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25-TA-1882: Plāna 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Korupcijas novēršanas un apkarošanas pasākumu plāns 2026.–2027. gadam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Iesniegšana VK (bez saskaņošanas): 05.01.2026. 11:48</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Korupcijas novēršanas un apkarošanas pasākumu plāns 2026.–2027.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(Nevalstisko organizāciju un Ministru kabineta sadarbības memoranda īstenošanas padomes locekļi - 30.01.2026.)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Memoranda padomes locekle Kristīne Zonberga</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 nevaru konceptuāli piekrist KNAB sagatavotajam situācijas aprakstam un no tā izrietošajiem uzdevumiem.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Pirmkārt, secinājumi par nevalstisko organizāciju darbības caurskatāmības pārnozaru raksturu tiek balstīti uz vienu izpēti, turklāt veiktu vienā nozarē. Tādēļ nav pamatoti izdarīt vispārinājumus par pilsonisko sektoru kopumā, jo īpaši ņemot vērā tā daudzveidību un atšķirīgos darbības un finansēšanas modeļus.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Otrkārt, lai gan aprakstā iekļautas norādes uz publiskā finansējuma piešķiršanu un ar to saistītie riski, piedāvātie uzdevumi fokusējas tikai uz papildu atklātības prasību noteikšanu pilsoniskajam sektoram. Vienlaikus netiek paredzēti pasākumi publiskās pārvaldes caurskatāmības un atbildības stiprināšanai, kas rada nevienlīdzīgu pieeju sektoriem, metot ēnu tikai uz saņēmēja (atsevišķo organizāciju) pusi.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ikvienā sektorā, arī pilsoniskajā sektorā, nenoliedzami ir vietas izaugsmei labas pārvaldības jautājumos, tomēr minētais apraksts ir noformulēts nepamatoti vispārināts, kas var graut sabiedrības uzticēšanos tam, tāpēc aicinu tekstu precizēt, kā arī iespēju robežās paredzēt arī caurskatāmības aktualizēšanu publiskajā pārvaldē, ja tur ir konstatēti riski.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Memoranda padomes vadītāja vietnieks Georgs Rubenis: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Papildinot, jā, 27 000 biedrību/ nodibinājumu ir ļoti plašs spektrs ar dažādām "apakšnozarēm", kuras pašas arī nav izvēlējušās pievienoties Memorandam un nav parakstījušo organizāciju lokā - uzņēmēju/uzņēmumu jomu asociācijas un lobija organizācijas, sporta biedrības un nodibinājumi, dzīvokļu apsaimniekošanai dibinātas biedrības u.c. Labas pārvaldības kontekstā, sevišķi finansējuma jomā, ir būtiski atrunāt nošķīrumu - kuras "apakšnozares" KNAB min savā situācijas aprakstā. Citādi, salīdzinot ar uzņēmējdarbības jomu, varētu līdzīgi apgalvot, ka "uzņēmumi ir riska zonā, jo izvairās no, piemēram, nodokļu nomaksas", bet runa nav par visiem uzņēmumiem un visiem sektoriem - ir sektori, kuri tiešām ir riska zonā un ir sektori, kuri ir caurskatāmi un ar pašregulācijas instrumentiem nodrošina augstu uzticamības līmeni. Līdzīgi arī ir biedrību un nodibinājumu 27 000 organizāciju lokā - ir kādi apakšsektori, kas ir necaurskatāmāki, par kuriem runā KNAB, bet tas neattiecas uz visām organizācijām, jo ir organizācijas, sevišķi tās, kas darbojas pilsoniskās sabiedrības jomā, kur caurskatāmība un uzticamība tiek nodrošināta augstā līmenī.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Korupcijas novēršanas un apkarošanas birojs (turpmāk – KNAB) izsaka pateicību Nevalstisko organizāciju un Ministru kabineta sadarbības memoranda īstenošanas padomes locekļiem par sniegtajiem viedokļiem un līdzdalību Korupcijas novēršanas un apkarošanas pasākumu plāna 2026.–2027. gadam projekta (turpmāk – KNAPP) izstrādes procesā. KNAB ir iepazinies ar izteiktajiem iebildumiem attiecībā uz Plāna projekta 1.8. pasākuma situācijas aprakstu, pieņēma tos zināšanai un turpmākai izmantošanai KNAPP uzdevuma izpildē, kā arī sniedz šādu papildu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Pirmkārt, uzsveram, ka KNAB sagatavotais situācijas apraksts un piedāvātie uzdevumi nav balstīti tikai uz vienu konkrētu pētījumu vai vienas nozares pieredzi. Aprakstā izmantotā atsauce uz KNAB stratēģiskās analīzes pētījumu par korupcijas riskiem ārstniecības iestāžu un to piegādātāju sadarbībā publiskajos iepirkumos izmantota kā ilustratīvs piemērs noteiktu risku identificēšanai, savukārt secinājums par konstatētās problēmas pārnozaru raksturu izriet no KNAB līdzšinējā analītiskā darba, vairāku gadu laikā veiktajiem risku novērtējumiem un secinājumiem. Tie norāda, ka biedrību un nodibinājumu juridiskā forma atsevišķos gadījumos var tikt izmantota negodprātīgām vai prettiesiskām darbībām dažādās nozarēs.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Otrkārt, KNAPP 1.8. pasākuma situācijas apraksta tvērums un detalizācijas pakāpe ir veidota izsvērti, balstoties uz vairāku avotu analīzi un maksimāli respektējot nozaru un nevalstiskā sektora līdz šim paustās bažas par šajā dokumentā iekļautās informācijas detalizācijas iespējamo ietekmi uz reputāciju.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Treškārt, situācijas aprakstā ir nepārprotami uzsvērts, ka nevalstiskais sektors ir daudzveidīgs un ka identificētie riski nav attiecināmi uz pilsonisko sektoru kopumā.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paustajām bažām par iespējamu nevienlīdzīgu pieeju starp publisko un nevalstisko sektoru vēršam uzmanību, ka 1.8. pasākums nav vērsts uz papildu atklātības prasību automātisku noteikšanu nevalstiskajam sektoram. Turklāt pasākuma mērķis ir izvērtēt esošā normatīvā regulējuma piemērošanas praksi un veicināt vienotu izpratni par informācijas atklātības principiem un to piemērošanu nevalstiskā un publiskā sektora sadarbībā. Šī pieeja ietver arī publiskās pārvaldes lomu un atbildību situācijās, kad tā piešķir publisko finansējumu, deleģē uzdevumus vai iesaista nevalstiskās organizācijas publisko iepirkumu uzraudzībā, tostarp integritātes paktos.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KNAB ieskatā KNAPP ietvertā 1.8. pasākuma mērķis nav radīt nepamatotus vispārinājumus vai graut sabiedrības uzticēšanos pilsoniskajam sektoram. Gluži pretēji – tas ir vērsts uz uzticamas pilsoniskās līdzdalības stiprināšanu publisko resursu pārvaldībā, nodrošinot samērīgu, riskos balstītu un sadarbībā veidotu pieeju informācijas atklātībai situācijās, kurās pastāv paaugstināti interešu konflikta, slēptas ietekmes, korupcijas vai noziedzīgi iegūtu līdzekļu legalizācijas riski. Tādēļ pasākuma redakcijā apzināti izmantota izvērtējuma un priekšlikumu sagatavošanas pieeja, nevis pieņēmums par obligātu jaunu prasību ieviešanu.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uzsveram, ka KNAPP izstrādes procesā ir nodrošināta pilsoniskās sabiedrības iesaiste un plaša starpinstitucionāla sadarbība. Šim nolūkam tika izveidota darba grupa, kuras sastāvā iekļautas 36 publiskās pārvaldes iestādes, tostarp nozaru ministrijas un to padotības iestādes, kā arī sešas nacionālās pretkorupcijas politikas kontekstā būtiskas Latvijas nevalstiskās organizācijas – Latvijas Pašvaldību savienība, Latvijas Finanšu nozares asociācija, Latvijas Pilsoniskā alianse, Latvijas Lielo pilsētu asociācija, biedrība “Sabiedrība par atklātību – Delna” un Sabiedriskās politikas centrs PROVIDUS. Papildu priekšlikumus Plāna projektam sniegusi arī Ārvalstu investoru padome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KNAPP saskaņošanas procedūras ietvaros nevalstiskā sektora organizācijas nav paudušas iebildumus par KNAPP 1.8. pasākuma redakciju. Otrajā saskaņošanas kārtā biedrība “Latvijas Pilsoniskā alianse” 2025. gada 21. novembra atzinumā izteica vienu priekšlikumu –  noteikt to kā līdzatbildīgo institūciju 1.8. pasākuma īstenošanā, ko KNAB ir ņēmis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Vienīgais jautājums, par kuru starpinstitūciju saskaņošanas procesā netika panākta vienošanās, bija atbildīgās institūcijas noteikšana 1.8. pasākuma izpildē. Tomēr arī šis jautājums vairs nav dienaskārtībā, jo Valsts sekretāru 2026. gada 15. janvāra sanāksmē panākta vienošanās par Tieslietu ministriju kā atbildīgo institūciju 1.8. pasākuma īstenošanas koordinēšanā, kā arī Tieslietu ministrija ir saskaņojusi 1.8. pasākuma aktuālo 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Atgādinām, ka KNAPP ir nacionālais pretkorupcijas pasākumu plāns, kas ir būtisks valsts reputācijas, starptautisko saistību izpildes un uzticamības jautājums, tāpēc KNAB uzskata par nepieciešamu nodrošināt KNAPP nekavējošu virzību apstiprināšanai Ministru kabinetā. Savukārt KNAPP 1.8. pasākumā izcelto problemātiku, kā arī citus sniegtos viedokļus paredzēts tālāk diskutēt un meklēt risinājumus ciešā starpinstitucionālā, t.sk. nevalstiskā sektora, sadarbībā pasākuma izpildes gaitā - darba grupu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14.11.2025. 08:44</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Korupcijas novēršanas un apkarošanas pasākumu plāns 2026.–2027.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- 25.11.2025.)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plāna projekta 4.3. pasākuma aprakstu daļā, kurā norādīts, ka "</w:t>
            </w:r>
            <w:r w:rsidR="00000000" w:rsidRPr="00000000" w:rsidDel="00000000">
              <w:rPr>
                <w:i w:val="1"/>
                <w:rtl w:val="0"/>
              </w:rPr>
              <w:t xml:space="preserve">[l]ai gan Kriminālprocesa likums paredz ekspertīzes noteikšanu, galvenā problēma ir atrast tādu ekspertu, kura atzinums būtu uzticams. To nav iespējams nodrošināt, ja izmeklētājs vai prokurors katrā lietā ekspertu meklē no jauna."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Tiesu ekspertu likumā noteiktajam tiesu eksperts ir valsts atzīts attiecīgās jomas speciālists. Likums arī nosaka, ka ekspertīzi var veikt cita persona kurai ir atbilstošas speciālās zināšanas, ja ekspertīze nepieciešama jomās, kurās nav valsts vai privāto ekspertu. Taču tas nekādā gadījumā nedrīkst ietekmēt šo valsts uzticību minētajai personai, kurai ekspertīzes veikšanā jāvadās no likuma prasībām un jāveic tiesu ekspertīzi atbilstoši apstiprinātajai metodei.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Tāpēc aprakstā norādītais, ka atzinuma uzticamība pēc noklusējuma ir apšaubāma, ja katrā lietā tiesu ekspertu meklē no jauna, liek izdarīt nepareizus secinājumus par tiesu ekspertīžu sistēmas darbību kopumā.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Sākotnēji IeM izteiktais iebildums ir ņemts vērā – precizēta visa plāna projekta 4.3. pasākuma redakcija, kā arī ar to saistītais situācijas apraksts. Atbilstoši tam par atbildīgo institūciju uzdevuma izpildē noteikta IeM, savukārt kā līdzatbildīgās institūcijas norādītas ĢP, TM, FM, kā arī tās izmeklēšanas iestādes, kas laika posmā no 2023. gada 1. janvāra līdz 2025. gada 1. decembrim uzsākušas vairāk kā 5 kriminālprocesus pēc Krimināllikuma 317., 318. un/vai 319. panta, proti, IDB, VP, VRS, KNAB.</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Starpinstitūciju saskaņošanas sanāksme (09.12.2025.)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KNAB organizētajā starpinstitūciju saskaņošanas sanāksmē IeM iebilda par savu kā atbildīgās institūcijas noteikšanu uzdevuma izpildē.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 viedokli ministrija formulējusi 2025. gada 15. decembra vēstulē Nr. 1-23/2826/25 KNAB (skat. pielikumā), informējot, ka tā noraida priekšlikumu par IeM noteikšanu par atbildīgo institūciju plāna projekta 4.3. pasākuma izpildē un lūdzot šī plāna projekta pasākuma izpildes vadību uzņemties KNAB, vienlaikus paredzot pietiekamu un reālistisku pasākuma izpildes termiņu. IeM apliecinājusi gatavību sniegt nepieciešamo atbalstu KNAB šī pasākuma izpildei un paredzētā darbības rezultāta sasniegšanai.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KNAB nevar akceptēt šo IeM priekšlikumu daļā par atbildīgās institūcijas noteikšanu, jo plāna projekta 4.3. pasākums ir vērsts uz horizontālu, starpinstitucionālu izvērtējumu par mehānismiem, kas nodrošina speciālistu, ekspertu, revidentu un kompetento institūciju atzinumu pieejamību, kvalitāti, metodisko konsekvenci un savstarpējo koordināciju kriminālprocesos par publisko līdzekļu izlietojumu. Ņemot vērā pasākuma saturu un mērķi, neviena no izmeklēšanas iestādēm – praktiķiem (IDB, VRS, KNAB, VP) nav piemēroti kā pasākuma virsvadītājs (atbildīgais), jo tās ir izvērtējuma objekts un datu sniedzējs. Attiecīgi KNAB šajā pasākumā piedalās kā līdzatbildīgā institūcija, sniedzot datus un pieredzi savas kompetences ietvaros kā izmeklēšanas iestāde, nevis veicot horizontālu analīzi vai sagatavojot izvērtējuma ziņojumu.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par atbilstošāko pasākuma atbildīgo institūciju KNAB (arī Ģenerālprokuratūras) ieskatā nosakāma IeM, jo: 1) IeM neveic kriminālprocesu izmeklēšanu; 2) tai ir institucionāla koordinācijas loma izmeklēšanas sistēmā (tās padotībā ir IDB, VP, VRS); 3) tā spēj nodrošināt horizontālu pieeju un starpinstitucionālu sadarbību; 4) pasākuma īstenošana pārsniedz vienas izmeklēšanas iestādes kompetenci un prasa politikas plānošanas līmeņa vadību.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w:t>
            </w:r>
            <w:r w:rsidR="00000000" w:rsidRPr="00000000" w:rsidDel="00000000">
              <w:rPr>
                <w:b w:val="1"/>
                <w:rtl w:val="0"/>
              </w:rPr>
              <w:t xml:space="preserve">plāna projekta 4.3. pasākums uzskatāms par nesaskaņotu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Valsts sekretāru sanāksmes 2026. gada 15. janvāra protokollēmuma (prot. Nr. 2, 1. §) 3.2. apakšpunktu, plāna projekta 4.3. pasākums svītrots. Vienlaikus TM noteikts šo pasākumu paredzēt tiesu ekspertīžu institūta reformas plāna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Minētā protokollēmuma 4. punkts paredz  TM kopīgi ar  KNAB, ĢP un IeM vienoties par tiesu ekspertīžu institūta reformas plānā iekļaujamā pasākuma saturu un darbības rezultātu.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Korupcijas novēršanas un apkarošanas pasākumu plāns 2026.–2027.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- 25.11.2025.)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ministrijas (FM) ieskatā Korupcijas novēršanas un apkarošanas pasākumu plāna 1. nodaļas 1.8. punkta tvērums ir plašāks par sabiedriskā labuma organizāciju sektoru, kura īpatsvars veido tikai 6,3 % no kopējā nevalstisko organizāciju sektora. Turklāt uzskatām, ka FM šī gada 29. oktobrī izteiktajam priekšlikumam Izziņas 17. punktā, kur lūgts konkretizēt FM lomu un kompetenci minētā punkta pasākumu īstenošanā, nav sniegta pietiekama informācija un argumentācija no Korupcijas novēršanas un apkarošanas biroja (KNAB) puses.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Tieslietu ministrijas (TM) kompetencē ir biedrību un nodibinājumu tiesiskā regulējuma nodrošināšana, kas nostiprināta Biedrību un nodibinājumu likumā. TM nodrošina juridisko pamatu biedrību un nodibinājumu darbībai un reģistrācijai. Turklāt saskaņā ar Nevalstisko organizāciju un Ministru kabineta sadarbības memoranda īstenošanas padomes 2024. gada 27. novembra sēdes protokolu Nr. 9, TM ir jāizstrādā risinājumi attiecībā uz biedrībām un nodibinājumiem, kas neatbilst pašreizējām sektora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arī uzmanību, ka FM pārziņā esošo sabiedriskā labuma organizāciju darbību ik gadu detalizēti izvērtē Sabiedriskā labuma komisija un Valsts ieņēmumu dienests, tādējādi nodrošinot sabiedriskā labuma organizāciju darbības caurskatāmību un finanšu atklātību.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uzskatām par juridiski pamatotu, ka galvenā atbildīgā institūcija par 1.8. punktā noteiktajiem uzdevumiem ir Tieslietu ministrija, kā tas sākotnēji projektā tika paredzēts, bet Finanšu ministrija saglabā līdztbildīgās institūcijas statusu.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projekta 1.8. pasākuma un ar to saistītā situācijas apraksta redakcija ir precizēta, skaidri nošķirot risināmo problēmu un mērķa grupu.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FM izteiktajiem apsvērumiem par kompetenču sadalījumu biedrību un nodibinājumu tiesiskā regulējuma jomā, pasākuma izpildē kā atbildīgā institūcija noteikta TM. Vienlaikus, lai nodrošinātu biedrību un nodibinājumu caurskatāmības un finanšu atklātības aspektu izvērtēšanu, FM noteikts līdzatbildīgās institūcijas statuss.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Valsts sekretāru sanāksmes 2026. gada 15. janvāra protokollēmuma (prot. Nr. 2, 1. §) 2. punktu, Plāna projekta 1.8. pasākums precizētā redakcijā tika atkārtoti saskaņots ar Tieslietu ministriju un pēc tam nodots Nevalstisko organizāciju un Ministru kabineta sadarbības memoranda īstenošanas padomei izskatīšanai elektroniskajā rakstveida procedūrā, kas noslēdzās 2026. gada 30. janvārī.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Minētās procedūras ietvaros tika saņemti divi viedokļi, ar kuriem KNAB ir iepazinies un kurus ir pieņēmis zināšanai turpmākajā darbā.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KNAB vērš uzmanību, ka nevalstiskā sektora izceltā problemātika, paustās neskaidrības un citi sniegtie viedokļi ir paredzēti turpmākai diskusijai un risinājumu meklēšanai ciešā starpinstitucionālā sadarbībā, tostarp iesaistot nevalstisko sektoru, pasākuma izpildes gaitā darba grupu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Korupcijas novēršanas un apkarošanas pasākumu plāns 2026.–2027.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- 25.11.2025.)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 uztur iebildumu, kas tika izteikts par plāna 4.3. punktu. Atbilstoši KNAB organizētajā starpinstitūciju sanāksmē runātajam, TM piekrīt būt līdzatbildīgā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atbilstoši Ministru kabineta 2017. gada 16. augusta noteikumiem Nr.474 "Tieslietu ministrijas nolikums" 4.1.5.apakšpunktu Tieslietu ministrijas funkcija ir izstrādāt, organizēt un koordinēt tiesu ekspertīžu politiku, savukārt Tiesu eksperta likuma 1.panta 1.punkts noteic, ka tiesu ekspertīze ir objektu vai materiālu zinātniska un praktiska izpēte, ko veic tiesu eksperts, izmantojot likumā noteiktajā kārtībā reģistrētu metodi, lai atbildētu uz ekspertīzes noteicēja uzdotajiem jautājumiem, sniedzot pamatotus secinājumus. No KNAB pasākumu plānā pie 4.3.punkta ietvertā apraksta ir saprotams, ka runa ir par procesa virzītāja pieaicinātu personu, kura nav ekspertīžu iestādes eksperts, bet kuras zināšanas un praktiskā pieredze ir pietiekama ekspertīzes izdarīšanai (Kriminālprocesa likuma 34.pants), nevis tiesu ekspertu.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visa plāna projekta 4.3. pasākuma redakcija, kā arī ar to saistītais situācijas apraksts.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Valsts sekretāru sanāksmes 2026. gada 15. janvāra protokollēmuma (prot. Nr. 2, 1. §) 3.2. apakšpunktu, plāna projekta 4.3. pasākums svītrots. Vienlaikus TM noteikts šo pasākumu paredzēt tiesu ekspertīžu institūta reformas plāna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Minētā protokollēmuma 4. punkts paredz  TM kopīgi ar  KNAB, ĢP un IeM vienoties par tiesu ekspertīžu institūta reformas plānā iekļaujamā pasākuma saturu un darbības rezultātu.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Korupcijas novēršanas un apkarošanas pasākumu plāns 2026.–2027.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- 25.11.2025.)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 uztur izziņas 10.punktā izteikto iebildumu, kas attiecas uz plāna projekta 1.8. pasākumu.  Atkārtoti vēršam uzmanību, ka situācijas aprakstā minētais tiešā veidā skar KNAB un Finanšu ministrijas kompetenci, kā arī atbildīgo nozares ministriju kompetenci (par sportu, ārstniecības iestādēm, publiskiem iepirkumiem un finansējuma plūsmu). Tas, ka Tieslietu ministrija vispārīgi  ir atbildīga par normatīvo regulējumu juridiskajām personām (tostarp biedrībām un nodibinājumiem) izstrādi un koordināciju, nenozīmē, ka Tieslietu ministrijai būtu jāregulē nozaru regulējums sportā, ārstniecībā utt. Situācijas aprakstā minētā problēma ir plašāka un nav saistīta tikai ar risinājumiem biedrību un nodibinājumu vispārējā regulējumā.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projekta 1.8. pasākuma un ar to saistītā situācijas apraksta redakcija ir precizēta, skaidri nošķirojot risināmo problēmu un mērķa grupu. Situācijas aprakstā minētie KNAB stratēģiskās analīzes secinājumi izmantoti kā pamatojoši piemēri, lai ilustrētu, ka biedrību un nodibinājumu darbības caurskatāmības trūkumi var radīt būtiskas negatīvas sekas dažādās jomās. Pasākums nav vērsts uz sporta, veselības aprūpes vai citu nozaru regulējuma pārskatīšanu, bet gan uz caurskatāmības un neatkarības stiprināšanu biedrībās un nodibinājumos, kuras saņem publisko finansējumu vai īsteno publiskas funkcijas.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FM izteiktajiem apsvērumiem un norādi (skat. izziņas 2. punktu) par kompetenču sadalījumu biedrību un nodibinājumu tiesiskā regulējuma jomā, kā arī ņemot vērā TM lomu juridisko personu (tostarp biedrību un nodibinājumu) tiesiskā regulējuma izstrādē un koordinācijā, 1.8. pasākuma izpildē par atbildīgo institūciju noteikta TM. Vienlaikus, lai nodrošinātu biedrību un nodibinājumu caurskatāmības un finanšu atklātības aspektu izvērtēšanu, FM saglabā līdzatbildīgās institūcijas statusu.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Starpinstitūciju saskaņošanas sanāksme (09.12.2025.)</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KNAB organizētās starpionstitūciju sanāksmes ietvaros TM uzturēja izteiktos iebildumus, kas sniegti 25.11.2025. un 28.10.2025.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KNAB papildus norāda, ka saskaņā ar Nevalstisko organizāciju un Ministru kabineta sadarbības memoranda īstenošanas padomes 2024. gada 27. novembra sēdes protokolu Nr. 9, TM noteikts pienākums izstrādāt risinājumus attiecībā uz biedrībām un nodibinājumiem, kas neatbilst pašreizējām sektora prasībām. Tādējādi plāna projekta 1.8. pasākums uzskatāms par minētā uzdevuma papildinošu vērtējamo aspektu.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 Pretkorupcijas pasākumu plāna projektā 2023.–2025. gadam bija iecerēts TM atbildībā īstenojams pasākums – nodrošināt pašvaldību institūciju dibināto biedrību un nodibinājumu darbības caurskatāmību, veicot izvērtējumu par normatīvā regulējuma iespējamo pilnveidi attiecībā uz publiskas personas veidotajām biedrībām un nodibinājumiem, nodrošinot to pārvaldībai un caurskatāmībai līdzvērtīgus kritērijus tiem, kādi noteikti valsts kapitālsabiedrībām.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Tomēr Valsts sekretāru 2023. gada 19. janvāra sanāksmē tika nolemts ( protokols Nr. 3, 2.§ 4. punkts)  pasākumu iekļaut nākamajā Korupcijas novēršanas un apkarošanas pasākumu plāna periodā (t.i. 2026.–2027. gadam). Jaunajā pretkorupcijas pasākumu plānā iepriekš atliktā pasākuma, kas saistīts ar biedrību un nodibinājumu darbības caurskatāmību, tvērums ir precizēts un aktualizēts atbilstoši 2025. gada situācijai, taču kā atbildīgā institūcija saglabāta TM.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plāna projektā ietvertais 1.8. pasākums skar nevalstisko organizāciju darbību un intereses, atbilstoši Ministru kabineta 2021. gada 7. septembra noteikumu Nr. 606 “Ministru kabineta kārtības rullis” 74. punktā noteiktajam </w:t>
            </w:r>
            <w:r w:rsidR="00000000" w:rsidRPr="00000000" w:rsidDel="00000000">
              <w:rPr>
                <w:b w:val="1"/>
                <w:rtl w:val="0"/>
              </w:rPr>
              <w:t xml:space="preserve">pasākums pārrunāts Nevalstisko organizāciju un Ministru kabineta sadarbības memoranda īstenošanas padomē</w:t>
            </w:r>
            <w:r w:rsidR="00000000" w:rsidRPr="00000000" w:rsidDel="00000000">
              <w:rPr>
                <w:rtl w:val="0"/>
              </w:rPr>
              <w:t xml:space="preserve">. Tās ietvaros izteikts viedoklis, ka uzdevuma izpildē varētu būt izskatāma KM dalība, ņemot vērā tās lomu pilsoniskās sabiedrības līdzdalības attīstības jomā, taču vienlaikus secināts, ka galvenā problēma ir tā, ka Latvijā joprojām nav noteikta atbildīgā institūcija par NVO sektora attīstību, kas arī šajā situācijā apgrūtina atbildīgās institūcijas noteikšanu konkrētā uzdevuma izpildē.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projekta 1.8. pasākums uzskatāms par nesaskaņotu.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Valsts sekretāru sanāksmes 2026. gada 15. janvāra protokollēmuma (prot. Nr. 2, 1. §) 2. punktu, Plāna projekta 1.8. pasākums precizētā redakcijā tika atkārtoti saskaņots ar Tieslietu ministriju un pēc tam nodots Nevalstisko organizāciju un Ministru kabineta sadarbības memoranda īstenošanas padomei izskatīšanai elektroniskajā rakstveida procedūrā, kas noslēdzās 2026. gada 30. janvārī.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Minētās procedūras ietvaros tika saņemti divi viedokļi, ar kuriem KNAB ir iepazinies un kurus ir pieņēmis zināšanai turpmākajā darbā.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KNAB vērš uzmanību, ka nevalstiskā sektora izceltā problemātika, paustās neskaidrības un citi sniegtie viedokļi ir paredzēti turpmākai diskusijai un risinājumu meklēšanai ciešā starpinstitucionālā sadarbībā, tostarp iesaistot nevalstisko sektoru, pasākuma izpildes gaitā darba grupu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Korupcijas novēršanas un apkarošanas pasākumu plāns 2026.–2027.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- 25.11.2025.)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4. politikas rezultāta aprakstu, jo plāna projekta 4.3. pasākums neparedz  neatkarīgas ekspertīžu sistēmas publisko līdzekļu izšķērdēšanas lietu izmeklēšanai izveidošanu. Esošā tiesu ekspertīžu sistēma, kuru reglamentē Tiesu ekspertu likums, jau nodrošina tiesu ekspertu darbības neatkarību ekspertīžu veikšanā.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visa plāna projekta 4.3. pasākuma redakcija, kā arī ar to saistītais situācijas apraksts.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Valsts sekretāru sanāksmes 2026. gada 15. janvāra protokollēmuma (prot. Nr. 2, 1. §) 3.2. apakšpunktu, plāna projekta 4.3. pasākums svītrots. Vienlaikus TM noteikts šo pasākumu paredzēt tiesu ekspertīžu institūta reformas plāna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Minētā protokollēmuma 4. punkts paredz  TM kopīgi ar  KNAB, ĢP un IeM vienoties par tiesu ekspertīžu institūta reformas plānā iekļaujamā pasākuma saturu un darbības rezultātu.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Korupcijas novēršanas un apkarošanas pasākumu plāns 2026.–2027.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- 25.11.2025.)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Esošā redakcija Plāna projekta IV nodaļas 1. rīcības virziena 1.8. apakšpunkta situācijas aprakstam.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Situācijas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Valsts sekretāru 2023. gada 19. janvāra sanāksmes protokola Nr. 3, 2.§ 4. punktam, pasākums "Nodrošināt pašvaldību institūciju dibināto biedrību un nodibinājumu darbības caurskatāmību" paredzēts iekļaušanai nākamajā Korupcijas novēršanas un apkarošanas pasākumu plāna periodā (t.i. 2026.–2027. gadam). Tomēr, ņemot vērā jaunākās tendences un risināmos jautājumus, pasākuma ietvars ir precizēts un aktualizēts atbilstoši 2025. gada situācijai, izceļot būtiskus aspektus.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Pirmkārt, Latvijā tiek attīstīta ideja par integritātes paktu ieviešanu kā brīvprātīgu mehānismu godprātības uzlabošanai publiskajos iepirkumos, īpaši Eiropas Savienības līdzfinansētajos projektos. Šajos paktos kā neatkarīgi novērotāji iesaistās nevalstiskās organizācijas (NVO), taču to efektīvai un uzticamai līdzdalībai būtiska ir caurskatāma un pārbaudāma informācija par šo organizāciju finansējuma avotiem, tostarp ziedotājiem. Tikai tā iespējams pārliecināties par NVO neatkarību, objektivitāti un interešu konfliktu neesamību.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Otrkārt,  KNAB stratēģiskās analīzes pētījuma “Par korupcijas riskiem ārstniecības iestāžu un to piegādātāju sadarbībā publiskajos iepirkumos” ietvaros konstatēta korelācija starp uzņēmumu uzvarām publiskajos iepirkumos un šo uzņēmumu ziedojumiem ārstniecības iestāžu dibinātām biedrībām un nodibinājumiem. Šāda situācija rada pamatotas bažas par iespējamu interešu konfliktu vai negodprātīgas ietekmes risku. Līdz ar to pastāv pamatota nepieciešamība pārskatīt nevalstisko organizāciju darbības caurskatāmības standartu piemērošanu, īpaši attiecībā uz finansējuma plūsmu atklātību un saistību ar lēmumu pieņēmējiem publiskajā sektorā.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Treškārt, KNAB 2024. gada stratēģiskajā analīzē[1] par korupcijas riskiem sporta finansēšanā konstatēts, ka valsts finansējuma piešķiršanas un izlietošanas kārtība Latvijas sporta organizācijām nav pietiekami caurspīdīga. Tas palielina risku, ka līdzekļi netiek sadalīti atbilstoši sporta politikas mērķiem un izmantoti sabiedrības interesēs. Informācijas atklātības trūkums par finansējuma izlietojumu ierobežo sabiedrības iespējas izvērtēt līdzekļu plūsmu un caurskatāmību sporta nozarē.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Izceltajai problēmai ir pārnozaru raksturs, jo NVO kā juridiskā forma tiek izmantota gan dažādu sabiedriski nozīmīgu mērķu īstenošanai, gan atsevišķos gadījumos — prettiesiskām vai negodprātīgām darbībām, lai slēptu interešu konfliktus, maskētu kukuļus ziedojumos vai kā starpnieks noziedzīgi iegūtu līdzekļu legalizācijai. Starptautiskā prakse un pieredze liecina par situācijām, kur “ziedojumi” NVO saistīti ar valsts amatpersonu, t.i., kalpojuši kā prettiesisks labums, savukārt pašvaldību budžeta līdzekļu plūsmas reizēm nonāk organizācijās ar tuvajām saitēm politiskajai elitei, kas palielina patronāžas risku.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 prakse grauj sabiedrības uzticēšanos pilsoniskajam sektoram kopumā, kā arī veicina un uztur korupcijas riskus dažādās jomās. Tādēļ būtiski ir stiprināt caurskatāmību, atbildību un uzraudzības mehānismus attiecībā uz NVO, kas darbojas ciešā mijiedarbībā ar valsts un pašvaldību institūcijām vai piedalās publisko iepirkumu uzraudzībā (integritātes pakti), lai novērstu interešu konfliktus un nodrošinātu sabiedrības uzticēšanos publisko resursu pārvaldībai.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Korupcijas novēršanas un apkarošanas birojs. (2025). Korupcijas risku analīze — valsts budžeta finansējuma piešķiršanas kārtībā Latvijas sporta organizācijām: stratēģiskās analīzes ziņojuma kopsavilkums. Rīga: KNAB. Pieejams: https://www.knab.gov.lv/lv/jaunums/knab-sporta-organizacijam-pieskirta-valsts-budzeta-finansejuma-kartiba-trukst-caurskatamibas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Piedāvātā redakcija Plāna projekta IV nodaļas 1. rīcības virziena 1.8. apakšpunkta situācijas aprakstam.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Situācijas apraksts: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Valsts sekretāru 2023. gada 19. janvāra sanāksmes protokola Nr. 3, 2.§ 4. punktam, pasākums "Nodrošināt pašvaldību institūciju dibināto biedrību un nodibinājumu darbības caurskatāmību" paredzēts iekļaušanai nākamajā Korupcijas novēršanas un apkarošanas pasākumu plāna periodā (t.i. 2026.–2027. gadam). Tomēr, ņemot vērā jaunākās tendences un risināmos jautājumus, pasākuma ietvars ir precizēts un aktualizēts atbilstoši 2025. gada situācijai, izceļot būtiskus aspektus.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Pirmkārt, Latvijā tiek attīstīta ideja par integritātes paktu ieviešanu kā brīvprātīgu mehānismu godprātības uzlabošanai publiskajos iepirkumos, īpaši Eiropas Savienības līdzfinansētajos projektos. Šajos paktos kā neatkarīgi novērotāji iesaistās nevalstiskās organizācijas (NVO), taču to efektīvai un uzticamai līdzdalībai būtiska ir caurskatāma un pārbaudāma informācija par šo organizāciju finansējuma avotiem, tostarp ziedotājiem. Tikai tā iespējams pārliecināties par NVO neatkarību, objektivitāti un interešu konfliktu neesamību.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Otrkārt,  KNAB stratēģiskās analīzes pētījuma “Par korupcijas riskiem ārstniecības iestāžu un to piegādātāju sadarbībā publiskajos iepirkumos” ietvaros konstatēta korelācija starp uzņēmumu uzvarām publiskajos iepirkumos un šo uzņēmumu ziedojumiem ārstniecības iestāžu dibinātām biedrībām un nodibinājumiem. Šāda situācija rada pamatotas bažas par iespējamu interešu konfliktu vai negodprātīgas ietekmes risku. Līdz ar to pastāv pamatota nepieciešamība pārskatīt nevalstisko organizāciju darbības caurskatāmības standartu piemērošanu, īpaši attiecībā uz finansējuma plūsmu atklātību un saistību ar lēmumu pieņēmējiem publiskajā sektorā.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liecina KNAB līdz šim veiktie stratēģiskās analīzes pētījumi, izceltajai problēmai saistībā ar NVO darbības caurskatāmību ir pārnozaru raksturs, jo NVO kā juridiskā forma tiek izmantota gan dažādu sabiedriski nozīmīgu mērķu īstenošanai, gan atsevišķos gadījumos — prettiesiskām vai negodprātīgām darbībām, lai slēptu interešu konfliktus, maskētu kukuļus ziedojumos vai kā starpnieks noziedzīgi iegūtu līdzekļu legalizācijai. Starptautiskā prakse un pieredze liecina par situācijām, kur “ziedojumi” NVO saistīti ar valsts amatpersonu, t.i., kalpojuši kā prettiesisks labums, savukārt pašvaldību budžeta līdzekļu plūsmas reizēm nonāk organizācijās ar tuvajām saitēm politiskajai elitei, kas palielina patronāžas risku.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 prakse grauj sabiedrības uzticēšanos pilsoniskajam sektoram kopumā, kā arī veicina un uztur korupcijas riskus dažādās jomās. Tādēļ būtiski ir stiprināt caurskatāmību, atbildību un uzraudzības mehānismus attiecībā uz NVO, kas darbojas ciešā mijiedarbībā ar valsts un pašvaldību institūcijām vai piedalās publisko iepirkumu uzraudzībā (integritātes pakti), lai novērstu interešu konfliktus un nodrošinātu sabiedrības uzticēšanos publisko resursu pārvaldībai.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uzdevuma izpildē iesaistāmas Latvijas 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projekta 1.8. pasākuma situācijas apraksts precizēts atbilstoši IZM izteiktajam priekšlikumam. Papildu redakcionāli labojumi 1.8. pasākuma redakcijā veikti atbilstoši TM un FM sniegtajiem iebildumiem (skat. izziņas 2. un 4. punktu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Valsts sekretāru sanāksmes 2026. gada 15. janvāra protokollēmuma (prot. Nr. 2, 1. §) 2. punktu, Plāna projekta 1.8. pasākums precizētā redakcijā tika atkārtoti saskaņots ar Tieslietu ministriju un pēc tam nodots Nevalstisko organizāciju un Ministru kabineta sadarbības memoranda īstenošanas padomei izskatīšanai elektroniskajā rakstveida procedūrā, kas noslēdzās 2026. gada 30. janvārī.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Minētās procedūras ietvaros tika saņemti divi viedokļi, ar kuriem KNAB ir iepazinies un kurus ir pieņēmis zināšanai turpmākajā darbā.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KNAB vērš uzmanību, ka nevalstiskā sektora izceltā problemātika, paustās neskaidrības un citi sniegtie viedokļi ir paredzēti turpmākai diskusijai un risinājumu meklēšanai ciešā starpinstitucionālā sadarbībā, tostarp iesaistot nevalstisko sektoru, pasākuma izpildes gaitā darba grupu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Korupcijas novēršanas un apkarošanas pasākumu plāns 2026.–2027.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(LPA - 21.11.2025.)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“Latvijas Pilsoniskā alianse” (turpmāk – LPA) ir iepazinusies ar Korupcijas novēršanas un apkarošanas biroja izstrādāto Korupcijas novēršanas un apkarošanas pasākumu plānu  2026.–2027. gadam (turpmāk  - plāns) un sniedz atzinumu.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plāna 1.8. uzdevums tiešā veidā skar nevalstisko organizāciju (NVO) darbības caurskatāmību, neatkarību un integritāti, kura ietvaros tiks veidota arī publiska diskusija, kā rezultātā tiks veidots informatīvais ziņojums ar priekšlikumiem NVO darbības caurskatāmības, neatkarības veicināšanai un interešu konflikta novēršanas stiprināšanai sadarbībā ar publisko sektoru, uzskatām, ka šajā uzdevumā kā līdzatbildīgā institūcija jāparedz arī biedrību un nodibinājumu pārstāvis.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Tādēļ aicinām papildināt </w:t>
            </w:r>
            <w:r w:rsidR="00000000" w:rsidRPr="00000000" w:rsidDel="00000000">
              <w:rPr>
                <w:b w:val="1"/>
                <w:rtl w:val="0"/>
              </w:rPr>
              <w:t xml:space="preserve">1.8. uzdevuma sadaļu, kur tiek norādītas līdzatbildīgas institūcijas, un kā līdzatbildīgo institūciju pievienot arī Latvijas Pilsonisko aliansi.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plāna projekta 1.8. pasākuma situācijas apraksts, papildinot to ar informāciju, ka plāna uzdevuma izpildē iesaistāmas Latvijas nevalstiskās organizācijas. Biedrība “Latvijas Pilsoniskā alianse” norādīta kā līdzatbildīgā uzdevuma izpildē.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Valsts sekretāru sanāksmes 2026. gada 15. janvāra protokollēmuma (prot. Nr. 2, 1. §) 2. punktu, Plāna projekta 1.8. pasākums precizētā redakcijā tika atkārtoti saskaņots ar Tieslietu ministriju un pēc tam nodots Nevalstisko organizāciju un Ministru kabineta sadarbības memoranda īstenošanas padomei izskatīšanai elektroniskajā rakstveida procedūrā, kas noslēdzās 2026. gada 30. janvārī.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Minētās procedūras ietvaros tika saņemti divi viedokļi, ar kuriem KNAB ir iepazinies un kurus ir pieņēmis zināšanai turpmākajā darbā.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KNAB vērš uzmanību, ka nevalstiskā sektora izceltā problemātika, paustās neskaidrības un citi sniegtie viedokļi ir paredzēti turpmākai diskusijai un risinājumu meklēšanai ciešā starpinstitucionālā sadarbībā, tostarp iesaistot nevalstisko sektoru, pasākuma izpildes gaitā darba grupu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Korupcijas novēršanas un apkarošanas pasākumu plāns 2026.–2027.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(DVI - 21.11.2025.)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Precizētā plāna projekta IV. nodaļā ietvertā 1. rīcības virziena 1.1.apakšpunkta pasākuma darbības rezultāts un rezultatīvais rādītājs paredz izvērtēt nepieciešamību pēc grozījumiem normatīvajos aktos, lai nodrošinātu pasākuma rezultāta atbilstību Vispārīgās datu aizsardzības regulas un Informācijas atklātības likuma prasībām. Par pasākumu izpildi atbildīgā institūcija norādīta KNAB.</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saskaņā ar Tieslietu ministrijas nolikuma 4.1.6. un 4.1.9. apakšpunktu Tieslietu ministrijas kompetencē ir informācijas atklātības un personas datu aizsardzības politikas jomas. Ņemot vērā minēto, ierosinām kā līdzatbildīgo institūciju minētā pasākuma izpildē noteikt Tieslietu ministriju un Datu valsts inspekciju.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TM š.g. 28. oktobrī sniegto atzinumu (izziņas 17. punkts), KNAB ir svītrojis TM no 1.1. pasākuma izpildes līdzatbildīgo institūciju loka. Vienlaikus KNAB piesaistīs TM pēc nepieciešamības. Savukārt, ņemot vērā Datu valsts inspekcijas izteikto priekšlikumu, DVI ir noteikta par līdzatbildīgo institūciju 1.1. pasākuma izpildē.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Korupcijas novēršanas un apkarošanas pasākumu plāns 2026.–2027.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- 25.11.2025.)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plāna projekta 3. rīcības virziena “Korupcijas risku samazināšana publiskajos iepirkumos” sadaļā “Situācijas apraksts” norādīta informācija par aizsardzības budžetu % no IKP 2025. gadā, kas atbilst datiem š.g. precizētajam plānam deviņos mēnešos un šie dati var mainīties līdz 2025. gada beigām, lūdzam pie attiecīgās informācija par aizsardzības budžetu % no IKP 2025. gadā, norādīt atsauci, skaidrojot uz kādu periodu ir norādīti minētie dati, vai arī izvērtēt iespēju šo informāciju plāna projektā nenorādīt.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projekta 3. rīcības virziena “Korupcijas risku samazināšana publiskajos iepirkumos” 3.1. pasākumam situācijas apraksts papildināts ar atsauci, ka dati aktuāli uz 27.11.2025.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09.10.2025. 15:50</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Noteikt, ka plāna īstenošanā iesaistītās institūcijas plānā iekļautos pasākumus īsteno no tām piešķirtajiem valsts budžeta līdzekļiem. Jautājumu par papildu finansējuma nepieciešamību 2027. gadā izskatīt Ministru kabinetā kārtējā gada valsts budžeta likumprojekta un vidēja termiņa budžeta ietvara likumprojekta sagatavošanas procesā kopā ar visu ministriju un centrālo valsts iestāžu prioritāro pasākumu pieteikumiem atbilstoši valsts budžeta finansiālajām iespējām. Ja papildu finansējums netiek piešķirts vai tiek piešķirts daļēji, atbildīgās institūcijas nodrošina to pasākumu īstenošanu, kurus iespējams nodrošināt no piešķirtajiem valsts budžeta līdzekļiem.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- 29.10.2025.)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izteikto iebildumu pie plāna projekta, lūdzam rīkojuma projekta 4. punktā svītrot otro un trešo teikumu.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rīkojuma projekta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Noteikt, ka plāna īstenošanā iesaistītās institūcijas plānā iekļautos pasākumus īsteno no tām piešķirtajiem valsts budžeta līdzekļiem.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Korupcijas novēršanas un apkarošanas pasākumu plāns 2026.–2027.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- 29.10.2025.)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projekta 1.9. apakšunktā ietvertais uzdevums sagatavot informatīvus materiālus, nodrošināt to izplatīšanu un izvietošanu valsts un pašvaldību ārstniecības iestādēs, kā arī to tīmekļvietnēs, atgādinot par pacientu un viņu tuvinieku tiesībām un iespējam ziņot, ja ārstniecības persona pieprasījusi neoficiālus maksājumus vai citus prettiesiskus labumus, mūsu ieskatā, nav Valsts policijas kompetences jautājums. Tāpēc, vienlaikus uzsverot arī nekomplekta un cilvēkresursu trūkukuma problēmu Valsts policijā, lūdzam no minētā apakpšunkta atbildīgo institūciju saraksta svītrot Valsts policiju.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Kriminālprocesa likuma 387. panta sesto daļu Korupcijas novēršanas un apkarošanas birojs izmeklē noziedzīgus nodarījumus valsts institūciju dienestā, ja tie saistīti ar korupciju. Līdz ar to KNAB kompetencē ir valsts amatpersonu izdarītu koruptīvu noziedzīgu nodarījumu izmeklēšana.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atbilstoši Kriminālprocesa likuma 387. panta pirmajai daļai, Valsts policijas kompetencē ir izmeklēt jebkuru noziedzīgu nodarījumu, tostarp koruptīvus noziedzīgus nodarījumus privātajā sektorā, kā arī gadījumos, kad koruptīvās darbībās iesaistīti publisku personu institūciju darbinieki (piemēram, ārstniecības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Efektīvai šī pasākuma īstenošanai nepieciešama KNAB un Valsts policijas sadarbība, jo sabiedrības informēšana par neoficiālu maksājumu un citu prettiesisku labumu nepieļaujamību ārstniecības iestādēs var veicināt iedzīvotāju ziņojumu skaita pieaugumu. Šādu ziņojumu izvērtēšana un izmeklēšana ir tiešā Valsts policijas kompetencē, tādēļ tās iesaiste informatīvo materiālu izstrādē un saskaņošanā ir būtiska, lai nodrošinātu precīzu norādi uz tiesībsargājošo iestāžu rīcību un kompetences sadalījumu.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KNAB saskata kā pamatotu Valsts policijas dalību šī uzdevuma izpildē. Atbilstoši KNAB, IeM un VP 2025. gada 12. novembra darba sanāksmē panāktajai vienošanai Valsts policija noteikta kā līdzatbildīgā institūcija šī uzdevuma izpildē.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Korupcijas novēršanas un apkarošanas pasākumu plāns 2026.–2027.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- 28.10.2025.)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ieskatā no Korupcijas novēršanas un apkarošanas pasākumu plāna 2026. – 2027. gadam IV. nodaļā ietvertā 1.rīcības virziena 1.8.apakšpunkta situācijas apraksta ir jāizslēdz rindkopa, kas sākas ar </w:t>
            </w:r>
            <w:r w:rsidR="00000000" w:rsidRPr="00000000" w:rsidDel="00000000">
              <w:rPr>
                <w:i w:val="1"/>
                <w:rtl w:val="0"/>
              </w:rPr>
              <w:t xml:space="preserve">Treškārt, KNAB 2024. gada stratēģiskās analīzes pētījumā par korupcijas riskiem valsts finansējuma piešķiršanas kārtībā Latvijas sporta organizācijām” noskaidrots, ka finansējuma piešķiršanas un izlietošanas kārtība Latvijas sporta organizācijām nav pietiekami caurspīdīga. Tas palielina riskus, ka finansējums netiek sadalīts atbilstoši galvenajiem sporta politikas virzieniem un izmantots godprātīgi sabiedrības interesēs. KNAB veiktā sporta federāciju 2023. gada pārskatu analīze liecina, ka 91 federācija dotācijās faktiski saņēmusi 16,4 miljonus eiro. 89 % šo federāciju nav publiskojušas vai ir tikai daļēji publiskojušas atskaites par dotāciju izlietojumu. Analīze atklāj, ka federācijas atsevišķos gadījumos daļu saņemtā valsts budžeta finansējuma mēdz neatbilstoši norādīt kā citus ieņēmumus, kā arī dotācijas no visiem saņemtajiem avotiem nav iespējams precīzi izšķirt, jo tās apkopotas vienā atskaites pozīcijā. Informācijas atklātības trūkums gada pārskatos samazina iespējas sabiedrībai gūt ieskatu par federāciju finansēšanas avotiem, kā arī apgrūtina pārskatāmību un iespēju izvērtēt kopējo finansējuma plūsmu sporta nozarē</w:t>
            </w:r>
            <w:r w:rsidR="00000000" w:rsidRPr="00000000" w:rsidDel="00000000">
              <w:rPr>
                <w:rtl w:val="0"/>
              </w:rPr>
              <w:t xml:space="preserve">, jo: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KNAB 2024. gada stratēģiskās analīzes pētījumā par korupcijas riskiem valsts finansējuma piešķiršanas kārtībā Latvijas sporta organizācijām” ir ticis publicēts 2025. gada 17.jūnijā KNAB mājaslapā. Tas jau ir publiski pieejams visai sabiedrībai un ministrijas ieskatā nav nepieciešamība tā saturu atsevišķi dublēt.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Minētajam situācijas aprakstam nav saskatāms viennozīmīgs konteksts ar Korupcijas novēršanas un apkarošanas pasākumu plāna 2026.–2027. gadam IV. nodaļā ietvertā 1.rīcības virziena 1.8.apakšpunkta rīcību.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Korupcijas novēršanas un apkarošanas pasākumu plāns 2026.–2027. gadam attiecināms uz visām valsts un pašvaldību iestādēm, tādēļ situācijas aprakstā iekļaut rindkopu ar informāciju kura vairo sporta nozares reputācijas negatīvo ietekmi, ministrijas ieskatā ir nevēlama un tā nav saistoša citām iestādēm.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Plāna projekta IV nodaļas 1. rīcības virziena 1.8. apakšpunkta situācijas apraksts, saglabājot nepieciešamo analītisko sasaisti ar konstatētajiem riskiem un plāna mērķiem, vienlaikus respektējot Izglītības un zinātnes ministrijas ierosinājumu par vispārīgāku un līdzsvarotāku formulējumu.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Korupcijas novēršanas un apkarošanas pasākumu plāns 2026.–2027.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- 28.10.2025.)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 (turpmāk - Ministrija) pateicas par tēmas par neoficiālajiem maksājumiem veselības aprūpes jomā iekļaušanu plāna projektā. Ministrija atzīst problēmas aktualitāti un nepieciešamību to risināt. Ministrija ir pārskatījusi plāna pasākumu 1.9. “Nodrošināt sabiedrībai pieejamus veselības aprūpes pakalpojumus, stiprinot ārstniecības personāla profesionālās ētikas principu un normu ievērošanu sadarbībā ar pacientiem.” Ministrija pilnībā to atbalsta, bet pasākuma mērķa sasniegšanai lūdzam svītrot Ministriju no atbildīgo institūciju saraksta. Ministrija ir gatava piedalīties minētā pasākuma ieviešanā kā līdzatbildīgā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kā vienu atbildīgajām institūcijām par pasākuma Nr. 1.9. ieviešanu norādīt Latvijas Republikas Tiesībsarga biroju (turpmāk - Tiesībsargs) un lūdzam saskaņot plāna projektu ar Tiesībsargu. Informējam, ka Tiesībsargs veic pētījumu Par pacientu un viņu tuvinieku “pateicībām” un neoficiāliem maksājumiem ārstniecības procesā mediķu un viņu atbalsta personu labvēlības iemantošanai un priekšrocību gūšanai. Ņemot to vērā, Ministrija ir sazinājusies ar Tiesībsargu, lai pārrunātu Tiesībsarga iesaistes iespējas plāna projekta pasākuma Nr.1.9. ieviešanā kā vienai no atbildīgajām institūcijām, un saņēmusi apstiprinošu atbildi.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projekta 1.9. pasākumā atbildīgo institūciju sadaļa precizēta – Veselības ministrija norādīta kā otrā atbildīgā institūcija pēc KNAB.</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 noteikta kā viena no atbildīgajām institūcijām, jo tai ir nozaru politikas veidošanas un īstenošanas kompetence veselības aprūpes jomā. Pasākuma mērķa sasniegšanai nepieciešama ministrijas iesaiste profesionālās ētikas, pacientu tiesību un uzraudzības jautājumu koordinēšanā, kā arī informācijas sagatavošanas un preventīvo pasākumu īstenošanā sadarbībā ar KNAB, Valsts policiju un ārstniecības iestādēm. Ministrijas līdzdalība kā vienai no atbildīgajām institūcijām nodrošina starpinstitucionālu koordināciju un pasākuma ietekmi sistēmiskā līmenī.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projekta 1.9. pasākums izstrādāts, pamatojoties uz VM 12.02.2025. vēstulē Nr. 01-15.2/776 sniegtajiem priekšlikumiem, kā arī VM un KNAB pārstāvju divpusējā sanāksmē 27.05.2025. par ministrijas sniegtajiem priekšlikumiem pārrunāto.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Korupcijas novēršanas un apkarošanas pasākumu plāns 2026.–2027.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ministrijai, izvērtējot Korupcijas novēršanas un apkarošanas pasākumu plāna  2026.–2027. gadam 4.2. un 4.3. punktus, norāda, ka minētajos punktos ietvertie pasākumi nav Tieslietu ministrijas kompetencē.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4.2. punktu norādām, ka Tieslietu ministrijas un Tiesu administrācijas kompetencē ir nodrošināt juridisko palīdzību trauksmes cēlājiem. Saskaņā ar Trauksmes celšanas likuma 10. pantu, trauksmes cēlējam, viņa radiniekam un saistītajai personai, ar brīdi, kad trauksme ir celta šā likuma noteiktajā kārtībā, ir tiesības uz valsts nodrošinātu juridisko palīdzību. Atbilstoši šā likuma 14. pantam, valsts nodrošināto juridisko palīdzību trauksmes cēlējam pēc viņa lūguma sniedz saskaņā ar Valsts nodrošinātās juridiskās palīdzības likumu, nevērtējot personas īpašuma stāvokli un ienākumu līmeni, ja pirmšķietami trauksmes celšana ir atbildusi šā likuma prasībām un tās dēļ trauksmes cēlējam radušās nelabvēlīgas sekas. Juridiskā palīdzība, ko īsteno Tiesu administrācija, neietver un nevar ietvert psiholoģiskā atbalsta sniegšanu. Līdz ar ko lūdzam svītrot Tieslietu ministriju kā atbildīgo par šī uzdevuma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4.3. punktā tiek runāts par kompetentas institūcijas atzinumu (Kriminālprocesa likuma 133. pants) vai eksperta atzinumu  par valsts un pašvaldību noslēgto līgumu izdevīgumu/ neizdevīgumu vai iepirkumu komisijas pieņemto lēmumu pareizību/nepareizību. Kā jau norādīts plāna skaidrojušā tekstā, nereti ir nepieciešamas ne tikai specifiskas juridiskas zināšanas, bet arī zināšanas citās nozarēs. Piemēram, nosakot līguma izdevīgumu/ neizdevīgumu, it īpaši komplicētākos gadījumos, nereti izšķiroša nozīme ir ekonomista vai citas nozares speciālista vērtējumam.  Kriminālprocesa likuma 33.pants  regulē iespēju procesa virzītājam pieaicināt ekspertu. Ņemot vērā iepriekš norādītās zināšanas, kas nepieciešamas ekspertam, Tieslietu ministrija nesaredz, ka pasākums ir attiecināms uz Tiesu ekspertu likumā definētajiem tiesu ekspertiem, kuriem ir speciālas zināšanas un pieredze kādā zinātnes, tehnikas, mākslas vai amatniecības nozarē un kuri šajā likumā noteiktajā kārtībā</w:t>
            </w:r>
            <w:r w:rsidR="00000000" w:rsidRPr="00000000" w:rsidDel="00000000">
              <w:rPr>
                <w:u w:val="single"/>
                <w:rtl w:val="0"/>
              </w:rPr>
              <w:t xml:space="preserve"> ir saņēmusi tiesu eksperta sertifikātu</w:t>
            </w:r>
            <w:r w:rsidR="00000000" w:rsidRPr="00000000" w:rsidDel="00000000">
              <w:rPr>
                <w:rtl w:val="0"/>
              </w:rPr>
              <w:t xml:space="preserve">. 4.3. punktā minētajā pasākumā ir runāts par specifiskas jomas speciālistiem, kurus pieaicina pats procesa virzītājs, saprotot atbilstoša izmeklēšanas vajadzībai nepieciešamā speciālista kompetenci. Līdz ar to Tieslietu ministrija nesaredz iespēju būt atbildīga un izpildīt 4.3.punktā esošo pasākumu.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Tieslietu ministrijas un Ģenerālprokuratūras sniegtos iebildumus (skat. izziņas 5. un 9. punktu), plāna projekta 4.2. punkta redakcija ir precizēta. Vienlaikus, pamatojoties uz Ģenerālprokuratūras iebildumu (skat. izziņas 9. punktu), no plāna projekta ir svītrota 4.2. punkta otrā daļa, kas sākotnēji paredzēja līdz 2027. gada 31. decembrim izstrādāt vadlīnijas un sadarbības modeli psiholoģiskā atbalsta sniegšanai trauksmes cēlējiem. KNAB piekrīt, ka šī pasākuma turpmākā virzība būs atkarīga no situācijas izvērtējuma rezultātiem un no tā izrietošajiem lēmumiem par atbilstošākajiem risinājumiem trauksmes cēlēju atbalsta sistēmas pilnveidei. Atbilstoši precizētajai redakcijai 4.2. pasākuma izpildes termiņš noteikts 2027. gada 31. marts.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arī plāna projekta 4.3. punkta redakcija. Atbilstoši 2025. gada 5. novembrī notikušajā starpinstitūciju darba sanāksmē, kurā piedalījās KNAB, TM un ĢP, pārrunātajam, svītrota 4.3. punkta otrā daļa, kas sākotnēji paredzēja līdz 2027. gada 31. decembrim izveidot un normatīvajos aktos nostiprināt ekspertīžu funkciju institūcijai vai mehānismu, kas nodrošina ekspertīžu pieejamību kriminālprocesos, kuros nepieciešams vērtēt līgumu izdevīgumu, iespējamo kaitējumu vai zaudējumu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4.3. punkta pirmā daļa, kas paredz sagatavot izvērtējuma ziņojumu par iespējamiem risinājumiem ekspertīžu pieejamības nodrošināšanai kriminālprocesos par publiskā sektora līgumu izdevīgumu, kaitējumu vai zaudējumiem, saglabāta. Par atbildīgajām institūcijām noteiktas TM un IeM, savukārt līdzatbildīgās institūcijas ir ĢP, KNAB un FM.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pirmo atbildīgo institūciju noteikta TM, jo tās kompetencē ir tieslietu nozares politikas plānošana un koordinācija, kas ietver arī tiesu ekspertīžu sistēmas attīstību, institucionālās kapacitātes stiprināšanu un normatīvā regulējuma pilnveidi. TM uzdevums ir nodrošināt tiesu ekspertu sistēmas kvalitatīvu darbību, tai skaitā izvērtēt nepieciešamību, iespējams, paplašināt sertificējamo ekspertu loku un pilnveidot ekspertu kvalifikācijas un sertifikācijas prasības, lai nodrošinātu ekspertu sniegto atzinumu ticamību un izmantojamību kriminālprocesā un tiesā.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otro atbildīgo institūciju noteikta IeM, ņemot vērā tās kompetenci valsts politikas izstrādē noziedzības novēršanas un apkarošanas jomā, kā noteikts Ministru kabineta 2020. gada 22. septembra noteikumu Nr. 589 “Iekšlietu ministrijas nolikums” 4.1.3. punktā. IeM ir atbildīga par valsts iekšējās drošības politikas izstrādi un īstenošanu, tostarp par kriminālprocesa sistēmas efektivitātes nodrošināšanu un tās padotības iestāžu koordināciju. Ņemot vērā, ka uzdevums paredz ekspertīžu pieejamības nodrošināšanu kriminālprocesos un publisko līdzekļu izlietojuma izdevīguma, kaitējuma vai zaudējumu noteikšanu, tas skar IeM pārraudzībā esošo izmeklēšanas iestāžu funkcijas un to rīcībā nepieciešamos mehānismus.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IeM kā atbildīgā institūcija ir kompetenta izvērtēt un organizēt risinājumus, kas nodrošina ekspertīžu pieejamību un sadarbību starp iesaistītajām iestādēm.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Korupcijas novēršanas un apkarošanas pasākumu plāns 2026.–2027.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(DVI - 22.10.2025.)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IV. nodaļā ietvertā 1. rīcības virziena 1.1.apakšpunkta pasākums ir veicināt politisko partiju finanšu caurskatāmību, nodrošinot datu publicēšanu Latvijas Atvērto datu portālā mašīnlasāmā formātā. Savukārt pasākuma darbības rezultāts paredz tehniski uzlabot piekļuvi informācijai par politisko partiju finansējumu (dāvinājumi, ziedojumi, biedru naudas un iestāšanās naudas), nodrošinot tās pieejamību mašīnlasāmā formātā Atvērto datu portālā, nodrošinot datu izmantojamību normatīvajos aktos paredzētajiem nolūkiem.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valsts inspekcija (turpmāk  - Inspekcija) norāda, ka Informācijas atklātības likuma 1. panta  6. punktā ir skaidrots, ka atvērtie dati ir brīvi pieejama bezmaksas informācija bez atkalizmantošanas ierobežojumiem, kuru var rediģēt un automatizēti apstrādāt ar brīvi pieejamām lietojumprogrammām. No minētā skaidrojuma izriet, ka atvērtie dati ir dati, kuru izmantošanai nav nepieciešams nolūks. Savukārt personas datu apstrāde ir veicama, ja pastāv vismaz viens no Vispārīgās datu aizsardzības regulas  6. panta 1. punktā minētajiem tiesiskajiem pamatiem un atbilstošs nolūks. Tehnisku uzlabojumu veikšana nav pietiekama, lai nodrošinātu pasākuma atbilstību Vispārīgās datu aizsardzības regulas prasībām. Ņemot vērā minēto, lūdzam  1.1. apakšpunkta pasākuma darbības rezultātā un rezultatīvajā rādītājā paredzēt  grozījumu izstrādi normatīvajos aktos, lai nodoršinātu norādītā pasākuma atbilstību Vispārīgās datu aizsardzības regulas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Politisko organizāciju (partiju) finansēšanas likuma 3. panta trešo daļu Korupcijas novēršanas un apkarošanas birojs publicē savā tīmekļvietnē informāciju par iestāšanās naudām un biedru naudām, kuru kopsumma kalendārajā gadā vienam politiskās organizācijas (partijas) biedram pārsniedz vienu minimālo mēnešalgu, kā arī saskaņā ar šā likuma 4. panta trešo daļu – informāciju par dāvinājumiem (ziedojumiem), kurus saņēmusi politiskā organizācija (partija).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1.1. pasākuma mērķis nav paplašināt publiski pieejamo datu apjomu, bet gan tehniski uzlabot jau publiski pieejamās informācijas piekļuvi un datu izmantojamību, nodrošinot, lai tie būtu pieejami strukturētā, mašīnlasāmā formātā Latvijas Atvērto datu portālā, tādējādi sekmējot datu pārskatāmību, izmantošanu pētniecības un sabiedriskās uzraudzības vajadzībām, kā arī atbilstošu normatīvo aktu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ņemot vērā Datu valsts inspekcijas ieteikumu, plāna uzdevuma redakcija precizēta, paredzot, ka pasākuma īstenošanas gaitā tiks izvērtēta nepieciešamība pēc grozījumiem normatīvajos aktos, lai nodrošinātu atbilstību Vispārīgās datu aizsardzības regulas un Informācijas atklātības likuma prasībām par datu apstrādes tiesiskajiem pamatiem un to atkalizmantošanu.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precizēto plāna projekta 1.1. apakšpunktā ietvertā pasākuma 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Korupcijas novēršanas un apkarošanas pasākumu plāns 2026.–2027.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Tieslietu ministriju kā līdzatbildīgo institūciju rīcības virziena 1.2.apakšpunktā, ņemot vērā, ka tā nav Tieslietu ministrijas kompetence. Situācijas apraktā minētais skar  KNAB un Finanšu ministrijas kompetenci. Situācijas aprakstā ir sniegta informācija, lai sasniegtu minēto mērķi, nepieciešami grozījumi normatīvajā regulējumā saistībā ar valsts budžeta finansējuma plašāku atspoguļojumu gada pārskatos, kā arī, lai saņemtā valsts budžeta finansējuma izlietojumu gada pārskatos būtu pienākums atspoguļot arī apvienību veidojošām politiskajām partijām, paredzot detalizētāku valsts budžeta izdevumu izlietojuma atšifrējumu. Līdz ar to nav saprotams, kā tieši Tieslietu ministrija savas kompetences ietvaros varētu risināt attiecīgo jautājumu.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precizēto plāna projekta 1.2. apakšpunktu.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Korupcijas novēršanas un apkarošanas pasākumu plāns 2026.–2027.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Tieslietu ministriju kā līdzatbildīgo institūciju rīcības virziena 1.1.apakšpunktā, ņemot vērā, ka tā nav Tieslietu ministrijas kompetence. Situācijas apraktā minētais skar  KNAB kompetenci. Arī situācijas aprakstā ir sniegts skaidrojums, ka atbilstoši Politisko organizāciju (partiju) finansēšanas likumam partijas iesniedz KNAB informāciju par saņemtajiem dāvinājumiem (ziedojumiem), iestāšanās un biedru naudām. Šī informācija tiek publicēta KNAB tīmekļvietnē. Nav saprotams, kā tieši Tieslietu ministrija savas kompetences ietvaros varētu risināt jautājumus (sniegt atbalstu), lai tehniski uzlabotu piekļuvi informācijai par politisko partiju finansējumu.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precizēto plāna projekta 1.1. apakšpunktu.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Korupcijas novēršanas un apkarošanas pasākumu plāns 2026.–2027.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(ĢP - 23.10.2025.)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Norādāms, ka Korupcijas novēršanas un apkarošanas pasākumu plāna 2026. –2027. gadam rīcības virziena 4.2. punktā - “izstrādāts un ieviests mehānisms trauksmes cēlēju psiholoģiskā atbalsta nodrošināšanai kriminālprocesa ietvaros”, nav pareizi noteikta atbildīgā institūcija Ģenerālprokuratūra. Atbilstoši normatīvajos aktos noteiktai Ģenerālprokuratūras kompetencei, prokuratūras funkcijas nav apzināt un izvērtēt Latvijā pieejamos psiholoģiskā atbalsta sniedzējus un pakalpojumu nodrošināšanas iespējas, tai skaitā noteikt potenciālo saņēmēju loku, nepieciešamā atbalsta apjomu un paredzamos resursus.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bez attiecīgiem grozījumiem Trauksmes celšanas likumā, nav pamats izstrādāt un apstiprināt attiecīgas vadlīnijas un sadarbības modeli psiholoģiskā atbalsta sniegšanai trauksmes cēlējiem.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izziņas 5.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Korupcijas novēršanas un apkarošanas pasākumu plāns 2026.–2027.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Tieslietu ministriju kā atbildīgo institūciju rīcības virziena 1.8.apakšpunktā, ņemot vērā, ka tā nav Tieslietu ministrijas kompetence. Situācijas apraktā minētais skar Finanšu ministrijas, Izglītības un zinātnes ministrijas, VARAM, Veselības ministrijas un KNAB kompetenci. Tāpat vēršam uzmanību, ka situācijas aprakstā sniegtā informācija tiešā veidā skar KNAB kompetenci (to apliecina arī sniegtā informācija par veiktajiem stratēģiskās analīzes pētījumiem un gada pārskatu analīze). Tāpat Tieslietu ministrija nav atbildīga par valsts finansējuma piešķiršanas kārtību Latvijas sporta organizācijām, kā arī publiskajiem iepirkumiem.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plāna projekta 1.8. pasākuma redakcija, tostarp situācijas apraksts, atbildīgās un līdzatbildīgās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TM ir atbildīga par normatīvo regulējumu juridiskajām personām (tostarp biedrībām un nodibinājumiem) izstrādi un koordināciju.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Korupcijas novēršanas un apkarošanas pasākumu plāns 2026.–2027.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rīcības virziena 1.3.apakšpunktu. Šāds pētījums ir ļoti lielu resursu patērējošs uzdevums un tādu nav iespējams veikt esošo budžeta taupības pasākumu ietvaros. Papildus informējam, ka šobrīd sadarbībā ar Valsts kanceleju norit iepirkuma procedūra "Tiesību aktu ar augstu ietekmes līmeni pēcpārbaudes ietekmes (ex-post) izvērtējumu veikšana", kura  ietvaros tiks veikts Informācijas atklātības likuma un Iesniegumu likuma ex-post novērtējums. Līdz ar to vēl cita atsevišķa pētījuma (izvērtējuma) veikšana nav lietderīga.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projekta 1.3. apakšpunkts precizēts atbilstoši Tieslietu ministrijas, KNAB un Ģenerālprokuratūras darba sanāksmē 05.11.2025. lemtajam.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Valsts kanceleja iepirkuma "Tiesību aktu ar augstu ietekmes līmeni pēcpārbaudes ietekmes (ex-post) izvērtējumu veikšana" ietvaros nodrošinās Informācijas atklātības likuma ex-post novērtējumu, plāna projektā saglabāta uzdevuma daļa, kas paredz noteikt institucionālo atbildību par Informācijas atklātības likuma uzraudzību un īstenošanu, pamatojoties uz Informācijas atklātības likuma ex-post novērtējumu. Tā rezultātā atbilstoši izvērtējumam, kā arī pēc nepieciešamības plānots veikt grozījumus normatīvajos aktos.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Korupcijas novēršanas un apkarošanas pasākumu plāns 2026.–2027.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37.lpp 2.2.pasākumā kā viena no atbildīgajām institūcijām norādīts UR. Uzņēmumu reģistrs nevar būt atbildīgā institūcija par pasākumu, lai noteiktu par Interešu pārstāvības atklātības likumu atbildīgo institūciju.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Uzņēmumu reģistrs Interešu pārstāvības atklātības likuma izpildei tikai nodrošina tehniskos resursus, lai veiktu interešu pārstāvju reģistrāciju, kā arī tehnisku platformu, kur valsts iestāžu pārstāvju paši varēs deklarēt un publicēt info par noteikušiem interešu pārstāvības gadījumiem. Reģistrs nevar ne būt par šo likumu un attiecīgi – interešu pārstāvības politikas jomu atbildīgā iestāde, ne arī veikt pasākumus, lai noteiktu, kurai jābūt par šo politikas jomu atbildīgajai iestādei. Jāņem vērā, ka Reģistrs ir padotības iestāde, kura īsteno likumā noteiktos uzdevumus, bet Reģistrs nav un nevar būt jomas politiku veidojošā iestāde. Ņemot vērā noteikto regulējumu, politika katrā no politikas jomām tiek veidota ministrijas līmenī.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Valsts pārvaldes iekārtas likuma 18.panta pirmajai daļai ministrija ir attiecīgās valsts pārvaldes nozares vadošā (augstākā) iestāde. Ministrija organizē un koordinē likumu un citu normatīvo aktu īstenošanu, tā piedalās nozares politikas izstrādāšanā. Reģistrs ir Tieslietu ministrijas padotības iestāde.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Uzņēmumu reģistrs jāsvītro no šī pasākuma atbildīgo iestāžu saraksta. Tomēr, ņemot vērā, ka atbildīgās iestādes pienākumi un tiesības ietekmēs Reģistra darbību apjomā, ciktāl tas skar interešu pārstāvju reģistra vešanu, Reģistrs būtu nosakāms kā līdzatbildīgā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plāna projekta 2.2. pasākuma redakcija. Darba sanāksmē 05.11.2025., pārrunājot plāna projekta uzdevumus, starp Tieslietu ministriju un KNAB panākta vienošanās par Uzņēmuma reģistra (turpmāk – UR) neiekļaušanu atbildīgo un līdzatbildīgo institūciju uzskaitījumā, ņemot vērā, ka UR ir tieslietu ministra pārraudzībā esoša tiešās pārvaldes iestāde.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Korupcijas novēršanas un apkarošanas pasākumu plāns 2026.–2027.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- 29.10.2025.)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valdības politiskās diskusijas par valsts budžeta likumprojektā “Par valsts budžetu 2026. gadam un budžeta ietvaru 2026., 2027. un 2028. gadam” iekļaujamiem izdevumiem ir noslēgušās un tas ir iesniegts izskatīšanai Saeimā 2025. gada 15. oktobrī, Korupcijas novēršanas un apkarošanas birojam nepieciešamais finansējums 2026. gadā 18 000 euro apmērā un 2027. gadā  25 000  euro apmērā ir jānodrošina pieškirto  līdzekļu ietvaros, pārskatot esošo funkciju īstenošanu un veicot iekšējās līdzekļu pārdales. Lūdzam attiecīgi  plāna projekta VI. sadaļas “Ietekmes novērtējums uz valsts un pašvaldību budžetu” pirmajā rindkopā svītrot 2. un 3. teikumu un precizēt tabulu “Kopsavilkums par plānā iekļauto pasākumu īstenošanai nepieciešamo valsts budžeta finansējumu”.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projekta VI. sadaļas “Ietekmes novērtējums uz valsts un pašvaldību budžetu” redakcija precizēta. Ņemot vērā, ka plānā paredzētos pasākumus 2026. – 2027. gadā institūcijas īstenos tām piešķirto valsts budžeta līdzekļu vai jau apstiprinātu ES vai citu institūciju grantu programmu līdzfinansēto projektu ietvaros, svītrota kopsavilkuma tabula par plānā iekļauto pasākumu īstenošanai nepieciešamo papildu valsts budžeta 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Korupcijas novēršanas un apkarošanas pasākumu plāns 2026.–2027.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- 28.10.2025.)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Korupcijas novēršanas un apkarošanas pasākumu plāna 2026.–2027. gadam 2.5.3. apakšpunkts noteic pasākumu veicināt pašvaldību institūciju iesaisti ētikas normu ievērošanas stiprināšanā, nodrošinot metodisko atbalstu ētikas kodeksu pārskatīšanai, kā arī sekmējot ētiskas uzvedības kultūras attīstību. Par atbildīgo šī pasākuma izpildē noteikta Viedās administrācijas un reģionālās attīstības ministrija (turpmāk –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saskaņā ar Valsts pārvaldes iekārtas likuma 10. panta pirmo daļu valsts pārvalde ir pakļauta likumam un tiesībām. Tā darbojas normatīvajos aktos noteiktās kompetences ietvaros. Valsts pārvalde savas pilnvaras var izmantot tikai atbilstoši pilnvarojuma jēgai un mērķim. Saskaņā ar Ministru kabineta noteikumu Nr. 586 2024. gada 3. septembra noteikumu “Viedās administrācijas un reģionālās attīstības ministrijas nolikums” 5.5. apakšpunktu pašvaldību darbības attīstības un pārraudzības jomā ministrija nodrošina pašvaldību darbības un attīstības jautājumu koordināciju, kā arī plāno un īsteno pasākumus, kas vērsti uz tiesiskās bāzes pilnveidi, finansiālās darbības uzlabošanu un teritoriālo reformu īstenošanu, uzrauga pašvaldību darbības tiesiskumu atbilstoši pašvaldību darbību regulējošajos normatīvajos aktos noteiktajai kompetencei.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iepriekš minēto, ministrijas kompetencē nav veikt pašvaldībās veicināšanas pasākumus saistībā ar ētikas prasību stiprināšanu korupcijas novēršanai. Citiem vārdiem, ministrijas kompetencē ir veikt pašvaldību pārraudzību likumā noteiktajos gadījumos, nevis veikt metodisko darbu un kontroli pār pašvaldības noteiktām ētikas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Korupcijas novēršanas un apkarošanas biroja likuma 7. panta pirmās daļas 8. punktu birojs korupcijas novēršanā izstrādā metodiku korupcijas novēršanai un apkarošanai valsts un pašvaldību iestādēs un privātajā sektorā.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plāna projekta 2.5.3. apakšpunkta redakcija, svītrojot VARAM kā atbildīgo institūciju pasākuma izpildē.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Korupcijas novēršanas un apkarošanas pasākumu plāns 2026.–2027.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- 29.10.2025.)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Korupcijas novēršanas un apkarošanas pasākumu plāna 1.nodaļas 1.8. punkta 2.daļa paredz izvērtēt aktuālās informācijas atklātības prasības un to īstenošanas praksi NVO, kas saņem publisko finansējumu vai iesaistās valsts un pašvaldību līgumos un projektos. Izpētes rezultātā plānots identificēt nepieciešamās pilnveides iespējas, ņemot vērā NVO juridisko formu, darbības jomas īpatnības un administratīvā sloga samērīgumu.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konkretizēt, kāda ir Finanšu ministrijas loma un kompetence minētājā punktā paredzēto pasākumu īstenošanā.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plāna projekta 1.8. pasākuma redakcija, tostarp situācijas apraksts, atbildīgās un līdzatbildīgās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atbildīgo institūciju noteikta Finanšu ministrija, ņemot vērā tās kompetenci valsts finanšu politikas un budžeta līdzekļu pārvaldības jomā, tostarp normatīvā regulējuma izstrādē, kas nosaka publiskā finansējuma piešķiršanas, uzraudzības un caurspīdīga izlietojuma kārtību. Finanšu ministrijas loma uzdevuma izpildē ir būtiska, lai nodrošinātu nevalstisko organizāciju darbības caurskatāmības un finanšu atklātības principu ievērošanu, jo finanšu ministra pārraudzībā esošais Valsts ieņēmumu dienests citastarp veic ziedojumu izlietojuma un sabiedriskā labuma statusa piemērošanas uzraudzību.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Korupcijas novēršanas un apkarošanas pasākumu plāns 2026.–2027.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- 29.10.2025.)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Korupcijas novēršanas un apkarošanas pasākumu plāna 3.nodaļas 3.2. punkts paredz attīstīt mākslīgā intelekta (MI) risinājumus publisko iepirkumu uzraudzībā un kvalitatīvas iepirkumu tehniskās dokumentācijas izstrādē. Lūgums konkretizēt, kāda ir Finanšu ministrijas loma un kompetence 3.2.punktā paredzēto pasākumu īstenošanā.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Finanšu ministrijas nolikuma 5. punktu, Finanšu ministrija (turpmāk – FM) izstrādā un īsteno valsts politiku publisko iepirkumu jomā, kā arī koordinē tās īstenošanu. Savukārt Iepirkumu uzraudzības birojs (turpmāk – IUB) ir FM padotībā esoša valsts pārvaldes iestāde, kas nodrošina normatīvo aktu piemērošanas praksi un metodisko vadību publisko iepirkumu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FM līdzdalība plāna 3.2. pasākumu īstenošanā ir būtiska politikas koordinācijas, metodiskās uzraudzības un publisko iepirkumu sistēmas attīstības aspektā. Ministrijas līdzdalībai ir nozīme, izvērtējot: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publisko iepirkumu dokumentācijas kvalitātes un standartizācijas jautājumus,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mākslīgā intelekta risinājumu izmantošanas atbilstību publisko iepirkumu regulējumam,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iespējamās nepieciešamās izmaiņas normatīvajā regulējumā, lai šādu risinājumu izmantošana būtu droša, caurskatāma un tiesiski pamatota.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3.2. punkta pasākumos FM ir līdzatbildīgā institūcija sadarbībā ar IUB, Konkurences padomi un KNAB, nodrošinot, ka izstrādājamie mākslīgā intelekta risinājumi publisko iepirkumu dokumentācijas analīzei un kvalitātes uzlabošanai tiek attīstīti atbilstoši publisko iepirkumu politikas ietvaram un finanšu pārvaldības principiem.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Korupcijas novēršanas un apkarošanas pasākumu plāns 2026.–2027.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- 24.10.2025.)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projektā norādīts, ka korupcijas mazināšanā būtiska nozīme ir preventīviem pasākumiem, tostarp žurnālistu darbam, un uzsvērta mediju profesionāļu izglītošana  un  žurnālistikas spēju uzraudzīt norises publiskajā pārvaldē stiprināšana. Plānā ir iekļauts pasākums 1.5. "Stiprināt sadarbību ar mediju un NVO pārstāvjiem, celt to pētniecisko kapacitāti korupcijas identificēšanā, informācijas pārbaudē un darbā ar publiski pieejamām datu bāzēm".  Plānoti tematiski informatīvi semināri mediju  pārstāvjiem.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Trauksmes celšanas likumā nostiprināta iespēja celt trauksmi, sniedzot informāciju publiski. Tas, cita starpā, nozīmē informācijas nodošanu  žurnālistam, redaktoram, TV raidījumam u.tml. Piemēram, "LuxLeaks" lieta primāri saistīta ar informācijas nodošanu plašsaziņas līdzekļiem, tā efektīvi piesaistot uzmanību.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Trauksmes celšanas likuma ex-post izvērtējumā norādīts, ka nepieciešams pievērst lielāku uzmanību izglītošanai un izpratnes veicināšanai, tostarp plašsaziņas līdzekļu izglītošanai (kā var celt trauksmi, izmantojot medijus), piemēram, rīkot  mācības, seminārus, diskusijas, skaidrojot mediju pārstāvjiem Trauksmes celšanas likumā noteikto.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pasākumā 1.5. kā tematiku paredzēt arī trauksmes celšanu, sniedzot informāciju publiski.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Trauksmes celšanas likuma īstenošanas ex-post izvērtējums pieņemts MK 21.01.2025. sēde: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https://tapportals.mk.gov.lv/legal_acts/131821e9-6cb3-4835-9b15-ed2c3cd6929d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precizēto plāna projekta 1.5. pasākuma redakciju.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Korupcijas novēršanas un apkarošanas pasākumu plāns 2026.–2027.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(VM - 28.10.2025.)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nepieciešamību papildināt plāna projektu ar papildus finansējuma nepieciešamību 1.9.pasākuma ieviešanai.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2025. gada valsts budžeta konsolidācijas un deficīta samazināšanas ietvaros Veselības ministrijai (turpmāk - Ministrija) turpmākajiem gadiem samazināts finansējums, lai nodrošinātu valsts prioritātes – aizsardzības spēju stiprināšanas – finansēšanu. Līdz ar to Ministrijas rīcībā šobrīd nav finanšu līdzekļu informatīvo materiālu sagatavošanai un izplatīšanai sabiedrības izglītošanas nolūkos.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šajā plānošanas periodā atbildīgās institūcijas KNAPP 2026–2027 paredzētos pasākumus īstenos institūcijām piešķirto valsts budžeta līdzekļu vai jau apstiprinātu ES vai citu institūciju grantu programmu līdzfinansēto projektu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Korupcijas novēršanas un apkarošanas pasākumu plāns 2026.–2027.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- 24.10.2025.)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plāna projektu un Valsts kanceleju noteikt par pasākuma 2.5. darbības rezultāta 2.5.1. līdzatbildīgo institūciju, ņemot vērā, ka darbības rezultātā 2.5.1. paredzēto vadlīniju izstrādi nodrošinās Valsts administrācijas skola. Tāpat lūdzam precizēt darbības rezultāta 2.5.1. izpildes termiņu, nosakot, ka tas izpildāms 2026. gada II ceturksnī.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precizēto plāna projekta 2.5. pasākuma redakciju.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Korupcijas novēršanas un apkarošanas pasākumu plāns 2026.–2027.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- 24.10.2025.)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24. lappusē piedāvātā 2. politikas rezultāta 4. rezultatīvā rādītāja mērvienības bāzes gada vērtības trūkumu, aicinām izvērtēt iespēju noteikt citu mērvienību, kurai būtu pieejama bāzes vērtība, jo esošajā redakcijā var nebūt iespējams pierādīt rādītāja sasniegšanu (izmaiņas, t.sk. pieaugumu).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precizēto plāna projekta redakciju, 2. politikas rezultāta 4. rezultatīvais rādītājs svītrots.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pārvaldes iestāžu īpatsvars, kas ir veikušas ētikas kodeksu aktualizāciju pēdējo trīs gadu laikā datu trūkuma dēļ netiks skatīts dinamikā, bet fiksēta aktuālā situācija noteiktā periodā, ja šādi dati tiks sniegti KNAB.</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Korupcijas novēršanas un apkarošanas pasākumu plāns 2026.–2027.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- 24.10.2025.)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Ministru kabineta 2014. gada 2. decembra noteikumu Nr.737 "Attīstības plānošanas dokumentu izstrādes un ietekmes izvērtēšanas noteikumi" 25.5. punktu, ka plāna projektā termiņus pasākumu īstenošanai nosaka ar precizitāti līdz pusgadam, aicinām precizēt 1.7. pasākuma termiņus (piemēram, norādot minēto gadu pēdējo dienu).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2026. gada 31. decembris;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2027. gada 31. decembris.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precizēto plāna projekta redakciju.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Korupcijas novēršanas un apkarošanas pasākumu plāns 2026.–2027.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- 29.10.2025.)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plāna projekta 3. rīcības virziena “Korupcijas risku samazināšana publiskajos iepirkumos” sadaļā “Situācijas apraksts” norādīta informācija par aizsardzības budžetu % no IKP 2025. gadā, kas atbilst datiem uz š.g. sākumu, lūdzam precizēt norādīto informāciju, aktualizējot to atbilstoši precizētajam 2025. gada plānam un pēdējām makroekonomikas (IKP) prognozēm.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precizēto redakciju plāna projekta 3. rīcības virziena “Korupcijas risku samazināšana publiskajos iepirkumos” sadaļā “Situācijas apraksts”.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Korupcijas novēršanas un apkarošanas pasākumu plāns 2026.–2027.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- 28.10.2025.)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precizēt rīcības virziena 2.2.apakšpunktā sniegto situācijas aprakstu. Vēršam uzmanību, ka Interešu pārstāvības atklātības likuma grozījumi neparedz atbildīgās iestādes noteikšanu (4.punkts).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precizēto plāna projekta 2.2. apakšpunktā sniegtā situācijas apraksta redakciju.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25-TA-1882</w:t>
    </w:r>
    <w:r>
      <w:br/>
    </w:r>
    <w:r w:rsidR="00000000" w:rsidRPr="00000000" w:rsidDel="00000000">
      <w:rPr>
        <w:rtl w:val="0"/>
      </w:rPr>
      <w:t xml:space="preserve">05.03.2026. 17.18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25-TA-1882</w:t>
    </w:r>
    <w:r>
      <w:br/>
    </w:r>
    <w:r w:rsidR="00000000" w:rsidRPr="00000000" w:rsidDel="00000000">
      <w:rPr>
        <w:rtl w:val="0"/>
      </w:rPr>
      <w:t xml:space="preserve">05.03.2026. 17.18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Izziņa_25-TA-1882.docx</dc:title>
</cp:coreProperties>
</file>

<file path=docProps/custom.xml><?xml version="1.0" encoding="utf-8"?>
<Properties xmlns="http://schemas.openxmlformats.org/officeDocument/2006/custom-properties" xmlns:vt="http://schemas.openxmlformats.org/officeDocument/2006/docPropsVTypes"/>
</file>