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22-TA-417: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informatīvā ziņojuma 4.nodaļu “Atveseļošanas fonda plāna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svītrojot informāciju, ka “Iestādes nav sniegušas informāciju par būtiskiem riskiem plānoto rādītāju nesasniegšanā noteiktos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izvērtējot pārziņas atskaites punktu/mērķu sasniegšanas iespējas Atveseļošanas un noturības mehānisma (ANM) plāna noteiktajos termiņos, ir identificējusi iespējamās nobīdes 12 atskaites punktos/mērķos (skat. detālāku informāciju pie LM sniegtās informācijas attiecībā uz informatīvā ziņojuma 4.pielikumā ietveramo informāciju),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atskaites punktu/mērķu, kuru ietvaros ir konstatētas nobīdes, gadījumā - izmaiņas ANM plānā attiecībā uz izpildes termiņu nav nepieciešamas (atskaites punkts/mērķis tiks sasniegts attiecīgā gada ietvaros/nākamā gada sākumā (nobīdes līdz 2 cet.), nepieciešams vienoties ar Finanšu ministriju (FM)/Eiropas komisiju (EK), ka tiek ziņota izpilde ar statusu uz gada beigām/ līdz FM progresa ziņojuma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5 atskaites punktu/mērķu gadījumā – nepieciešamas izmaiņas ANM plānā (minētā atskaites punkta/mērķa ietvaros – nobīde līdz 1 gada un 3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attiecībā uz PVN finansēšanu lūdzam norādīt, ka īpaši pamatotos gadījumos Ministru kabinets (MK) var lemt par izņēmuma piemērošanu attiecībā uz PVN finansēšanu no valsts budžeta līdzekļiem arī citos gadījumos, kas nav minēti informatīvā ziņojuma 4.nodaļā. Vēlamies vērst uzmanību, ka LM pārziņas ANM investīciju tvērums paredz t.sk. pašvaldību iesaisti investīciju projektos, kuru ietvaros ir paredzēti ieguldījumi īpašumos, kas nav pašvaldības īpašums (piemēram, privātpersonu mājokļa pielāgojumi piekļūstamības nodrošināšanai). Pašvaldības finanšu līdzekļu ieguldīšanas nepieciešamība ieguldīt īpašumos, kas nav pašvaldības īpašums, varētu kavēt pašvaldības no dalības investīciju īstenošanā. Līdz ar to arī šajā gadījumā LM ieskatā būtu pieļaujama PVN finansēšana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izmaiņas lūdzam veikt arī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punkts –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un 4. pielikums, papildinot ar LM vēlāk aktualizēto informāciju par riskiem un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punkts –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Ministru kabinets (turpmāk - MK) saskaņā ar MK kārtības rulli izskata sagatavotos dokumentu projektus, līdz ar to nav nepieciešams protokollēmuma 9. punktā atrunāt kārtību, par ko ir tiesīgs lemt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nepieciešamības gadījumā, normatīvajos aktos noteiktajā kārtībā (t.i., Likums par budžetu un finanšu vadību un ar to deleģētie Ministru kabineta reglamentētie normatīvie akti) attiecīgā nozares ministrija sagatavo un noteiktā kārtībā iesniedz pamatotu priekšlikumu Ministru kabinetam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attiecīgo 4. pielikumu un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 6.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informatīvā ziņojuma 4.pielikumā “Līdz 2023. gada 2. ceturksnim sasniedzamo Atveseļošanas fonda plāna atskaites punktu un mērķu izpildes statuss” ietverto informāciju,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atskaites punktu “Valsts un pašvaldību ēku atlase, kurās tiks veikta vides pielāgošana” (excel tabulas 28.aile)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paredzamais atskaites punkta sasniedzamais laiks: 2022.g. 1.cet. (+ 2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statuss uz 10.01.2021.: LM ir uzsākusi darbu pie MK noteikumu par 3.1.2.1.i. investīcijas īstenošanu izstrādes (notiek iekšēja saskaņošana pirms virzības iesniegšanai TAP, plānots virzīt iesniegšanai TAP š.g. martā. Attiecīgi minētie MK noteikumi varētu stāties spēkā š.g.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 nepieciešamība pagarināt atskaites punkta izpildes termiņu (+2 cet.), nodrošinot nepieciešamo laiku, lai veiktu pārrunas ar pašvaldībām un pārliecinātos par to dalību investīcijas īstenošanā, kā arī ēku atbilstību investīcijas īstenošanai. Ēku saraksta apstiprināšanu kavē arī t.sk. tas,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vairākās pašvaldībās pēc ATR vēl nav veiktas visas nepieciešamās izmaiņas saistošajos noteikumos, kā rezultātā nav veikta sociālo pakalpojumu sniedzēju pārreģistrācija atbilstoši sociālo pakalpojumu sniedzēju prasībām (Saskaņā ar ATR likuma pārejas noteikumu 17. punktā noteikto pašvaldībām saistošo noteikumu izmaiņas jāveic līdz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 identificēta nepieciešamība veikt vairākas izmaiņas, kas saistītas ar nepieciešamību mainīt objektu – minētais saistīts gan ar ēkas neatbilstību investīcijas nosacījumiem, gan pašvaldības attiekšanos no minētās ēkas pielāgošanas (piemēram, ēka tiek nomāta no privātpersonas, ēkā vairs netiek plānota pakalpojuma sniegšana, kļūdains ēkas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atskaites punktu “Būvdarbu līgumu noslēgšana par vides pieejamības nodrošināšanu valsts un pašvaldību iestāžu ēkās” (excel tabulas 29.aile) norādot, ka paredzamais atskaites punkta sasniedzamais laiks: 2023. g. 4.cet. (+ 1 gads). Identificēta nepieciešamība pagarināt atskaites punkta izpildes termiņu (+ 1 gads), ņemot vērā, ka, nosakot sākotnēji tā termiņu, netika plānots, ka ēku vides pielāgojumu nodrošināšanai nepieciešams izstrādāt būvprojektu, veicot atsevišķu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identificēta nepieciešamība pagarināt mērķa “Būvdarbu pabeigšana, nodrošinot vides pieejamību valsts un pašvaldību ēkās, kurās sniedz pakalpojumus sociālās atstumtības riskam pakļautajām grupām, tostarp personām ar invaliditāti” izpildes termiņu (līdz 2025. g. 4.cet. (+ 1 gads)), ņemot vērā identificētās nobīdes iepriekš sekojošos 3.1.2.1.i. investīcijas atskaites punktos (“Valsts un pašvaldību ēku atlase, kurās tiks veikta vides pielāgošana” un “Būvdarbu līgumu noslēgšana par vides pieejamības nodrošināšanu valsts un pašvaldību iestāžu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atskaites punktu “Specifiskas mērķa grupas atlasīšana personas mājokļa vides pieejamības uzlabošanai” (excel tabulas 30.aile) norādot, ka statuss uz 10.01.2021.: Uzsākts darbs pie MK noteikumu par 3.1.2.1.i. investīcijas īstenošanu izstrādes (plānots virzīt iesniegšanai TAP š.g. aprīlī. Attiecīgi minētie MK noteikumi varētu stāties spēkā š.g.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ir identificēta nepieciešamība pagarināt izpildes termiņu atskaites punktam “Būvdarbu līgumu noslēgšana par personu mājokļu vides pieejamības nodrošināšanu” (līdz 2024.g. 1.cet. (+ 2 cet.)) un mērķim “Nodrošināta mājokļu vides pieejamība personām ar invaliditāti” (līdz 2025.g. 2.cet. (+ 2 cet.)), ņemot vērā, ka, nosakot sākotnēji tā termiņu, netika plānots, ka ēku vides pielāgojumu nodrošināšanai nepieciešams izstrādāt būvprojektu, veicot atsevišķu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atskaites punktu “Līguma noslēgšana par prognozēšanas modeļa algoritmu izstrādi, IS tehniskās specifikācijas izstrādi un IS izstrādes autoruzraudzību” (excel tabulas 31.aile)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paredzamais atskaites punkta sasniedzamais laiks: 2022.g. 4.cet. (+ 2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statuss uz 10.01.2021.: MK informatīvais ziņojum (IZ) par 3.1.2.2.i investīcijas īstenošanu virzīts saskaņošanai TAP 29.12.2021. (notiek MK IZ precizēšana atbilstoši saņemtajiem iebildumiem pirms virzības atkārtotai saskaņošanai, plānots, ka minētais MK IZ varētu stāties spēkā š.g. aprīlī). Investīcijas izmaksas attiecināmas no 01.01.2022.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 nepieciešamība pagarināt atskaites punkta izpildes termiņu (+2 cet.). Identificētas nobīdes iepirkuma organizēšanā (plānots, ka iepirkums tiks izsludināts 2022.gada jūnijs/jūlijs) un attiecīgi līguma noslēgšanā par 1 cet. (plānots, ka līgums tiks noslēgts 2022.gada septembrī/oktobrī), kas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nepietiekamu projekta personāla kapacitāti, ko ietekmēja Covid-19 pandēmijas straujā izplatība (darbnespēja, noteiktie ierobežojumi u.c.), kā rezultātā kavējās nacionālās darba grupas izveide, kuras viens no pienākumiem ir definēt ekspertu izvēles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sarežģītība, kā rezultātā identificēta nepieciešamība piesaistīt papildu ekspertus ar atbilstošu kvalifikāciju, kas sniegtu atbalstu kvalitatīva darba uzdevuma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atrisinātas projekta kapacitātes problēmas un piesaistīts eksperts darba uzdevuma izstrādes atbalstam (tirgus aptauja ir noslēgusies un plānots, ka eksperts strādās no 2022.gada marta līdz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Norit darbs pie nacionālās darba grupas izveides (šobrīd vēl tiek apzināti iesaistāmie institūciju pārstāvji, plānots, ka pirmā grupas tikšanās tiks organizēta 2022.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identificēta nepieciešamība pagarināt atskaites punktu “Izstrādāta IS tehniskā specifikācija” (līdz 2023.g. 4.cet. (+2 cet.)) un “Izstrādāts prognozēšanas rīks” (līdz 2025.g. 2.cet. (+ 2 cet.)) izpildes termiņu, ņemot vērā identificētās nobīdes iepriekš sekojošā 3.1.2.2.i. investīcijas atskaites punktā (“Līguma noslēgšana par prognozēšanas modeļa algoritmu izstrādi, IS tehniskās specifikācijas izstrādi un IS izstrādes autoruzraudzību”).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atskaites punktu “Izstrādātas projektēšanas uzdevuma prasības un tipveida būvprojekts” (excel tabulas 32.aile)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paredzamais atskaites punkta sasniedzamais laiks: 2022.g. 4.cet. (+1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statuss uz 10.01.2021.:  MK IZ par 3.1.2.3.i investīcijas īstenošanu virzīts saskaņošanai TAP 05.11.2021. (notiek MK IZ, pārizdodot to MKN, precizēšana atbilstoši saņemtajiem iebildumiem pirms virzības atkārtotai saskaņošanai, plānots, ka minētie MKN varētu stāties spēkā š.g. aprīlī). Investīcijas izmaksas attiecināmas no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Identificētas nobīdes iepirkuma organizēšanā un attiecīgi tipveida būvprojekta izstrādē par 1 cet., kas saistītas ar iepirkuma tehniskās specifikācijas prasību izstrādes aizkavēšanos, ko ietekmēja: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viedokļu dažādība attiecībā uz Prasībās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tipveida būvprojekta sarežģītība/specifika (piemēram, augstas energoefektivitātes paredzēšana, īpašas prasības telpām, kas paredzētas koplietošanā vienas ēkas diviem dzīvokļiem, uz mērķa grupu attiecināmie specifiskie nosacījumi u.c.). Minētā ietekmē tehniskās specifikācijas izstrādes posmā nācās piesaistīt Latvijas Arhitektu savienības kompetentus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nepieciešamība pasūtīt un noteikt izstrādes prasības plānotās būves informācijas modelēšanai (BIM), kas nepieciešama, lai nodrošinātu efektīvu projektēšanu un turpmāko ēkas konstruēšanu;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Covid – 19 pandēmijas straujā izplatība, kā rezultātā tika apgrūtināta tipveida būvprojekta iepirkuma dokumentācijas izstrādē iesaistītā personāla savlaicīga darba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tipveida būvprojekta iepirkums izsludināts 10.02.2022. ar piedāvājumu sagatavošanas termiņu līdz 01.03.2022. (kopumā plānots, ka kopējais iepirkuma organizēšanas termiņš varētu sasniegt līdz 10 kalendārām nedēļām). Savukārt pasūtījuma izpildes termiņš plānots - 28 kalendāra nedēļas (attiecīgi plānotais atskaites punkta sasniegšanas datums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identificēta nepieciešamība pagarināt mērķa “Noslēgtas vienošanās ar pašvaldībām par projektu īstenošanu” (līdz 2023.g. 3.cet. (+1 cet.)) un “Nodrošināta jaunu ģimeniskai videi pietuvinātu ilgstošās aprūpes pakalpojumu sniegšanas vietu izveide [852] senioriem” (līdz 2026.g. 3.cet. (+1 gads un 3 cet.)) izpildes termiņu, ņemot vērā identificētās nobīdes iepriekš sekojošā 3.1.2.3.i. investīcijas atskaites punktā (“Izstrādātas projektēšanas uzdevuma prasības un tipveida būvprojekts”), kā arī līdzšinējo pieredzi ES fondu projektu īstenošanā (daudzas atkāpes no sākotnēji plānotajiem termiņiem saistībā ar 1) ilgāku laiku periodu nekā sākotnēji plānots projektu izstrādei un saskaņošanai kompetentajās institūcijās; 2)iepirkumu procedūru aizkavēšanos dažādu iemeslu dēļ – iepirkums noslēdzies bez rezultāta, jo nepiesakās pretendenti vai tie neatbilst noteiktajām prasībām, piedāvātā līgumsumma pārsniedz plānoto, līgumslēdzējs pārtrauc līguma izpildi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pārskatīt informatīvā ziņojuma 6.pielikumā “Atveseļošanas fonda investīciju pasākumu īstenošanas laika grafiks” ietverto informāciju,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3.1.2.1.i. investīciju “Publisko pakalpojumu un nodarbinātības pieejamības veicināšanas pasākumi cilvēkiem ar funkcionāliem traucējumiem: Valsts un pašvaldību ēku vides pieejamības nodrošināšanas pasākumi” (excel tabulas 46.aile) precizējot MK noteikumu iesniegšanas apstiprināšanai un plānotās atlases uzsākšanas laiku no 2022.g. 1.cet. uz 2022.g. 2.cet.;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3.1.2.1.i. investīciju “Publisko pakalpojumu un nodarbinātības pieejamības veicināšanas pasākumi cilvēkiem ar funkcionāliem traucējumiem: Atbalsta pasākumi cilvēkiem ar invaliditāti mājokļu vides pieejamība” (excel tabulas 47.aile) precizējot MK noteikumu iesniegšanas apstiprināšanai un plānotās atlases uzsākšanas laiku no 2022.g. 2.cet. uz 2022.g. 3.cet.;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3.1.2.2.i. investīciju “Prognozēšanas rīka izstrāde” (excel tabulas 48.aile):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precizējot MK IZ izsludināšanas VSS laiku no 2022.g. 1.cet. uz 2021.g. 4.cet.;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papildinot ar informāciju par datumu, kad ir saņemts EK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3.1.2.3.i. investīciju “Ilgstošas sociālās aprūpes pakalpojuma noturība un nepārtrauktība: tipveida būvprojekta izstrāde” (excel tabulas 49.aile):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precizējot finansējumu no “86 015” uz “126 435”. Izmaiņas veiktas, jo tautsaimniecībā esošās situācijas dēļ daudzās nozarēs ir vērojams cenu pieaugums, kā rezultātā nav iespējams precīzi prognozēt plānotās projektēšanas izmaksas tādam inovatīvam un līdzšinēji Latvijā vēl nebijušam projektam kā senioru ģimeniskai videi pietuvinātu pakalpojumu (ĢVPP) tipveida būvprojekts. ANM plānā noteiktās sākotnējās izmaksas tika balstītas uz pašvaldību 9.3.1.1. pasākuma ietvaros izveidotās ĢVPP infrastruktūras ārpusģimenē esošajiem bērniem izmaksām. Taču senioru ĢVPP ēkas plānots veidot komplicētāk, paredzot gandrīz nulles enerģijas ēku izveidi un specifiskas, uz mērķa grupu attiecināmas prasības, kā arī būvprojektēšanu, ievērojot būves informācijas modelēšanas (BIM) prasības. Papildus jāatzīmē, ka prognozēt tipveida būvprojekta izmaksas ir apgrūtinoši arī pieaugošo izmaksu dēļ daudzās tautsaimniecības nozarēs,  ko ir ietekmējusi Covid – 19 pandēmija, elektroenerģijas un dabas resursu izmantošanas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papildinot ar informāciju par datumu, kad ir saņemts EK viedoklis (proti, norādot, ka EK viedoklis saņemts 25.11.2021.);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3.1.2.3.i. investīciju “Ilgstošas sociālās aprūpes pakalpojuma noturība un nepārtrauktība: jaunu ģimeniskai videi pietuvinātu aprūpes institūciju attīstība” (excel tabulas 50.aile):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precizējot finansējumu no “64 850 000” uz “64 809 580” (izmaiņas nepieciešamas, ņemot vērā izmaiņas excel tabulas 49.ailē attiecībā uz investīcijai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precizējot MKN iesniegšanas apstiprināšanai laiku no 2022.g. 3.cet. uz 2022.g. 4.cet.;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3.1.2.4.i. investīciju “Sociālās un profesionālās rehabilitācijas pakalpojumu sinerģiska attīstība cilvēku ar funkcionāliem traucējumiem drošumspējas veicināšanai” (excel tabulas 51.aile):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norādot, ka MK IZ virzīts saskaņošanai TAP 08.02.2022. (attiecīgi precizējot MK IZ izsludināšanas VSS laiku no 2021.g. 4.cet. uz 2021.g. 1.cet.);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precizējot MK IZ iesniegšanas apstiprināšanai un plānotās atlases uzsākšanas laiku no 2022.g. 1.cet. uz 2022.g. 2.cet.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ir precizēts, iekļaujot LM sniegto informāciju par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papildināts protokollēmums, kas skaidri nosaka, t.sk. LM atbildību virzīt Ministru kabinetam ziņojumu un priekšlikumus rīcībai, kas nepieciešama, lai tomēr sasniegtu saistībās pret EK ES finansējuma Latvijai saņemšanai noteiktos atskaites punktus un mērķus noteiktos termiņos vai izņēmuma kārtā ar MK atļauju ne vēlāk kā vēlākais iespējamais ikgadējais Latvijas maksājuma pieprasījums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attiecīgo 4. pielikumu un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informatīvajā ziņojumā un saistītajā Ministru kabineta protokollēmumā informāciju par politisko atbalstu (26.01.2022. ES fondu attīstības komitejas lēmums) 1.1.1.SAM atbrīvotā finansējuma pārdalei studentu inovāciju prasmju stiprināšanai, finansējot labi novērtētus divus rezerves saraksta projektus, un augstskolu pasniedzēju augsta līmeņa digitālo prasmju attīstīšanai Bufalo universitātē, ASV.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w:t>
            </w:r>
            <w:r w:rsidR="00000000" w:rsidRPr="00000000" w:rsidDel="00000000">
              <w:rPr>
                <w:b w:val="1"/>
                <w:rtl w:val="0"/>
              </w:rPr>
              <w:t xml:space="preserve">pēc vienotas pieejas šis jautājums jau risināms IZM virzītos attiecīgo MK noteikumu grozījumos un MK protokollēmuma projektā valdības lēmuma pieņemšanai* – FM atzinumā pauda, ka neiebilst jautājuma izlemšanai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atkārtoti izmantot 1.1.1.2. pasākuma "Pēcdoktorantūras pētniecības atbalsts"  atbrīvoto finansējumu 575 929 </w:t>
            </w:r>
            <w:r w:rsidR="00000000" w:rsidRPr="00000000" w:rsidDel="00000000">
              <w:rPr>
                <w:i w:val="1"/>
                <w:rtl w:val="0"/>
              </w:rPr>
              <w:t xml:space="preserve">euro</w:t>
            </w:r>
            <w:r w:rsidR="00000000" w:rsidRPr="00000000" w:rsidDel="00000000">
              <w:rPr>
                <w:rtl w:val="0"/>
              </w:rPr>
              <w:t xml:space="preserve"> apmērā (t.sk. Eiropas Reģionālās attīstības fonds 516 983 </w:t>
            </w:r>
            <w:r w:rsidR="00000000" w:rsidRPr="00000000" w:rsidDel="00000000">
              <w:rPr>
                <w:i w:val="1"/>
                <w:rtl w:val="0"/>
              </w:rPr>
              <w:t xml:space="preserve">euro</w:t>
            </w:r>
            <w:r w:rsidR="00000000" w:rsidRPr="00000000" w:rsidDel="00000000">
              <w:rPr>
                <w:rtl w:val="0"/>
              </w:rPr>
              <w:t xml:space="preserve"> un valsts budžets 58 946 </w:t>
            </w:r>
            <w:r w:rsidR="00000000" w:rsidRPr="00000000" w:rsidDel="00000000">
              <w:rPr>
                <w:i w:val="1"/>
                <w:rtl w:val="0"/>
              </w:rPr>
              <w:t xml:space="preserve">euro</w:t>
            </w:r>
            <w:r w:rsidR="00000000" w:rsidRPr="00000000" w:rsidDel="00000000">
              <w:rPr>
                <w:rtl w:val="0"/>
              </w:rPr>
              <w:t xml:space="preserve">), to pārdalot uz 1.1.1.3. pasākumu "Inovāciju granti studentiem" un 1.1.1.5. pasākuma "Atbalsts starptautiskās sadarbības projektiem pētniecībā un inovācijās" 2. kārtu, ja minētos projektus var sekmīgi pilnā apmērā pabeigt līdz 2023. gada beigām (nepiemērot Ministru kabineta 2020. gada 22. septembra sēdes protokollēmuma (prot. Nr. 55) 30. § 2.1.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Finansējuma saņēmēju priekšlikumi projektu ieviešanas termiņu pagarinājumiem ES fondu 2014.–2020. gada plānošanas perioda darbības programmas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2.pielikumu “Finansējuma saņēmēju priekšlikumi projektu ieviešanas termiņu pagarinājumiem ES fondu 2014.-2020. gada plānošanas perioda darbības programmas ietvaros” ar 8.2.3.SAM Latvijas Jūras akadēmijas projektu Nr. 8.2.3.0/18/A/004 “Latvijas Jūras akadēmijas e-studiju un pārvaldības procesu atbalsta IKT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līguma datums: 12.11.2018.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Aktuālais projekta beigu datums: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beigu datums: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priekšlikumam pagarināt projekta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rosina pagarināt projekta īstenošanas termiņu pie nosacījuma, ka tiek gūta pārliecība par projekta rezultātu ilgtspēju. Projekta termiņa pagarinājums būtu nepieciešams, jo aizkavējusies atsevišķu projektā plānoto darbību īstenošana, kā arī apstiprināšanai MK tiek virzīts rīkojums par Latvijas Jūras akadēmijas reorganizāciju, to pievienojot Rīgas Tehniskajai universitātei. Augstākās izglītības institūciju konsolidācija ir radījusi nepieciešamību 8.2.3.SAM projektā izstrādāto e-risinājumu savstarpējai savietošanai.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ziņojuma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sadaļas “AF plāna investīciju normatīvā regulējuma izstrādes nosacījumi.” b) apakšpunktu (38. lpp) ar   plānošanas reģioniem kā Atveseļošanas fonda finansējuma saņēmējiem, kuriem PVN izdevumu segšanu būtu nepieciešams nodrošināt no valsts budžeta līdzekļiem, vienlaicīgi precizējot MK protokollēmuma projekta 9.2.apakšpunktu;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sadaļas “Citas 2014.–2020. ES fondu plānošanas perioda aktualitātes” pēdējās rindkopas pēdējo teikumu 16.lpp. aiz vārdiem “….vienojoties ar ES fondu vadībā iesaistītajām iestādēm” ar vārdiem “(t.sk. atbildīgajiem par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sadaļas “REACT-EU finansējuma izmaiņas un risku mazināšanas pasākumi” otro rindkopu 20.lpp aiz rindkopas pirmā teikuma ar jaunu otro teikumu šādā redakcijā “Lai samazinātu administratīvo slogu un ņemot vērā REACT-EU 13.1.3.2. pasākuma “Atkritumu atkārtota izmantošana, pārstrāde un reģenerācija” projektu īstenošanas termiņu, VARAM virzīt normatīvo aktu grozījumus uz Ministru kabinetu steidzamības kārtībā pēc DP grozījumu apstiprināšanas”. Minētais papildinājums nodrošinās, ka REACT-EU 13.1.3.2. pasākuma “Atkritumu atkārtota izmantošana, pārstrāde un reģenerācija” projektu īstenošana notiks ES fondu 2014. – 2020. gadam plānošanas perioda noteiktajā termiņā, vienlaikus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papildināt sadaļas “6.Priekšlikumi MK lēmumiem” 3.punkta “Lai mazinātu riskus ES līdzfinansējuma saņemšanai pilnā apmērā:” 2.punktu (44.lpp) aiz vārdiem “…. Kā valsts budžeta finansējumu” ar vārdiem šādā redakcijā “un atļaut Vides aizsardzības un reģionālās attīstības ministrijai sagatavot un steidzamības kārtībā iesniegt apstiprināšanai Ministru kabinetā grozījumus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 6.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svītrot pusgada ziņojuma 6.pielikumā “Atveseļošanas fonda investīciju pasākumu īstenošanas laika grafiks” kolonnu “Izsludināšana VSS  (gads un ceturksnis)”, jo atbilstoši MK 2021.gada 7.septembra sēdes protokola Nr.60, 32§ 5.punktam Atveseļošanas fonda noteikumus un ziņojumus var virzīt kā MK lietu. Gadījumā, ja tas ir domāts kā datums sabiedrības līdzdalības nodrošināšanai, lūdzam tad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6. pielikuma “Atveseļošanas fonda investīciju pasākumu īstenošanas laika grafiks” komentāru sadaļā sniegto informāciju par investīciju 2.3.2.1.i., t.i., lūdzam norādīt, ka informatīvais ziņojums „Par Eiropas Savienības Atveseļošanas un noturības mehānisma plāna 2.komponentes „Digitālā transformācija” 2.3. reformu un investīciju virziena „Digitālās prasmes” 2.3.2.1.i. investīcijas „Digitālās prasmes iedzīvotājiem t.sk. jauniešiem” īstenošanu” (22-TA-391) nodots publiskajai apspriešanai 04.02.2022. (https://tapportals.mk.gov.lv/public_participations/8f2df491-720e-467e-a555-4cf10d11e8c4). Lūdzam P34 šūnā iekļaut: “Informatīvais ziņojums „Par Eiropas Savienības Atveseļošanas un noturības mehānisma plāna 2.komponentes „Digitālā transformācija” 2.3. reformu un investīciju virziena „Digitālās prasmes” 2.3.2.1.i. investīcijas „Digitālās prasmes iedzīvotājiem t.sk. jauniešiem” īstenošanu” (22-TA-391) nodots publiskajai apspriešanai 04.02.2022. (https://tapportals.mk.gov.lv/public_participations/8f2df491-720e-467e-a555-4cf10d11e8c4).” Vienlaicīgi lūdzam dzēst tekstu “”MKN projekts vēl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6. pielikuma “Atveseļošanas fonda investīciju pasākumu īstenošanas laika grafiks” kolonnā  “Komentārs (ja nepieciešams)” sniegto informāciju par investīcijām 2.1.1.1.i., 2.1.2.1.i., 2.1.2.2.i. un 2.1.3.1.i. (P21, P22, P23, P24 šūnas), papildinot to ar informāciju šādā redakcijā: “Dokumentu kopums tiek vērtēts. Lūdzam ņemt vērā, ka šobrīd jau ir saņemti atzinumi par MK noteikumu projektu “Par Eiropas Savienības Atveseļošanas un noturības mehānisma plāna 2. komponentes “Digitālā transformācija” 2.1. reformu un investīciju virziena “Valsts pārvaldes, t.sk. pašvaldību digitālā transformācija” īstenošanu” (22-TA-115) un notiek iebildumu un priekšlikumu apstrādes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4.nodaļu “Atveseļošanas fonda plāna ieviešana”, tās apakšnodaļu “AF plāna progresa informācija”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kā AF plāna koordinējošā iestāde ir apkopojusi 2022. gada janvāra sākumā iestāžu sniegto progresa informāciju par atskaites punktiem un mērķiem, kas sasniedzami 2022. gadā un 2023.gada sākumā - kopumā minētā informācija nenorādīja uz būtiskiem kavējumiem AF plānā noteikto atskaites punktu vai mērķu izpildē. Tomēr pēc viena mēneša, 2022. gada 14. februārī, LM sniedza precizējumus savā iepriekš sniegtajā informācijā un ziņoja par LM konstatētajām problēmām pārziņas AF plāna investīciju īstenošanā, t.sk. identificējot riskus atsevišķu plānoto rādītāju sasniegšanai noteiktos termiņos, kas tādējādi var radīt arī potenciālus zaudējumus valsts budžetam, nesaņemot no EK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pielikumā “Līdz 2023. gada 2. ceturksnim sasniedzamo Atveseļošanas fonda plāna atskaites punktu un mērķu izpildes statuss” iekļauta visu iestāžu sniegtā informācija, t.sk. LM aktualizētā par iespējamām nobīdēm. Ņemot vērā šo informāciju, FM kā AF plāna koordinējošā iestāde līdz 2022. gada 30. aprīlim iesniegs EK pusgada progresa ziņojumu, t.sk. iekļaujot LM identificētās iespējamās nobīdes.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šobrīd LM ir konstatējusi iespējamas nobīdes atsevišķu atskaites punktu/mērķu, kas sasniedzami 2022. gadā un 2023.gada sākumā, izpildes termiņā, nobīdes ir nebūtiskas un grozījumi AF plānā attiecībā uz minēto rezultātu izpildes termiņu šobrīd nav nepieciešamas (atskaites punkti/mērķi tiks sasniegti attiecīgā gada ietvaros/nākamā gada sākumā, attiecīgi nepieciešams vienoties ar EK, ka tiek ziņota izpilde ar statusu uz gada beigām/ līdz FM progresa ziņojuma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minētās nobīdes rada iespējamus riskus atskaites punktu/mērķu, kas sasniedzami 2023.gada beigās un tālākos AF investīciju īstenošanas posmos, izpildes termiņā – līdz ar to LM turpinās darbu pie situācijas izpētes un priekšlikumu izstrādes snieguma kāpināšanai, par ko informēs FM atsevišķi (piemēram, uz nākamo FM pusgada ziņojumu). MK 2022. gada 1. februāra sēdes protokola Nr. 5 65. § 5. punktā ir dots uzdevums nozaru ministrijām un institūcijām, kas atbildīgas par AF plāna investīciju un reformu ieviešanu, nodrošināt saistošo atskaites punktu un mērķu izpildi AF plāna Darbības kārtībā, par kuru vienojas EK un Latvija, noteiktajos termiņos.  Attiecīgi gadījumā, ja tiek konstatēti būtiski riski ar vairāk kā divu mēnešu kavējumu AF plāna sekmīgai ieviešanai, iestādēm, izvērtējot nepieciešamo rīcību steidzamību, nepieciešams virzīt MK informatīvo ziņojumu vai priekšlikumus informācijas iekļaušanai FM pusgada ziņojumā, sniedzot situācijas novērtējumu, izvērtējot visas alternatīvas, iespējas atskaites punktu un mērķu sasniegšanai termiņā, un piedāvāt  konkrētu priekšlikumu rīcībai, lai nepieļautu  AF plāna noteikto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izmaiņas lūdzam veikt arī informatīvā ziņojuma 6.nodaļas “Priekšlikumi MK lēmumiem” 7.punktā, 8) apakšpunktu izsakot šādā redakcijā: “Ministrijām un Valsts kancelejai, izvērtējot nepieciešamo rīcību steidzamību, virzīt MK informatīvo ziņojumu vai priekšlikumus informācijas iekļaušanai FM pusgada ziņojumā par riskiem sasniegt AF plānā noteiktos atskaites punktus un mērķus noteiktā termiņā, ja identificēti būtiski riski ar divu mēnešu kavējumu”.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pēc būtības informatīvā ziņojuma nodaļa “AF plāna progresa informācija” un protokollēmuma 8.7.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6. pielikums Atveseļošanas fonda investīciju pasākumu īstenošanas laika grafiks.; 7. pielikums Atveseļošanas fonda (AF) 2022. gada investīciju prognožu izmaiņas komponenšu un atbildīgo iestāžu (ziņotāju) dalījumā.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4.pielikumā “Līdz 2023. gada 2. ceturksnim sasniedzamo Atveseļošanas fonda plāna atskaites punktu un mērķu izpildes statuss” un 6.pielikumā “Atveseļošanas fonda investīciju pasākumu īstenošanas laika grafiks” ietverto informāciju, norādot to atbilstoši LM 2022.gada 23.februāra e-pastā sniegtajiem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un 6. pielikums ir precizēts atbilstoši LM 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atļaut atkārtoti izmantot citiem augstas gatavības projektiem vai jaunām projekta darbībām ES finansējumu, kas atbrīvojas Kohēzijas fonda un Eiropas Reģionālās attīstības fonda 2. prioritārā virziena “IKT pieejamība, e-pārvalde un pakalpojumi” ietvaros līdz šī protokollēmuma spēkā stāšanās brīdim un turpmāk, ja minētos projektus var sekmīgi pilnā apmērā pabeigt līdz 2023. gada beigām (nepiemērot Ministru kabineta 2020. gada 22. septembra sēdes protokollēmuma (prot. Nr. 55 30. §) 2.1. un 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ātrāku ERAF finansējuma atlikumu izmantošanu ierobežotā laika ietvarā, lūdzam  4. punkta 4.1.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programmas “Izaugsme un nodarbinātība” ietvaros ar mērķi pilnā apmērā saņemt 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atļaut atkārtoti izmantot citiem augstas gatavības projektiem vai jaunām projekta darbībām ES finansējumu, kas atbrīvojas Kohēzijas fonda un Eiropas Reģionālās attīstības fonda 2. prioritārā virziena “IKT pieejamība, e-pārvalde un pakalpojumi” ietvaros līdz šī protokollēmuma spēkā stāšanās brīdim un turpmāk, ja minētos projektus var sekmīgi pilnā apmērā pabeigt līdz 2023. gada beigām (nepiemērot Ministru kabineta 2020. gada 22. septembra sēdes protokollēmuma (prot. Nr. 55 30. §) 2.1. un 2.2. apakšpunktu), un atļaut VARAM sagatavot un steidzamības kārtībā iesniegt apstiprināšanai Ministru kabinetā grozījumus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atļaut atkārtoti izmantot citiem augstas gatavības projektiem vai jaunām projekta darbībām ES finansējumu, kas atbrīvojas Kohēzijas fonda un Eiropas Reģionālās attīstības fonda 2. prioritārā virziena “IKT pieejamība, e-pārvalde un pakalpojumi” ietvaros līdz šī protokollēmuma spēkā stāšanās brīdim un turpmāk, ja minētos projektus var sekmīgi pilnā apmērā pabeigt līdz 2023. gada beigām (nepiemērot Ministru kabineta 2020. gada 22. septembra sēdes protokollēmuma (prot. Nr. 55 30. §) 2.1. un 2.2. apakšpunktu), un atļaut VARAM sagatavot un steidzamības kārtībā iesniegt apstiprināšanai Ministru kabinetā grozījumus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atbalstīt REACT-EU 13.1.3.2. pasākuma “Atkritumu atkārtota izmantošana, pārstrāde un reģenerācija” pārcelšanu uz Kohēzijas fonda līdzfinansētu 5.2.1. specifisko atbalsta mērķi “Veicināt dažāda veida atkritumu atkārtotu izmantošanu, pārstrādi un reģenerāciju” kā valsts budžeta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programmas “Izaugsme un nodarbinātība” ietvaros ar mērķi pilnā apmērā saņemt 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atbalstīt REACT-EU 13.1.3.2. pasākuma “Atkritumu atkārtota izmantošana, pārstrāde un reģenerācija” pārcelšanu uz Kohēzijas fonda līdzfinansētu 5.2.1. specifisko atbalsta mērķi “Veicināt dažāda veida atkritumu atkārtotu izmantošanu, pārstrādi un reģenerāciju” kā valsts budžeta finansējumu un atļaut VARAM sagatavot un steidzamības kārtībā iesniegt apstiprināšanai Ministru kabinetā grozījumus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atbalstīt REACT-EU 13.1.3.2. pasākuma “Atkritumu atkārtota izmantošana, pārstrāde un reģenerācija” pārcelšanu uz Kohēzijas fonda līdzfinansētu 5.2.1. specifisko atbalsta mērķi “Veicināt dažāda veida atkritumu atkārtotu izmantošanu, pārstrādi un reģenerāciju” kā valsts budžeta finansējumu un atļaut Vides aizsardzības un reģionālās attīstības ministrijai sagatavot un steidzamības kārtībā iesniegt apstiprināšanai Ministru kabinetā grozījumus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Nozaru ministrijām un institūcijām, kas atbildīgas par Atveseļošanas fonda plāna investīciju un reformu ieviešanu, ieviest efektīvu risku pārvaldību un, konstatējot būtiskus riskus ar divu mēnešu kavējumu saistošo atskaites punktu un mērķu sasniegšanā attiecībā pret Darbības kārtībā noteiktajiem termiņiem, izpildot Ministru kabineta 2022. gada 1. februāra sēdes protokola Nr. 5 65. § 5. punktā doto uzdevumu, steidzamības kartībā iesniegt Ministru kabinetā informatīvo ziņojumu, iekļaujot tai skaitā rīcības variantus, priekšnosacījumus, pasākumus šķēršļu novēršanai un konkrētu priekšlikumu rīcībai, kas nodrošina Atveseļošanas fonda plānā noteikto saistību izpildi Atveseļošanas fonda finansējuma saņemšanai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8.7.apakšpunktu, nosakot, ka nozaru ministrijas un institūcijas, kas atbildīgas par Atveseļošanas fonda plāna investīciju un reformu ieviešanu, konstatējot būtiskus riskus saistošo atskaites punktu un mērķu sasniegšanā attiecībā pret Darbības kārtībā noteiktajiem termiņiem, izpildot Ministru kabineta 2022. gada 1. februāra sēdes protokola Nr. 5 65. § 5. punktā doto uzdevumu, papildus iespējai virzīt atsevišķu Ministru kabinetā informatīvo ziņojumu var sniegt priekšlikumus informācijas iekļaušanai FM pusgada ziņojumā, izvērtējot nepieciešamo rīcību steidzamību.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kārtību paredz arī MK 2022.gada 1.februāra noteikumu Nr.90 “Par Atveseļošanas fonda plāna Darbības kārtību, par kuru vienojas Eiropas Komisija un Latvija”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tiek dota iespēja iestādēm sniegt informāciju un priekšlikumus rīcībai iekļaušanai  FM pusgada ziņojumā, ja vien izņēmuma kārtā par šādu risinājumu ir atsevišķi un savlaicīgi vienošanās ar FM, attiecīgi precizēts  protokollēmuma 8.7. punkts un ziņojums. Vienlaikus skaidrojam, ka sarežģītākos gadījumos, kad iestāžu informācija un priekšlikumi būtu apjomīgi vai kontroversāli, nesaskaņoti ar attiecīgiem sociāliem un sadarbības partneriem, ja attiecināms, vai arī tas nepieciešams steidzamā kārtā, tad iestādēm atsevišķi jāvirza savs ziņojums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Nozaru ministrijām un institūcijām, kas atbildīgas par Atveseļošanas fonda plāna investīciju un reformu ieviešanu, ieviest efektīvu risku pārvaldību un, konstatējot būtiskus riskus ar divu mēnešu kavējumu saistošo atskaites punktu un mērķu sasniegšanā attiecībā pret Darbības kārtībā noteiktajiem termiņiem, izpildot Ministru kabineta 2022. gada 1. februāra sēdes protokola Nr. 5 65. § 5. punktā doto uzdevumu, steidzamības kartībā iesniegt Ministru kabinetā informatīvo ziņojumu, vai, iepriekš vienojoties ar Finanšu ministriju, izņēmuma kārtā virzīt iekļaušanai FM pusgada ziņojumā, tai skaitā rīcības variantus, priekšnosacījumus, pasākumus šķēršļu novēršanai un konkrētu priekšlikumu rīcībai, kas nodrošina Atveseļošanas fonda plānā noteikto saistību izpildi Atveseļošanas fonda finansējuma saņemšanai no Eiropas Komisijas.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9.punktu, paredzot iespēju, ka pamatotos gadījumos Ministru kabinets var lemt par izņēmuma piemērošanu attiecībā uz PVN finansēšanu no valsts budžeta līdzekļiem arī citos gadījumos, kas nav minēti informatīvā ziņojuma 4.nodaļā (pamatojumu skat. pie LM iebilduma attiecībā uz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(turpmāk - MK) saskaņā ar  MK kārtības rulli izskata sagatavotos dokumentu projektus, līdz ar to nav nepieciešams protokollēmuma 9. punktā atrunāt kārtību, par ko ir tiesīgs lemt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nepieciešamības gadījumā, normatīvajos aktos noteiktajā kārtībā (t.i., Likums par budžetu un finanšu vadību un ar to deleģētie Ministru kabineta reglamentētie normatīvie akti) attiecīgā nozares ministrija sagatavo un noteiktā kārtībā iesniedz pamatotu priekšlikumu Ministru kabinetam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aiz vārdiem "valsts budžeta iestādes" ievietojot vārdus: "un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iestādes </w:t>
            </w:r>
            <w:r w:rsidR="00000000" w:rsidRPr="00000000" w:rsidDel="00000000">
              <w:rPr>
                <w:b w:val="1"/>
                <w:u w:val="single"/>
                <w:rtl w:val="0"/>
              </w:rPr>
              <w:t xml:space="preserve">un pašvaldības</w:t>
            </w:r>
            <w:r w:rsidR="00000000" w:rsidRPr="00000000" w:rsidDel="00000000">
              <w:rPr>
                <w:rtl w:val="0"/>
              </w:rPr>
              <w:t xml:space="preserve"> PVN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valsts budžeta  2022. gadam iespējas un prognozes turpmākajiem gadiem,  pašvaldību iespējas finansēt PVN nosaka protokollēmuma 9.4. punkts “Pašvaldības, t.sk. pašvaldību kapitālsabiedrības finansējumu projekta ieviešanai, t.sk. PVN segšanai, var aizņemties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kuru FM nav ņēmusi vērā: Lūdzam papildināt punktu aiz vārdiem "valsts budžeta iestādes" ievietojot vārdus: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iestādes un pašvaldības PVN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PVN segšanas kārtību pašvaldībām tiek plānots rast iespēju aizņemties finansējumu Valsts kasē projektiem, kuri tiek īstenoti no Atveseļošanas fonda finansējuma, tādējādi nodrošinot finansējuma plūsmu projektu un investīciju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iestādes PVN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augstskolas un zinātniskās institūcijas, ja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plānošanas reģioni būs  kā Atveseļošanas fonda finansējuma saņēmēji, kuriem PVN izdevumu segšanu būtu nepieciešams nodrošināt no valsts budžeta līdzekļiem, lūdzam precizēt MK protokollēmuma projekta 9.2.apakšpunktu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9.2.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tādas atvasinātas publiskās personas un kapitālsabiedrības kā valsts un pašvaldību ārstniecības iestādes (slimnīcas), plānošanas reģioni, augstskolas un zinātniskās institūcijas, ja PVN nevar atgūt, to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pret biedrībām un nodibinājumiem (NVO) nelabvēlīgu normu noteikšanu Ministru kabineta protokollēmuma 9.3.apakšpunktā saistībā ar PVN atmaksu Atveseļošanas fonda (AF) ietvaros īstenotajos projektos. Vēršam uzmanību, ka FM piedāvātā redakcija būtiski sašaurina NVO loku, kas var pretendēt uz PVN segšanu no valsts budžeta līdzekļiem, paredzot, ka iespējas PVN  segšanai no valsts budžeta līdzekļiem būs tikai NVO, kuras veic valsts deleģētu funkciju. Vēršam uzmanību, ka NVO pēc savas būtības un darbības mērķiem nav komercsabiedrības, kuru mērķis ir peļņas gūšana un finanšu līdzekļu apgrozījuma kāpināšana, līdz ar to viņu rīcībā esošais finansējums ir ļoti ierobežots, lai līdzfinansētu AF projektus, sedzot PVN izmaksas, kuras nevar atgūt no valsts budžeta līdzekļiem. Tā rezultātā saredzam būtiskus riskus NVO piesaistei un sekmīgai AF projektu ieviešanai arī AF pasākumos, kuros NVO būs kā tiešā mērķa grupa un finansējuma saņēmēji (piemēram, AF 6.3.1.4.i. Nevalstisko organizāciju izaugsme sociālās drošības pārstāvniecības stiprināšanai un  sabiedrības interešu uzraudzībai). Lūdzam izslēgt šādas NVO sektoram nelabvēlīgas normas un vienlaikus norādām, ka esošajā redakcijā MK protokollēmuma 9.punkts vispār neregulē NVO, kuri nepilda valsts deleģētās funkcijas, PVN atmaksas kārtību. Lūdzam veikt attiecīgus precizējumus arī MK informatīvā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investīciju īstenošanas gadījumā nav plānots līdzfinansējums, kā tas ir citos ES fondu projektos, līdz ar to PVN ir uzskatāms kā papildu nacionālais finansējums (neattiecināmās izmaksas, ko nefinansē no ES līdzekļiem AF ietvaros).  Skaidrojam, ka, ņemot vērā valsts budžeta  2022. gadam iespējas un prognozes turpmākajiem gadiem, protokollēmuma 9.3. punktā ir piedāvāts optimāls atbalsts NVO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iebilst un nesaskaņo iepriekš pausto iebildumu par biedrībām un nodibinājumiem (NVO) nelabvēlīgu normu noteikšanu Ministru kabineta protokollēmuma 9.3.apakšpunktā saistībā ar PVN atmaksu Atveseļošanas fonda (AF) ietvaros īstenotajos projektos. Atkārtoti vēršam uzmanību, ka FM piedāvātā 9.3. punkta redakcija, kas pēc būtības paredz pašu līdzfinansējuma nepieciešamību neatgūstamo PVN izmaksu segšanai kā obligātu priekšnoteikumu NVO (izņemot gadījumus, kad NVO veic valsts deleģētu funkciju) dalībai AF projektu konkursos rada milzīgus riskus NVO piesaistei AF 6.3.1.4.i. investīcijas "Nevalstisko organizāciju izaugsme sociālās drošības pārstāvniecības stiprināšanai un  sabiedrības interešu uzraudzībai" ieviešanā, kur NVO paredzēti kā vienīgie finansējuma saņēmēji. Investīcijas mērķis ir stiprināt NVO izaugsmi un kapacitāti, stimulēt jaunu organizāciju izveidi, tīklošanos utt. konkrētās tematiskajās jomās, bet, nosakot šādus PVN atmaksas ierobežojumus no valsts budžeta resursiem, varam droši prognozēt, ka NVO (jo īpaši tādas NVO, kas ir izveidotas nesen) AF projektu konkursos izvēlēsies nestartēt finanšu līdzekļu trūkuma dēļ, kā rezultātā NVO un sektora kopumā kapacitātes stiprināšanas mērķi paliks nesasniegti un investīcijas realizācija apdraudēta. Neuzskatām ka PVN izmaksu attiecināšana apmaksai no valsts budžeta aptuveni 30 NVO indikatīvi 396 681 Eur apjomā četru gadu laikā rada būtisku fiskālo ietekmi valsts budžetam uz pārējo AF finansējuma saņēmēju fona, kuriem neatgūstamās PVN izmaksas tiek segtas no valsts budžeta resursiem. FM argumentācijā MK protokollēmuma izziņā neredzam racionālus apsvērumus un aprēķinus šādu nelabvēlīgu ierobežojumu noteikšanai NVO sektoram saistībā ar neatgūstamā PVN apmaksu no valsts budžeta. Lūdzam izslēgt šādas normas un vienlaikus atkārtoti norādām, ka esošajā redakcijā MK protokollēmuma 9.punkts vispār neregulē NVO, kuri nepilda valsts deleģētās funkcijas, PVN atmaksas kārtību. Lūdzam veikt attiecīgus precizējumus arī MK informatīvā ziņojuma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plāna izstrādes un apstiprināšanas posmā bija skaidri zināmi “spēles nosacījumi”, ka PVN izmaksas nav attiecināmas finansēšanai no AF līdzekļiem. Attiecīgi pieņemam, ka AF plāna izstrādē Valsts kanceleja un uzrunātais NVO sektors ar šiem nosacījumiem bija rēķinājušies. Vienlaikus šobrīd, ņemot vērā valsts budžeta  2022. gadam iespējas un prognozes turpmākajiem gadiem, protokollēmuma 9.3. punktā ir piedāvāts optimāls atbalsts NVO projektu īstenošanai. Turklāt, FM  pieredzē NVO vienmēr ir norādījušas uz vēlmi piedalīties visos konkursos, kas ir atvērti komersantiem un privātajam sektoram, līdz ar to apzinoties, ka šādos gadījumos ir prasība nodrošināt pašu līdzfinansējumu. Attiecīgi arī AF plāna ieviešanas gadījumā nevar piekrist, ka tiek noteikti nelabvēlīgi ierobežojumi NVO sektoram.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biedrības un nodibinājumi (NVO) veic valsts deleģētu funkciju un PVN nevar atgūt, to sedz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projektiem (kas ir brīvi no valsts atbalsta komercdarbībai) ES fondu 2014.-2020.gada plānošanas periodā un ES fondu 2021.-2027.gada plānošanas periodā minimālais nacionālais līdzfinansējums ir noteikts 15% apmērā (ES fondu finansējums 85%), savukārt Atveseļošanas fonda gadījumā, kas PVN nav attiecināms, līdzfinansējums pieaugs vismaz līdz 21%. PVN maksājumi, kas tiešā veidā saistīti ar projektu, iedalās tādos, ko var atgūt un ko nevar atgūt atbilstoši normatīvajiem aktiem par pievienotās vērtības nodokli. Ņemot vērā iepriekš minēto un to, ka pašvaldību budžeta iespējas ir dažādas, lai nodrošinātu līdzvērtīgu pieeju pašvaldību investīciju projektiem, virzot Ministru kabineta noteikumus par Atveseļošanas fonda atsevišķu investīciju ieviešanu, varētu tikt izskatīta iespēja pieņemt arī citus lēmumus (piemēram, par Valsts kases aizņēmuma un dotācijas kombinēšanu), tāpēc lūdzam precizēt MK protokollēmuma projekta 9.4.apakšpunktu,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 izņemot, ja īpaši pamatotos gadījumos ar atsevišķu Ministra kabineta lēmumu ir noteikta cita PVN segšanas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2022. gadam iespējas un prognozes turpmākajiem gadiem, pašvaldību iespējas finansēt PVN nosaka protokollēmuma 9.4. punkts “Pašvaldības, t.sk. pašvaldību kapitālsabiedrības finansējumu projekta ieviešanai, t.sk. PVN segšanai,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kabinets (turpmāk - MK) saskaņā ar MK kārtības rulli izskata sagatavotos dokumentu projektus, līdz ar to nav nepieciešams protokollēmuma 9. punktā atrunāt kārtību, par ko ir tiesīgs lemt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nepieciešamības gadījumā, normatīvajos aktos noteiktajā kārtībā (t.i., Likums par budžetu un finanšu vadību un ar to deleģētie Ministru kabineta reglamentētie normatīvie akti) attiecīgā nozares ministrija sagatavo un noteiktā kārtībā iesniedz pamatotu priekšlikumu Ministru kabinetam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pašvaldības, t.sk. pašvaldību kapitālsabiedrības finansējumu projekta ieviešanai, t.sk. PVN segšanai, var aizņemties Valsts kasē;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projektā “Eiropas Savienības Atveseļošanas un noturības mehānisma plāna 2.2. reformu un investīciju virziena “Uzņēmumu digitālā transformācija un inovācijas” 2.2.1.4i. investīcijas “Finanšu instrumenti komersantu digitālās transformācijas veicināšanai” īstenošanas noteikumi” (turpmāk – atbalsta programma) ir paredzēts, ka gadījumā, ja komersantam būs nepieciešams PVN priekšfinansējums, sabiedrība “Altum” var izvērtēt tā piešķiršanu atbalsta programmas ietvaros, taču tā finansēšanā netiks izmantots Atveseļošanas fonda resursu pamatpiešķīrums. PVN priekšfinansēšanai var tikt izmantots sabiedrības “Altum” aizņemtais finansējums, pašu finansējums un AF atmaksas.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skaidrot, vai gadījumā, ja  PVN izmaksas AF projekta ietvaros sedz cits finansētājs (ar kuru sabiedrība “Altum” sniedz komersantam paralēlo aizdevumu”) var uzskatīt, ka komersanti PVN sedz no saviem privātajiem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augstāk minēto, aicinām iekļaut skaidrojumu Informatīvā ziņojumā, kā arī precizēt esošās Informatīvā ziņojuma un protokollēmuma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PVN izmaksas AF projekta ietvaros sedz cits finansētājs, piemēram, kredītiestāde, tad var uzskatīt, ka komersanti PVN sedz no saviem privātajiem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ka PVN priekšfinansēšanai var tikt izmantots sabiedrības “Altum” aizņemtais finansējums, pašu finansējums un AF vai citu atbalsta instrumentu atmaksas.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ar kuru, lūdzam papildināt protokollēma 9.5. punktu skaidrojot, piemērošanu attiecībā uz PVN izmaksu finansēšanas avotu komersantiem, proti, termina “savi privātie finanšu līdzekļi” tvērumu, vai tas ietver arī sabiedrības “Altum” aizdevumu, kas finansēts no citiem finanšu resursiem, nevis no ANM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papildinot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veikt nepieciešamās darbības, lai tiktu nodrošināti šādi sasniedzamie rādītāji, risinot "pēdējās jūdzes"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Skolu skaits 2022.gadā, kurām nav nodrošināts pieslēgums mācību procesam nepieciešamās jaudas internetam; vērtība 2022.gadā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Mājsaimniecību skaits, kurās dzīvo skolēns, skaits 2023.gadā , kurām nav nodrošināts pieslēgums mācību procesam nepieciešamās jaudas internetam; vērtība 2023.gadā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Mājsaimniecību skaits, kurām nav nodrošināta iespēja pieslēgties internetam atbilstoši gigabitu sabiedrības vajadzībām; vērtība 2027.gadā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Saimnieciskās darbības vietas, kurām nav nodrošināta iespēja pieslēgties internetam atbilstoši gigabitu sabiedrības vajadzībām; vērtība 2027.gadā – 0.modeļa pieņemšana “pēdējās jūdzes”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 (elektroniski saskaņots ar SM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konspektīvas informācijas sniegšana par Kohēzijas politikas ES fondu un EEZ/Norvēģijas grantu investīciju ieviešanas aktualitātēm. Specifiskas politikas jomas jautājumi risināmi atsevišķi noteiktā kārtībā un ar attiecīgu nozares ministriju, kuras kompetencē ir šie jautājumi. Skaidrojam, ka </w:t>
            </w:r>
            <w:r w:rsidR="00000000" w:rsidRPr="00000000" w:rsidDel="00000000">
              <w:rPr>
                <w:b w:val="1"/>
                <w:rtl w:val="0"/>
              </w:rPr>
              <w:t xml:space="preserve">ES fondu īstenošanas atspoguļojošie rādītāji ir noteikti plānošanas dokumentos un attiecīgi izrietošajos investīciju īstenošanas MK noteikumos</w:t>
            </w:r>
            <w:r w:rsidR="00000000" w:rsidRPr="00000000" w:rsidDel="00000000">
              <w:rPr>
                <w:rtl w:val="0"/>
              </w:rPr>
              <w:t xml:space="preserve">, šajā gadījumā Elektronisko sakaru nozares politikas plānā 2018.–2020. gadam, ES fondu 2014.–2020. gada plānošanas perioda darbības programmā “Izaugsme un nodarbinātība” un MK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w:t>
            </w:r>
            <w:r w:rsidR="00000000" w:rsidRPr="00000000" w:rsidDel="00000000">
              <w:rPr>
                <w:b w:val="1"/>
                <w:rtl w:val="0"/>
              </w:rPr>
              <w:t xml:space="preserve">ES fondu Uzraudzības komitejas 2014.</w:t>
            </w:r>
            <w:r w:rsidR="00000000" w:rsidRPr="00000000" w:rsidDel="00000000">
              <w:rPr>
                <w:rtl w:val="0"/>
              </w:rPr>
              <w:t xml:space="preserve">–</w:t>
            </w:r>
            <w:r w:rsidR="00000000" w:rsidRPr="00000000" w:rsidDel="00000000">
              <w:rPr>
                <w:b w:val="1"/>
                <w:rtl w:val="0"/>
              </w:rPr>
              <w:t xml:space="preserve">2020.</w:t>
            </w:r>
            <w:r w:rsidR="00000000" w:rsidRPr="00000000" w:rsidDel="00000000">
              <w:rPr>
                <w:rtl w:val="0"/>
              </w:rPr>
              <w:t xml:space="preserve"> </w:t>
            </w:r>
            <w:r w:rsidR="00000000" w:rsidRPr="00000000" w:rsidDel="00000000">
              <w:rPr>
                <w:b w:val="1"/>
                <w:rtl w:val="0"/>
              </w:rPr>
              <w:t xml:space="preserve">gadam (turpmāk – UK) 2022.</w:t>
            </w:r>
            <w:r w:rsidR="00000000" w:rsidRPr="00000000" w:rsidDel="00000000">
              <w:rPr>
                <w:rtl w:val="0"/>
              </w:rPr>
              <w:t xml:space="preserve"> </w:t>
            </w:r>
            <w:r w:rsidR="00000000" w:rsidRPr="00000000" w:rsidDel="00000000">
              <w:rPr>
                <w:b w:val="1"/>
                <w:rtl w:val="0"/>
              </w:rPr>
              <w:t xml:space="preserve">gada 8. februāra lēmumā Nr. L- 022/10 jau ir fiksēti LPS sniegtie ierosinājumi</w:t>
            </w:r>
            <w:r w:rsidR="00000000" w:rsidRPr="00000000" w:rsidDel="00000000">
              <w:rPr>
                <w:rtl w:val="0"/>
              </w:rPr>
              <w:t xml:space="preserve">, t.sk. attiecībā uz “pēdējās jūdzes” pasākumiem un LPS piedāvātie sasniedzamie rādītāji. Attiecīgi minētais </w:t>
            </w:r>
            <w:r w:rsidR="00000000" w:rsidRPr="00000000" w:rsidDel="00000000">
              <w:rPr>
                <w:b w:val="1"/>
                <w:rtl w:val="0"/>
              </w:rPr>
              <w:t xml:space="preserve">UK lēmums jau paredz Satiksmes ministrijai risināt darba grupā par valsts atbalsta programmu nosacījumu izstrādi, īstenošanu un uzraudzību elektronisko sakaru tīklu, tostarp “pēdējās jūdzes” infrastruktūras attīstībai un par rezultātiem informēt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iesniegt ar Latvijas Pašvaldību savienību saskaņotu Sociālo pakalpojumu uzlabošanas un attīstības plānu 2021-2024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mērķis ir konspektīvas informācijas sniegšana par Kohēzijas politikas ES fondu un EEZ/Norvēģijas grantu investīciju ieviešanas aktualitātēm. Specifiskas politikas jomas jautājumi risināmi  atsevišķi noteiktā kārtībā un ar attiecīgu nozares ministriju, kuras kompetencē ir šie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MK kārtības rullis jau paredz plānošanas dokumentus skaņot ar partneriem/sabiedrību. Nepieciešamības gadījumā LPS ir iespēja iesaistīties tieši LM atbildības Sociālo pakalpojumu uzlabošanas un attīstības plāna 2021-2024 skaņošanas procesā, t.sk. noteiktā kārtībā paust, uzturēt iebildumus, t.sk. izskatot dokumentu MK sēdē. Līdz ar to  nav pamatoti šajā ziņojumā un protokollēmumā iekļaut papildu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VAS “Latvijas dzelzceļš” valdes 18.03.2020. pieņemto lēmumu par lielā projekta “Latvijas dzelzceļa tīkla elektrifikācija” pārtraukšanu, CFLA sniegto informāciju par līguma pārtraukšanu no 07.04.2020., Ministru kabineta 19.05.2020. pieņemto lēmumu par ES struktūrfondu un KF finansējuma pārdalēm un risinājumiem COVID-19 seku mazināšanai, pārdalot Latvijas dzelzceļa tīkla elektrifikācijas projekta finansējumu, kā arī, ka ar MK 08.06.2021. rīkojumu Nr.406 “Grozījumi Eiropas Savienības struktūrfondu un Kohēzijas fonda 2014. – 2020.gada plānošanas perioda darbības programmā “Izaugsme un nodarbinātība”” ir apstiprināti grozījumi par atlikušajām ES fondu pārdalēm, lūdzam papildināt 12. punktu šādā redakcijā: “un Ministru kabineta 2020.gada 4.marta sēdes protokollēmuma (prot. Nr.17 21.§) “Informatīvai ziņojums “Par Kohēzijas politikas Eiropas Savienības fondu investīciju aktualitātēm (pusgada ziņojums)””  3.punktā ietverto uzdevumu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aktualitāti zaudējušu Ministru kabineta 2020. gada 4. marta sēdes protokola Nr. 17 21. §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aktualitāti zaudējušu Ministru kabineta 2014. gada 16. septembra sēdes protokola Nr. 49 57. §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2021. gada 7. septembra sēdes protokollēmuma Nr. 60, 33. §, 2. punktu par izpildītu.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iebildumu, kuru FM nav ņēmusi vērā. Tā kā jautājums par pēdējo jūdzi joprojām nav atrisināt, turklāt tā risināšana valsts institūcijām nesekmējas jau vairāk kā 7 gadus, ir nepieciešams uzdot atbildīgajām iestādēm veikt darbības, kas nodrošinās reālo mērķi, kāpēc Latvija ir ieguldījusi līdzekļus interneta tīklu izveidē-  nodrošināt reālus pieslēgumus. LPS ieskatā ir nepieņemami ilgstoši nenodrošināt, ka pie jau izbūvētajiem interneta tīkliem gala lietotāji nevar pieslēgties. Uzsveram, ka  tā ir valsts atbildības joma, nevis pašvaldību pienākumus. Lūdzam papildināt Ministru kabineta protokollēmumu ar konkrētu uzdevumu, iepriekš jau lūgtajā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veikt nepieciešamās darbības, lai tiktu nodrošināti šādi sasniedzamie rādītāji, risinot "pēdējās jūdzes"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Skolu skaits 2022.gadā, kurām nav nodrošināts pieslēgums mācību procesam nepieciešamās jaudas internetam; vērtība 2022.gadā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Mājsaimniecību skaits, kurās dzīvo skolēns, skaits 2023.gadā , kurām nav nodrošināts pieslēgums mācību procesam nepieciešamās jaudas internetam; vērtība 2023.gadā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Mājsaimniecību skaits, kurām nav nodrošināta iespēja pieslēgties internetam atbilstoši gigabitu sabiedrības vajadzībām; vērtība 2027.gadā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Saimnieciskās darbības vietas, kurām nav nodrošināta iespēja pieslēgties internetam atbilstoši gigabitu sabiedrības vajadzībām; vērtība 2027.gadā – 0.modeļa pieņemšana “pēdējās jūdzes”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atbildīgās nozares ministrijas (Satiksmes ministrija) uzturēto pozīciju (28.02.2022. Satiksmes ministrijas (SM) viedoklis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skaidro, ka ES fondu īstenošanas atspoguļojošie rādītāji tiek noteikti plānošanas dokumentos un attiecīgi izrietošajos investīciju īstenošanas MK noteikumos, piemēram Elektronisko sakaru nozares politikas plānā 2018.–2020. gadam, ES fondu 2014.–2020. gada plānošanas perioda darbības programmā “Izaugsme un nodarbinātība” un MK 2015. gada 24. novembra noteikumos Nr. 664 “Darbības programmas “Izaugsme un nodarbinātība” 2.1.1. specifiskā atbalsta mērķa “Uzlabot elektroniskās sakaru infrastruktūras pieejamību lauku teritorijās” pirmās projektu iesniegumu atlases kārtas īstenošanas noteikumi”. Līdz ar to priekšlikumi konkrētu rādītāju noteikšanai ir sniedzami plānošanas dokumentu un MK noteikumu izstrādes un virzības (t.sk. publiskās apspriedes) procesā, tādēļ vēl viens papildu MK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ES fondu Uzraudzības komitejas 2014.–2020. gadam (turpmāk – UK) 2022. gada 8. februāra lēmumā Nr. L-2022/10 jau ir fiksēti LPS sniegtie ierosinājumi, t.sk. attiecībā uz “pēdējās jūdzes” pasākumiem un LPS piedāvātie sasniedzamie rādītāji. Attiecīgi minētais UK lēmums jau paredz Satiksmes ministrijai risināt darba grupā par valsts atbalsta programmu nosacījumu izstrādi, īstenošanu un uzraudzību elektronisko sakaru tīklu, tostarp “pēdējās jūdzes” infrastruktūras attīstībai un par rezultātiem informēt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2021. gada 7. septembra sēdes protokollēmuma Nr. 60 33. § 2. punktu par izpildītu.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2021. gada 7. septembra sēdes protokollēmuma Nr. 60, 33. §, 2. punktu par izpildītu.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nepiekrītam FM norādītajam izziņā. LPS sarunās ar Eiropas komisiju aktualizēja akūto nepieciešamību pašvaldību sociālās aprūpes iestādēs (pansionātos) nodrošināt gan epidemioloģisko prasību nodrošināšanas iespējas, gan iespēju pārveidot fiziski šīs pakalpojumu sniegšanas vietas, atbilstoši ilgstošas sociālās aprūpes sniegšanas vajadzībām, t.sk. senioriem, kuri vairs nespēj patstāvīgi dzīvot savās dzīvesvietās, kā arī norādījām uz joprojām esošajām rindām uz vietām pašvaldību pansionātos, kad pašvaldības nespēj nodrošināt visām personām, kurām tas ir nepieciešams, vietas ilgstošas sociālās aprūpes institūcijās.  Tā kā Eiropas komisijas pārstāvji norādīja, ka ši jautājumi valstij ir jārisina, paredzot konkrētas rīcības Sociālo pakalpojumu uzlabošanas un attīstības plānā 2021-2024, savukārt Labklājības ministrija, aizbildinoties ar nepietiekamiem līdzekļiem, minētajā plānā nevis paredz visaptverošu visu pakalpojumu uzlabošanu, bet gan veido plānu pamatā naudas apguvei, neizvērtējot nepieciešamību prioritātes, lūdzam uzdot Labklājības ministrijai konkrētu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iesniegt ar Latvijas Pašvaldību savienību saskaņotu Sociālo pakalpojumu uzlabošanas un attīstības plānu 2021-2024, tai skaitā plānā paredzot konkrētas rīcības un finansējumu pašvaldību ilgstošas sociālās aprūpes iestāžu sniegto pakalpojumu un to nodrošināšanai nepieciešamās infrastruktūras uzlabošanai un attīstīšanai, lai pakalpojumu sniegšanā būtu iespējams nodrošināt epidemioloģiskās prasības, kā arī lai būtu iespējams šos pakalpojumus sniegt visiem, kam tie ir nepieciešami, kā arī veidā, kas atbilst labākajai ilgstošo sociālās aprūpes pakalpojumu sniegšanas praksei.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atbildīgās nozares ministrijas (Labklājības ministrija (LM)) uzturēto pozīciju (28.02.2022. LM viedoklis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Specifiskas politikas jomas jautājumi risināmi atsevišķi noteiktā kārtībā un ar attiecīgu nozares ministriju, kuras kompetencē ir šie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MK kārtības rullis jau paredz plānošanas dokumentus skaņot ar partneriem/sabiedrību, līdz ar to LPS ir iespēja turpināt paust/uzturēt jau esošos iebildumus LM atbildības Sociālo pakalpojumu uzlabošanas un attīstības plāna 2021-2024 (turpmāk - plāns) saskaņošanas procesā, t.sk. izskatot plānu MK sēdē. Līdz ar to  nav pamatoti šajā ziņojumā un protokollēmumā iekļaut papildu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Atzīt Ministru kabineta 2021. gada 7. septembra sēdes protokollēmuma Nr. 60 33. § 2. punktu par izpildītu.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30. lapas zemsvītras piezīmi Nr. 75, attiecīgi precizējot prognozēto pakārtoto normatīvo aktu izsludināšanas termiņu VSS.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precizēt informāciju, kas sniegta ziņojuma 31.lpp. par 2022.gada 1.pusgadā uzsākamajām ES struktūrfondu 2021.-2027.gada investīcijām (precizēt norādīto SAM skaitu). Informējam,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investīciju 4.2.2.6. “Cikliskas institucionālās akreditācijas ieviešana augstākajā izglītībā” plānots uzsākt (projektu atlase, vērtēšana, līgumu slēgšana) 2023.gada 1.pusgadā;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investīciju 4.2.2.3. "Pedagoga profesijas attīstība un prestiža uzlabošana" plānots uzsākt (projektu atlase, vērtēšana, līgumu slēgšana) 2023.gada 2.-3. ceturksnī.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 6.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 pielikuma ''Atveseļošanas fonda investīciju pasākumu īstenošanas laika grafiks" kolonnā Datums, kad sniegts FM atzinums (dd.mm.gggg.) 2.2.1.1.i. investīcijai "Atbalsts Digitālo inovāciju centru un reģionālo kontaktpunktu izveidei" kā Finanšu ministrijas otrā atzinuma sniegšanas datumu norādīt 21.01.2022. un 2.3.1.2.i. investīcijai "Uzņēmumu digitālo pamatprasmju attīstība"norādīt korektu nosaukumu saskaņā ar Atveseļošanas un noturības mehānisma plāna 440.punktā norādīto: "Uzņēmumu digitālo prasmju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sadaļas “REACT-EU finansējuma izmaiņas un risku mazināšanas pasākumi” (c) apakšpunktu (22. lpp) par “Rīgas satiksmes projektu”, norādot tajā faktiski projektā pa veikto nevis plānoto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ziņojuma sadaļas “AF plāna investīciju normatīvā regulējuma izstrādes nosacījumi” pēdējās rindkopas (38. lpp) abu teikumu redakcijas, lai novērstu interpretācijas iespējas par neattiecināmajām izmaksām, t.i., PVN nav AF projektu attiecināmās izmaksas, bet tās ir iekļaujamas projektā (otrais teikums), savukārt nozaru ministrijas investīcijām neplāno neattiecināmās izmaksas (pirmais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netiek piemērota ES fondu terminoloģija, attiecīgi teikuma redakcija nosaka, ka PVN nav attiecināms no AF finansējuma. Bet to var iekļaut AF projektā kā atsevišķu izdevumu kategoriju. Projektā no AF līdzekļiem var finansēt tikai tās izmaksas, kas saskaņotas AF plānā un ir plānotas reformas vai investīcijas mērķu un atskaites punktu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 6.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redakcionāli precizēt 4.pielikuma “Līdz 2023. gada 2. ceturksnim sasniedzamo Atveseļošanas fonda plāna atskaites punktu un mērķu izpildes statuss”” investīcijas “3.1.1.2.i. Pašvaldību kapacitātes stiprināšana to darbības efektivitātes un kvalitātes uzlabošanai” kolonnās “Katra atskaites punkta un mērķa apraksts” un “Statuss uz 10.01.2022“ un investīcijas “3.1.1.1.i. Valsts reģionālo un vietējo autoceļu tīkla uzlabošana” kolonnā “Statuss uz 10.01.2022”,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kolonnā “Statuss uz 10.01.2022” aiz vārdiem “Ministru kabineta..” ar vārdiem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kolonnā “Katra atskaites punkta un mērķa apraksts” sniegto informāciju šādā redakcijā: “Ir pieņemts Ministru kabineta regulējums, lai ieviestu atbalstu pašvaldību kapacitātes celšanai,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noteikts pašvaldību kapacitātes celšanas tvērums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b)sniegts ietvars pašvaldību publisko pakalpojumu novērtējumu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definēts ietvars metodoloģiskā atbalsta sniegšanai un kapacitātes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definēti nosacījumi pašvaldību publisko pakalpojumu plānošanas un sniegšanas veidu izmēģināšanai.”.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iekļaut 6. pielikuma “Atveseļošanas fonda investīciju pasākumu īstenošanas laika grafiks” par investīciju “3.1.1.1.i. Valsts reģionālo un vietējo autoceļu tīkla uzlabošana” kolonnā  “Komentārs (ja nepieciešams)” iekļaut informāciju, ka informatīvā ziņojuma projekts ir sagatavots, t.sk. ievērtējot Satiksmes ministrijas 28.01.2022. sniegtos precizējumus (sākotnējais informatīvā ziņojuma projekts tika nosūtīts Satiksmes ministrijai saskaņošanai 09.11.2021., atkārtotai saskaņošanai 15.11.2021.). Tāpat informatīvā ziņojuma projekta izstrādes laikā 13.01.2022. tika organizēta sanāksme ar Finanšu ministrijas, Satiksmes ministrijas un valsts sabiedrības ar ierobežoto atbildību “Latvijas Valsts ceļi” pārstāvju dalību, pārrunājot investīcijas ieviešanas jautājumus. Informatīvā ziņojuma projekts, MK protokollēmuma projekts un pielikumi 14.02.2022. tiks nosūtīti Finanšu ministrijai un Satiksmes ministrijai viedokļa sniegšanai, kā arī vistuvākajā laikā informatīvā ziņojuma projekts tiks iesniegts Eiropas Komisijā komentāru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pielikuma progresa informācija kolonnā “Statuss uz 10.01.2022.” ir tehniski precizēta atbilstoši VARAM priekšlikumam, savukārt kolonna “Katra atskaites punkta un mērķa apraksts” nav precizēta, atstājot to atbilstoši  saskaņotajam ar ministrijām Darbības kārtības tulkojumam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 pielikumā “Atveseļošanas fonda investīciju pasākumu īstenošanas laika grafiks” ir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 pielikumā “Atveseļošanas fonda investīciju pasākumu īstenošanas laika grafiks” ir veikti precizējumi atbilstoši VARAM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informatīvā ziņojuma 21.lpp.  1.rindkopas teikumu “Būvniecības iepirkuma piedāvājumu iesniegšanas termiņš bija paredzēts 2021. gada 15. decembrī, bet 7. decembrī tika iesniegta sūdzība”, ņemot vērā, ka 2021.gada 7.decembrī iesniegtā sūdzība ir atsaukta un piedāvājumu atvēršana ir notikusi 2021.gada 28.decembrī. Attiecīgi lūdzam arī precizēt 36.zemsvītras atsaucē norādīto informāciju, svītrojot vārdus: “sūdzības par iepirkuma rezultātiem rada risku, ka aizkavēsies līguma slēgšana ar uzvarētājiem un projekta ieviešana  būvdarbu uzsākšana”.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22.lp. aktualizēt informāciju par iepirkumu izsludināšanu Daugavpilī plānotajā projektā 4.5.1.1.pasākuma ceturtās atlases kārtas ietvaros. 2021. gada 2. decembrī tika izsludināts iepirkums par esošo tramvaja līniju pārbūves būvprojektēšanu, 2022. gada 24. janvārī tika izsludināts jaunās tramvaja līnijas projektēšanas un būvdarbu apvienotais iepirkums, 2022. gada 5. februārī tika izsludināts jaunu tramvaja vagonu iegādes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plāna pirmā maksājuma pieprasījuma izpildes statuss.; 4. pielikums Līdz 2023. gada 2. ceturksnim sasniedzamo Atveseļošanas fonda plāna atskaites punktu un mērķu izpildes statuss. ; 5. pielikums Atveseļošanas fonda kopējie rādītāji. ; 6.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Informatīvā ziņojuma 6.pielikumā “Atveseļošanas fonda investīciju pasākumu īstenošanas laika grafiks”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1.1.1.1.i.1. investīcijas informatīvā ziņojuma indikatīvo izstrādes/apstiprināšanas laika grafiku,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kolonnā “Izsludināšana VSS  (gads un ceturksnis)” aizstāt “2021.g. IV cet.” ar “2022.g. II cet.” (I6 šūna);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kolonnā “Iesniegšana apstiprināšanai MK (gads un ceturksnis)” aizstāt “2022.g. II cet.” ar “2022.g. III cet.” (J6 šūna);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kolonnā “Plānotais atlases uzsākšanas laiks (gads un ceturksnis)” aizstāt “2022.g. II cet.” ar “2022.g. III cet.” (K6 šūna);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kolonnā “Komentārs (ja nepieciešams)” (P6 šūna) pievienot tekstu šādā redakcijā: “Informatīvais ziņojums ir izstrādes procesā un vēl nav iesniegts saskaņošanai FM (tiks iesniegts indikatīvi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1.1.1.2.i.1. investīcijas MK noteikumu projekta indikatīvo izstrādes/apstiprināšanas laika grafiku,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kolonnā “Izsludināšana VSS  (gads un ceturksnis)” aizstāt “2021.g. IV cet.” ar “2022.g. II cet.” (I9 šūna);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kolonnā “Plānotais atlases uzsākšanas laiks (gads un ceturksnis)” aizstāt “2022.g. II cet.” ar “2022.g. III cet.” (K9 šūna);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kolonnā “Datums, kad iesūtīts saskaņošanai FM”  (L9 šūna) pievienot datumu un tekstu šādā redakcijā: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kolonnā “Komentārs (ja nepieciešams)” (P9 šūna) pievienot tekstu šādā redakcijā: “MK noteikumu projekts 03.02.2022. iesniegts saskaņošanai FM. Pēc saskaņošanas ar FM, MK noteikumu projekts tiks saskaņots ar EK un virzīts izsludināšanai VSS (indikatīvi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G kolonnas 12.rindu šādā redakcijā: “Pašvaldības” (svītrojot “Rīgas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 kolonnas 7.rindu šādā redakcijā: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 kolonnas 8.rindu šādā redakcijā: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 kolonnas 10.rindu šādā redakcijā: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 kolonnas 11.rindu šādā redakcijā: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I kolonnas12.rindu šādā redakcijā: “2022.g.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 kolonnas 7.rindu šādā redakcijā: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 kolonnas 8.rindu šādā redakcijā: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 kolonnas 7.rindu šādā redakcijā: “Investīcijām 1.1.1.1.i.2. un 1.1.1.1.i.3. tiek gatavots vienots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 kolonnas 8.rindu šādā redakcijā: “Investīcijām 1.1.1.1.i.2. un 1.1.1.1.i.3. tiek gatavots vienots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 kolonnas 10.rindu šādā redakcijā: “Investīcijām 1.1.1.2.i.2. un 1.1.1.2.i.3. tiek gatavots vienots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 kolonnas 11.rindu šādā redakcijā: “Investīcijām 1.1.1.2.i.2. un 1.1.1.2.i.3. tiek gatavots vienots MK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pielikumā “Atveseļošanas fonda investīciju pasākumu īstenošanas laika grafiks” ir veikti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ir būtiski nodrošināt reformu un investīciju rādītāju izpildi atbilstoši darbību kārtībā (</w:t>
            </w:r>
            <w:r w:rsidR="00000000" w:rsidRPr="00000000" w:rsidDel="00000000">
              <w:rPr>
                <w:i w:val="1"/>
                <w:rtl w:val="0"/>
              </w:rPr>
              <w:t xml:space="preserve">operational arrangements</w:t>
            </w:r>
            <w:r w:rsidR="00000000" w:rsidRPr="00000000" w:rsidDel="00000000">
              <w:rPr>
                <w:rtl w:val="0"/>
              </w:rPr>
              <w:t xml:space="preserve">) noteiktajam, attiecīgi lūdzam Satiksmes ministriju nodrošināt MK noteikumu/informatīvo ziņojumu izstrādi, skaņošanu un apstiprināšanu atbilstošajos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Kohēzijas politikas Eiropas Savienības fondu investīciju aktualitātēm līdz 2022. gada 1. februārim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31. lpp nosaukumu "Resocializācijas politikas pamatnostādnes 2021.–2027. gadam" mainīt uz "Resocializācijas politikas pamatnostādnes 2022.–2027.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protokollēma 9.5. punkta (attiecīgi ietverts Informatīvā ziņojuma 37.-38.lpp.) piemērošanu attiecībā uz PVN izmaksu finansēšanas avotu komersantiem, proti, termina “savi privātie finanšu līdzekļi” tvērumu, vai tas ietver arī sabiedrības “Altum” aizdevumu, kas finansēts no citiem finanšu resursiem, nevis no ANM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projektam “Noteikumi par atbalstu dzīvojamo īres māju būvniecībai Eiropas Savienības Atveseļošanas un noturības mehānisma plāna 3.1.1.4.i. investīcijas “Finansēšanas fonda izveide zemas īres mājokļu būvniecībai” ietvaros” (22-TA-419) nekustamā īpašuma attīstītāji (komercsabiedrība, kooperatīvā sabiedrība, publiskas personas kontrolēta kapitālsabiedrība vai publiski privātā kapitālsabiedrība), lai nodrošinātu finansējumu PVN izmaksu finansēšanai gadījumos, kad PVN nav atgūstams vispārējā kārtībā, varēs saņemt sabiedrības “Altum” aizdevumu, kas tiks finansēts no Valsts kases aizdevuma vai citiem Ministru kabineta noteikumu projektā minētajiem resursiem. PVN izmaksu apmērs sastāda lielu izmaksu daļu nekustamā īpašuma attīstītājam un tā finansēšana ir būtiska, lai nodrošinātu finanšu resursus zemu izmaksu īres māju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komersanti PVN sedz no saviem privātajiem finanšu līdzekļiem vai cita piesaistīta finansējuma, kas nav Atveseļošanas fonda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Ekonomikas zonas/Norvēģijas grantu Divpusējās sadarbības fonda iniciatīvu </w:t>
            </w:r>
            <w:r w:rsidR="00000000" w:rsidRPr="00000000" w:rsidDel="00000000">
              <w:rPr>
                <w:i w:val="1"/>
                <w:rtl w:val="0"/>
              </w:rPr>
              <w:t xml:space="preserve">“Mikroplastmasas piesārņojuma dinamika un izplatība Latvijas un Islandes jūru un ezeru ūdeņos - jauna sadarbības virziena uzsākšana”</w:t>
            </w:r>
            <w:r w:rsidR="00000000" w:rsidRPr="00000000" w:rsidDel="00000000">
              <w:rPr>
                <w:rtl w:val="0"/>
              </w:rPr>
              <w:t xml:space="preserve"> par 51 893 </w:t>
            </w:r>
            <w:r w:rsidR="00000000" w:rsidRPr="00000000" w:rsidDel="00000000">
              <w:rPr>
                <w:i w:val="1"/>
                <w:rtl w:val="0"/>
              </w:rPr>
              <w:t xml:space="preserve">euro</w:t>
            </w:r>
            <w:r w:rsidR="00000000" w:rsidRPr="00000000" w:rsidDel="00000000">
              <w:rPr>
                <w:rtl w:val="0"/>
              </w:rPr>
              <w:t xml:space="preserve"> ar 100 % donorvalstu finansējumu gala lēmuma pieņemšanai Divpusējās sadarbības fonda komitejā.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Eiropas Ekonomikas zonas nosaukumu protokollēmuma 10.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Eiropas Ekonomikas zonas/Norvēģijas grantu Divpusējās sadarbības fonda iniciatīvu “Mikroplastmasas piesārņojuma dinamika un izplatība Latvijas un Islandes jūru un ezeru ūdeņos - jauna sadarbības virziena uzsākšana” par 51 893 euro ar 100 % donorvalstu finansējumu gala lēmuma pieņemšanai Divpusējās sadarbības fonda komitejā.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Eiropas Ekonomikas zonas/Norvēģijas grantu Divpusējās sadarbības fonda iniciatīvu </w:t>
            </w:r>
            <w:r w:rsidR="00000000" w:rsidRPr="00000000" w:rsidDel="00000000">
              <w:rPr>
                <w:i w:val="1"/>
                <w:rtl w:val="0"/>
              </w:rPr>
              <w:t xml:space="preserve">“Mikroplastmasas piesārņojuma dinamika un izplatība Latvijas un Islandes jūru un ezeru ūdeņos - jauna sadarbības virziena uzsākšana”</w:t>
            </w:r>
            <w:r w:rsidR="00000000" w:rsidRPr="00000000" w:rsidDel="00000000">
              <w:rPr>
                <w:rtl w:val="0"/>
              </w:rPr>
              <w:t xml:space="preserve"> par 51 893 </w:t>
            </w:r>
            <w:r w:rsidR="00000000" w:rsidRPr="00000000" w:rsidDel="00000000">
              <w:rPr>
                <w:i w:val="1"/>
                <w:rtl w:val="0"/>
              </w:rPr>
              <w:t xml:space="preserve">euro</w:t>
            </w:r>
            <w:r w:rsidR="00000000" w:rsidRPr="00000000" w:rsidDel="00000000">
              <w:rPr>
                <w:rtl w:val="0"/>
              </w:rPr>
              <w:t xml:space="preserve"> ar 100 % donorvalstu finansējumu gala lēmuma pieņemšanai Divpusējās sadarbības fonda komitejā.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22-TA-417</w:t>
    </w:r>
    <w:r>
      <w:br/>
    </w:r>
    <w:r w:rsidR="00000000" w:rsidRPr="00000000" w:rsidDel="00000000">
      <w:rPr>
        <w:rtl w:val="0"/>
      </w:rPr>
      <w:t xml:space="preserve">03.03.2022. 17.40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22-TA-417</w:t>
    </w:r>
    <w:r>
      <w:br/>
    </w:r>
    <w:r w:rsidR="00000000" w:rsidRPr="00000000" w:rsidDel="00000000">
      <w:rPr>
        <w:rtl w:val="0"/>
      </w:rPr>
      <w:t xml:space="preserve">03.03.2022. 17.40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Izziņa_22-TA-417.docx</dc:title>
</cp:coreProperties>
</file>

<file path=docProps/custom.xml><?xml version="1.0" encoding="utf-8"?>
<Properties xmlns="http://schemas.openxmlformats.org/officeDocument/2006/custom-properties" xmlns:vt="http://schemas.openxmlformats.org/officeDocument/2006/docPropsVTypes"/>
</file>