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Veselības ministrijai ne vairāk kā 238 880 euro izdevumu segšanai saistībā ar karadarbībā cietušo militārpersonu un ģimenes locekļu rehabilitāciju  valsts sabiedrībā ar ierobežotu atbildību "Nacionālais rehabilitācijas centrs "Vaivari"", transporta izdevumiem Latvijā un medicīnisko dokumentu tulkošanai.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tehnisko neprecizitāti Ministru kabineta rīkojuma 1.1.apakšpunktā, jo ir noprotams, ka tajā ir jābūt iekļautai informācijai par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Ārlietu ministrijai ne vairāk kā  951 120 euro,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Veselības ministrijai ne vairāk kā 238 880 euro izdevumu segšanai saistībā ar karadarbībā cietušo militārpersonu un ģimenes locekļu rehabilitāciju  valsts sabiedrībā ar ierobežotu atbildību "Nacionālais rehabilitācijas centrs "Vaivari"", transporta izdevumiem Latvijā un medicīnisko dokumentu tulkošanai.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1.1.punktā iekļauto apakšpunktu saturu, kā arī 3.punktā norādīto, lūdzam izvērtēt nepieciešamību 1.1.punktu attiecināt arī uz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Ārlietu ministrijai ne vairāk kā  951 120 euro,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Veselības ministrijai ne vairāk kā 238 880 euro izdevumu segšanai saistībā ar karadarbībā cietušo militārpersonu un ģimenes locekļu rehabilitāciju  valsts sabiedrībā ar ierobežotu atbildību "Nacionālais rehabilitācijas centrs "Vaivari"", transporta izdevumiem Latvijā un medicīnisko dokumentu tulkošanai.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"Veselības ministrijai" papildināt ar vārdiem "(Nacionālajam veselības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Veselības ministrijai (Nacionālajam veselības dienestam) ne vairāk kā 238 880 euro izdevumu segšanai saistībā ar karadarbībā cietušo militārpersonu un ģimenes locekļu rehabilitāciju  valsts sabiedrībā ar ierobežotu atbildību "Nacionālais rehabilitācijas centrs "Vaivari"", transporta izdevumiem Latvijā un medicīnisko dokumentu tulkošanai.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Labklājības ministrijai ne vairāk kā 10 000 euro izdevumu segšanai saistībā ar nepieciešamo tehnisko palīglīdzekļu nodrošināšanu karadarbībā cietušo militārpersonu un ģimenes locekļu rehabilitācijai.cionālais rehabilitācijas centrs "Vaivari"", transporta izdevumiem Latvijā un medicīnisko dokumentu tulkošanai.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1.3.apakšpunkta redakcijas beigu daļu,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Labklājības ministrijai ne vairāk kā 10 000 euro izdevumu segšanai saistībā ar nepieciešamo tehnisko palīglīdzekļu nodrošināšanu karadarbībā cietušo militārpersonu un ģimenes locekļu rehabilitācijai.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Publisko iepirkumu likuma 5. panta 14. punktu noteikt, ka atbalsts Ukrainai un tās tautai ir saistīts ar būtisku pilsoniskās apziņas stiprināšanas pasākumu īstenošanu, dodot ieguldījumu valsts drošības interešu aizsardzībā, tādējādi nepiemērojot Publisko iepirkumu likumā noteiktās iepirkuma procedūras, ja Ārlietu ministrijai šā rīkojuma izpildei ir nepieciešams slēgt publiskā iepirkuma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Publisko iepirkumu likuma (turpmāk - PIL) 5.pantā minēto</w:t>
            </w:r>
            <w:r w:rsidR="00000000" w:rsidRPr="00000000" w:rsidDel="00000000">
              <w:rPr>
                <w:u w:val="single"/>
                <w:rtl w:val="0"/>
              </w:rPr>
              <w:t xml:space="preserve"> izņēmuma gadījumu piemērošana ir iespējama tikai līdz Ministru kabineta noteiktajām līgumcenu robežvērtībām</w:t>
            </w:r>
            <w:r w:rsidR="00000000" w:rsidRPr="00000000" w:rsidDel="00000000">
              <w:rPr>
                <w:rtl w:val="0"/>
              </w:rPr>
              <w:t xml:space="preserve"> (proti, piegādēm un pakalpojumiem līdz 140 000 euro (bez PVN) un būvdarbiem līdz 5 382 000 euro (bez PVN)).  Līdz ar to </w:t>
            </w:r>
            <w:r w:rsidR="00000000" w:rsidRPr="00000000" w:rsidDel="00000000">
              <w:rPr>
                <w:u w:val="single"/>
                <w:rtl w:val="0"/>
              </w:rPr>
              <w:t xml:space="preserve">ir nepieciešams labot MK rīkojuma projekta 5.punktu, lai būtu konstatējama atbilstība noteiktajam PIL piemērošanas izņēmumam.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5. panta 14. punktu noteikt, ka atbalsts Ukrainai un tās tautai ir saistīts ar būtisku pilsoniskās apziņas stiprināšanas pasākumu īstenošanu, dodot ieguldījumu valsts drošības interešu aizsardzībā, tādējādi nepiemērojot Publisko iepirkumu likumā noteiktās iepirkuma procedūras, ja Ārlietu ministrijai šā rīkojuma izpildei ir nepieciešams slēgt publiskā iepirkuma līgumus </w:t>
            </w:r>
            <w:r w:rsidR="00000000" w:rsidRPr="00000000" w:rsidDel="00000000">
              <w:rPr>
                <w:u w:val="single"/>
                <w:rtl w:val="0"/>
              </w:rPr>
              <w:t xml:space="preserve">un to kopējā summa nesasniedz 140 000 euro (bez PVN)</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Publisko iepirkumu likuma 5. panta 14. punktu noteikt, ka atbalsts Ukrainai un tās tautai ir saistīts ar būtisku pilsoniskās apziņas stiprināšanas pasākumu īstenošanu, dodot ieguldījumu valsts drošības interešu aizsardzībā, un nepiemērot Publisko iepirkumu likumā noteiktās iepirkuma procedūras, ja Ārlietu ministrijai šā rīkojuma izpildei ir nepieciešams slēgt publiskā iepirkuma līgumus un to kopējā summa nesasniedz 140 000 </w:t>
            </w:r>
            <w:r w:rsidR="00000000" w:rsidRPr="00000000" w:rsidDel="00000000">
              <w:rPr>
                <w:i w:val="1"/>
                <w:rtl w:val="0"/>
              </w:rPr>
              <w:t xml:space="preserve">euro</w:t>
            </w:r>
            <w:r w:rsidR="00000000" w:rsidRPr="00000000" w:rsidDel="00000000">
              <w:rPr>
                <w:rtl w:val="0"/>
              </w:rPr>
              <w:t xml:space="preserve"> (bez PVN).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Publisko iepirkumu likuma 5. panta 14. punktu noteikt, ka atbalsts Ukrainai un tās tautai ir saistīts ar būtisku pilsoniskās apziņas stiprināšanas pasākumu īstenošanu, dodot ieguldījumu valsts drošības interešu aizsardzībā, tādējādi nepiemērojot Publisko iepirkumu likumā noteiktās iepirkuma procedūras, ja Ārlietu ministrijai šā rīkojuma izpildei ir nepieciešams slēgt publiskā iepirkuma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un MK rīkojuma projektu arī ar PIL 5.panta 10.punktā minēto izņēmumu, proti, </w:t>
            </w:r>
            <w:r w:rsidR="00000000" w:rsidRPr="00000000" w:rsidDel="00000000">
              <w:rPr>
                <w:i w:val="1"/>
                <w:rtl w:val="0"/>
              </w:rPr>
              <w:t xml:space="preserve">pasūtītājs nepiemēro šajā likumā noteiktās iepirkuma procedūras, ja iepirkuma līguma paredzamā līgumcena ir mazāka par iepirkuma līgumiem Ministru kabineta noteiktajām līgumcenu robežvērtībām un ja tas tiek slēgts par piegādēm, pakalpojumiem vai būvdarbiem, kurus iepērk Latvijas diplomātiskās un konsulārās pārstāvniecības savu funkciju nodrošināšanai, ja iepirkuma līgums tiek izpildīts pārstāvniecības akreditācijas valstī vai citā valstī, kurā akreditēts pārstāvniecības vadītājs, neatkarīgi no piegādātāja reģistrācijas vai pastāvīgās dzīvesvietas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Publisko iepirkumu likuma 5. panta 14. punktu noteikt, ka atbalsts Ukrainai un tās tautai ir saistīts ar būtisku pilsoniskās apziņas stiprināšanas pasākumu īstenošanu, dodot ieguldījumu valsts drošības interešu aizsardzībā, un nepiemērot Publisko iepirkumu likumā noteiktās iepirkuma procedūras, ja Ārlietu ministrijai šā rīkojuma izpildei ir nepieciešams slēgt publiskā iepirkuma līgumus un to kopējā summa nesasniedz 140 000 </w:t>
            </w:r>
            <w:r w:rsidR="00000000" w:rsidRPr="00000000" w:rsidDel="00000000">
              <w:rPr>
                <w:i w:val="1"/>
                <w:rtl w:val="0"/>
              </w:rPr>
              <w:t xml:space="preserve">euro</w:t>
            </w:r>
            <w:r w:rsidR="00000000" w:rsidRPr="00000000" w:rsidDel="00000000">
              <w:rPr>
                <w:rtl w:val="0"/>
              </w:rPr>
              <w:t xml:space="preserve"> (bez PVN).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"280 000 euro valdības atbalsta programmas atjaunošanai karadarbībā Ukrainā vismaz 50 cietušo militārpersonu un ģimenes locekļu rehabilitācijai Latvijā. Aprēķins veidots, vadoties no iepriekšējās pieredzes, ka vienas smagi ievainotas militārpersonas provizoriskās rehabilitācijas izmaksas uz trim nedēļām ir aptuveni 5600 euro, t.sk. ceļa izdevumi un palīglīdzekli, no tiem 238 880 euro Nacionālās rehabilitācijas centram Vaivari, 10 000 euro Labklājības ministrijai un 31 120 euro Ārlietu ministrijai;" aizstāt ar tekstu "280 000 euro valdības atbalsta programmas atjaunošanai karadarbībā Ukrainā vismaz 50 cietušo militārpersonu un ģimenes locekļu rehabilitācijai Latvijā. Aprēķins veidots, vadoties no iepriekšējās pieredzes, ka vienas smagi ievainotas militārpersonas provizoriskās rehabilitācijas izmaksas uz trim nedēļām ir aptuveni 5600 euro, t.sk. ceļa izdevumi un palīglīdzekli, no tiem 238 880 euro Veselības ministrijai (Nacionālam veselības dienestam), 10 000 euro Labklājības ministrijai un 31 120 euro Ārlietu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nepieciešamajām iegādēm nebūtu piemērojams arī PIL 8.panta septītās daļas 3.punkts jeb sarunu procedūra bez sākotnējās publikācijas, kas arī ārkārtas situācijā ļauj uzreiz vērsties pie konkrētiem tirgus dalībniekiem un tās piemērošanai nav nepieciešams Ministru kabineta vai citas institūcijas atļauja/saskaņojums (minētā norma nosaka: </w:t>
            </w:r>
            <w:r w:rsidR="00000000" w:rsidRPr="00000000" w:rsidDel="00000000">
              <w:rPr>
                <w:i w:val="1"/>
                <w:rtl w:val="0"/>
              </w:rPr>
              <w:t xml:space="preserve">Sarunu procedūru pasūtītājs ir tiesīgs piemērot, ja pasūtītājam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w:t>
            </w:r>
            <w:r w:rsidR="00000000" w:rsidRPr="00000000" w:rsidDel="00000000">
              <w:rPr>
                <w:rtl w:val="0"/>
              </w:rPr>
              <w:t xml:space="preserve">. Papildus par sarunu procedūras piemērošanu lūdzam skatīt šeit: https://www.iub.gov.lv/lv/skaidrojums-iepirkumu-veiksana-arkartas-apstaklu-noversanai. Attiecīgi lūdzam izvērtēt nepieciešamību arī šādā aspektā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rīkojuma projekta 5. punkts rada komercdarbības atbalsta piešķiršanas risku, ņemot vērā, ka ir paredzēts nepiemērot Publiskā iepirkuma likumā noteiktās procedūras. Attiecīgi ir nepieciešams papildināt rīkojuma projekta anotāciju ar skaidrojumu par procedūru, kā tiks nodrošināts, ka preču un pakalpojuma sniedzējs tiks iepirkts par cenu, kas nav augstāka par tirgus cenu, tādējādi izslēdzot ekonomiskās priekšrocības esamību preču un pakalpojumu sniedzēja līmenī). Attiecīgi aicinām papildināt anotācijas 1.3. sadaļu ar apstiprinājumu, ka Ārlietu ministrija nodrošinās, ka preces (un pakalpojumi) tiks iegādātas par cenu, kas nepārsniedz tirgus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22-TA-683</w:t>
    </w:r>
    <w:r>
      <w:br/>
    </w:r>
    <w:r w:rsidR="00000000" w:rsidRPr="00000000" w:rsidDel="00000000">
      <w:rPr>
        <w:rtl w:val="0"/>
      </w:rPr>
      <w:t xml:space="preserve">03.03.2022. 14.37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22-TA-683</w:t>
    </w:r>
    <w:r>
      <w:br/>
    </w:r>
    <w:r w:rsidR="00000000" w:rsidRPr="00000000" w:rsidDel="00000000">
      <w:rPr>
        <w:rtl w:val="0"/>
      </w:rPr>
      <w:t xml:space="preserve">03.03.2022. 14.37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Izziņa_22-TA-683.docx</dc:title>
</cp:coreProperties>
</file>

<file path=docProps/custom.xml><?xml version="1.0" encoding="utf-8"?>
<Properties xmlns="http://schemas.openxmlformats.org/officeDocument/2006/custom-properties" xmlns:vt="http://schemas.openxmlformats.org/officeDocument/2006/docPropsVTypes"/>
</file>