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6FC0" w14:textId="77777777" w:rsidR="001E4A9E" w:rsidRDefault="001E4A9E" w:rsidP="001E4A9E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Inese Olafsone &lt;inese.olafsone@lddk.lv&gt;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Wednesday, September 22, 2021 5:14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LDDK &lt;lddk@lddk.lv&gt;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“</w:t>
      </w:r>
      <w:proofErr w:type="spellStart"/>
      <w:r>
        <w:rPr>
          <w:rFonts w:eastAsia="Times New Roman"/>
        </w:rPr>
        <w:t>Konceptuālais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 (</w:t>
      </w:r>
      <w:proofErr w:type="spellStart"/>
      <w:proofErr w:type="gramStart"/>
      <w:r>
        <w:rPr>
          <w:rFonts w:eastAsia="Times New Roman"/>
        </w:rPr>
        <w:t>prot</w:t>
      </w:r>
      <w:proofErr w:type="spellEnd"/>
      <w:r>
        <w:rPr>
          <w:rFonts w:eastAsia="Times New Roman"/>
        </w:rPr>
        <w:t xml:space="preserve"> .</w:t>
      </w:r>
      <w:proofErr w:type="gramEnd"/>
      <w:r>
        <w:rPr>
          <w:rFonts w:eastAsia="Times New Roman"/>
        </w:rPr>
        <w:t xml:space="preserve"> Nr. 9., </w:t>
      </w:r>
      <w:proofErr w:type="gramStart"/>
      <w:r>
        <w:rPr>
          <w:rFonts w:eastAsia="Times New Roman"/>
        </w:rPr>
        <w:t>21.§</w:t>
      </w:r>
      <w:proofErr w:type="gramEnd"/>
      <w:r>
        <w:rPr>
          <w:rFonts w:eastAsia="Times New Roman"/>
        </w:rPr>
        <w:t>)</w:t>
      </w:r>
    </w:p>
    <w:p w14:paraId="5FB90864" w14:textId="77777777" w:rsidR="001E4A9E" w:rsidRDefault="001E4A9E" w:rsidP="001E4A9E"/>
    <w:p w14:paraId="5883D6E4" w14:textId="77777777" w:rsidR="001E4A9E" w:rsidRDefault="001E4A9E" w:rsidP="001E4A9E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Labdien, </w:t>
      </w:r>
    </w:p>
    <w:p w14:paraId="54D7DE9D" w14:textId="77777777" w:rsidR="001E4A9E" w:rsidRDefault="001E4A9E" w:rsidP="001E4A9E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>Latvijas Darba devēju konfederācija ir izskatījusi konceptuālā ziņojuma projektu “Konceptuālais ziņojums "Par elektroniskā kravas starptautiskā autopārvadājumu līguma (e-CMR pavadzīmes) ieviešanas nepieciešamību Latvijā"” (VSS – 188) un saskaņo to bez iebildumiem un komentāriem.</w:t>
      </w:r>
    </w:p>
    <w:p w14:paraId="78841B8D" w14:textId="77777777" w:rsidR="001E4A9E" w:rsidRDefault="001E4A9E" w:rsidP="001E4A9E">
      <w:pPr>
        <w:rPr>
          <w:rFonts w:ascii="Arial" w:hAnsi="Arial" w:cs="Arial"/>
          <w:color w:val="000000"/>
          <w:lang w:val="lv-LV"/>
        </w:rPr>
      </w:pPr>
    </w:p>
    <w:p w14:paraId="7F21ED59" w14:textId="77777777" w:rsidR="001E4A9E" w:rsidRDefault="001E4A9E" w:rsidP="001E4A9E">
      <w:pPr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Ar cieņu, </w:t>
      </w:r>
    </w:p>
    <w:p w14:paraId="539B7CB9" w14:textId="77777777" w:rsidR="001E4A9E" w:rsidRDefault="001E4A9E" w:rsidP="001E4A9E">
      <w:pPr>
        <w:rPr>
          <w:rFonts w:ascii="Arial" w:hAnsi="Arial" w:cs="Arial"/>
          <w:color w:val="1F497D"/>
          <w:lang w:val="lv-LV"/>
        </w:rPr>
      </w:pPr>
      <w:r>
        <w:rPr>
          <w:rFonts w:ascii="Arial" w:hAnsi="Arial" w:cs="Arial"/>
          <w:color w:val="000000"/>
          <w:lang w:val="lv-LV"/>
        </w:rPr>
        <w:t>Inese Olafsone</w:t>
      </w:r>
    </w:p>
    <w:p w14:paraId="0F0C95C2" w14:textId="77777777" w:rsidR="001E4A9E" w:rsidRDefault="001E4A9E" w:rsidP="001E4A9E">
      <w:pPr>
        <w:rPr>
          <w:color w:val="1F497D"/>
          <w:lang w:val="lv-LV"/>
        </w:rPr>
      </w:pPr>
    </w:p>
    <w:p w14:paraId="70D9F111" w14:textId="77777777" w:rsidR="001E4A9E" w:rsidRDefault="001E4A9E" w:rsidP="001E4A9E">
      <w:pPr>
        <w:rPr>
          <w:rFonts w:ascii="Arial" w:hAnsi="Arial" w:cs="Arial"/>
          <w:b/>
          <w:bCs/>
          <w:color w:val="0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lv-LV"/>
        </w:rPr>
        <w:t>Inese Olafsone</w:t>
      </w:r>
    </w:p>
    <w:p w14:paraId="7401FEDA" w14:textId="77777777" w:rsidR="001E4A9E" w:rsidRDefault="001E4A9E" w:rsidP="001E4A9E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Tautsaimniecības eksperte</w:t>
      </w:r>
    </w:p>
    <w:p w14:paraId="0B9ADDC5" w14:textId="77777777" w:rsidR="001E4A9E" w:rsidRDefault="001E4A9E" w:rsidP="001E4A9E">
      <w:pPr>
        <w:rPr>
          <w:rFonts w:ascii="Arial" w:hAnsi="Arial" w:cs="Arial"/>
          <w:color w:val="1F497D"/>
          <w:sz w:val="20"/>
          <w:szCs w:val="20"/>
          <w:lang w:val="lv-LV"/>
        </w:rPr>
      </w:pPr>
    </w:p>
    <w:p w14:paraId="4F3A89AF" w14:textId="77777777" w:rsidR="001E4A9E" w:rsidRDefault="001E4A9E" w:rsidP="001E4A9E">
      <w:pPr>
        <w:rPr>
          <w:rFonts w:ascii="Arial" w:hAnsi="Arial" w:cs="Arial"/>
          <w:b/>
          <w:bCs/>
          <w:color w:val="C00000"/>
          <w:sz w:val="20"/>
          <w:szCs w:val="20"/>
          <w:lang w:val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lv-LV"/>
        </w:rPr>
        <w:t>LATVIJAS DARBA DEVĒJU KONFEDERĀCIJA</w:t>
      </w:r>
    </w:p>
    <w:p w14:paraId="13C0E47B" w14:textId="77777777" w:rsidR="001E4A9E" w:rsidRDefault="001E4A9E" w:rsidP="001E4A9E">
      <w:pPr>
        <w:rPr>
          <w:rFonts w:ascii="Arial" w:hAnsi="Arial" w:cs="Arial"/>
          <w:color w:val="1F497D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val="lv-LV"/>
        </w:rPr>
        <w:t>28819799</w:t>
      </w:r>
    </w:p>
    <w:p w14:paraId="6A09F75B" w14:textId="77777777" w:rsidR="001E4A9E" w:rsidRDefault="001E4A9E" w:rsidP="001E4A9E">
      <w:pPr>
        <w:rPr>
          <w:rFonts w:ascii="Arial" w:hAnsi="Arial" w:cs="Arial"/>
          <w:color w:val="000000"/>
          <w:sz w:val="20"/>
          <w:szCs w:val="20"/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val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val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val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/>
          </w:rPr>
          <w:t>lddk@lddk.lv</w:t>
        </w:r>
      </w:hyperlink>
    </w:p>
    <w:p w14:paraId="1B635280" w14:textId="7632D489" w:rsidR="001E4A9E" w:rsidRDefault="001E4A9E" w:rsidP="001E4A9E">
      <w:pPr>
        <w:rPr>
          <w:color w:val="1F497D"/>
          <w:lang w:val="lv-LV"/>
        </w:rPr>
      </w:pPr>
      <w:r>
        <w:rPr>
          <w:noProof/>
          <w:color w:val="1F497D"/>
          <w:lang w:val="lv-LV"/>
        </w:rPr>
        <w:drawing>
          <wp:inline distT="0" distB="0" distL="0" distR="0" wp14:anchorId="2ADF1265" wp14:editId="5F6664B8">
            <wp:extent cx="2171700" cy="695325"/>
            <wp:effectExtent l="0" t="0" r="0" b="9525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B651" w14:textId="77777777" w:rsidR="001E4A9E" w:rsidRDefault="001E4A9E" w:rsidP="001E4A9E">
      <w:pPr>
        <w:rPr>
          <w:color w:val="000000"/>
          <w:lang w:val="lv-LV" w:eastAsia="en-GB"/>
        </w:rPr>
      </w:pPr>
      <w:r>
        <w:rPr>
          <w:rFonts w:ascii="Arial" w:hAnsi="Arial" w:cs="Arial"/>
          <w:color w:val="000000"/>
          <w:sz w:val="20"/>
          <w:szCs w:val="20"/>
          <w:lang w:val="lv-LV" w:eastAsia="en-GB"/>
        </w:rPr>
        <w:t>Adrese: Raiņa bulvāris 4, 2.st., Rīga, LV - 1050</w:t>
      </w:r>
    </w:p>
    <w:p w14:paraId="424E8FE1" w14:textId="77777777" w:rsidR="00063DB6" w:rsidRPr="00063DB6" w:rsidRDefault="00063DB6" w:rsidP="0020183B">
      <w:pPr>
        <w:jc w:val="both"/>
        <w:rPr>
          <w:lang w:val="lv-LV"/>
        </w:rPr>
      </w:pPr>
    </w:p>
    <w:sectPr w:rsidR="00063DB6" w:rsidRPr="00063DB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B6"/>
    <w:rsid w:val="00063DB6"/>
    <w:rsid w:val="000F20F6"/>
    <w:rsid w:val="001E4A9E"/>
    <w:rsid w:val="0020183B"/>
    <w:rsid w:val="00710683"/>
    <w:rsid w:val="009F7349"/>
    <w:rsid w:val="00B61AC1"/>
    <w:rsid w:val="00D31B38"/>
    <w:rsid w:val="00E4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FEB3"/>
  <w15:chartTrackingRefBased/>
  <w15:docId w15:val="{B7BC58CB-6EFC-4120-B725-700331D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A9E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4A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9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2022-04-26T10:50:00Z</dcterms:created>
  <dcterms:modified xsi:type="dcterms:W3CDTF">2022-04-27T07:46:00Z</dcterms:modified>
</cp:coreProperties>
</file>