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24-TA-1946: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Imigrācijas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likumprojekta "Grozījums Imigrācijas likumā" (turpmāk - likumprojekts) sākotnējās ietekmes novērtējuma ziņojuma (turpmāk - anotācija) 5. sadaļu un precizēt to, ņemot vērā, ka pašreizējā anotācijas redakcijā norādītā informācija par to, ka likumprojekts neietekmē Latvijas Republikas starptautiskajām saistības, ir neprecīza. Proti, atbilstoši anotācijas 1.3. apakšsadaļā sniegtajam skaidrojumam un iepriekš Imigrācijas likumā veikto grozījumu, kas stājušies spēkā 2022. gada 24. martā, anotācijai, ar Imigrācijas likuma 17.</w:t>
            </w:r>
            <w:r w:rsidR="00000000" w:rsidRPr="00000000" w:rsidDel="00000000">
              <w:rPr>
                <w:vertAlign w:val="superscript"/>
                <w:rtl w:val="0"/>
              </w:rPr>
              <w:t xml:space="preserve">1</w:t>
            </w:r>
            <w:r w:rsidR="00000000" w:rsidRPr="00000000" w:rsidDel="00000000">
              <w:rPr>
                <w:rtl w:val="0"/>
              </w:rPr>
              <w:t xml:space="preserve"> un 17.</w:t>
            </w:r>
            <w:r w:rsidR="00000000" w:rsidRPr="00000000" w:rsidDel="00000000">
              <w:rPr>
                <w:vertAlign w:val="superscript"/>
                <w:rtl w:val="0"/>
              </w:rPr>
              <w:t xml:space="preserve">2</w:t>
            </w:r>
            <w:r w:rsidR="00000000" w:rsidRPr="00000000" w:rsidDel="00000000">
              <w:rPr>
                <w:rtl w:val="0"/>
              </w:rPr>
              <w:t xml:space="preserve"> pantu ieviestas Eiropas Parlamenta un Padomes 2018. gada 12. septembra regulas (ES) 2018/1240, ar ko izveido Eiropas ceļošanas informācijas un atļauju sistēmu (ETIAS) un groza regulas (ES) Nr. 1077/2011, (ES) Nr. 515/2014, (ES) 2016/399, (ES) 2016/1624 un (ES) 2017/2226 (turpmāk — regula Nr. 2018/1240) prasības. Piemēram, likumprojektā grozījumiem pakļautā Imigrācijas likuma 17.</w:t>
            </w:r>
            <w:r w:rsidR="00000000" w:rsidRPr="00000000" w:rsidDel="00000000">
              <w:rPr>
                <w:vertAlign w:val="superscript"/>
                <w:rtl w:val="0"/>
              </w:rPr>
              <w:t xml:space="preserve">1</w:t>
            </w:r>
            <w:r w:rsidR="00000000" w:rsidRPr="00000000" w:rsidDel="00000000">
              <w:rPr>
                <w:rtl w:val="0"/>
              </w:rPr>
              <w:t xml:space="preserve"> panta otrā daļa ievieš regulas Nr. 2018/1240 34. un 35. pantu, 17.</w:t>
            </w:r>
            <w:r w:rsidR="00000000" w:rsidRPr="00000000" w:rsidDel="00000000">
              <w:rPr>
                <w:vertAlign w:val="superscript"/>
                <w:rtl w:val="0"/>
              </w:rPr>
              <w:t xml:space="preserve">2</w:t>
            </w:r>
            <w:r w:rsidR="00000000" w:rsidRPr="00000000" w:rsidDel="00000000">
              <w:rPr>
                <w:rtl w:val="0"/>
              </w:rPr>
              <w:t xml:space="preserve"> panta otrā daļa - regulas Nr. 2018/1240 50. panta 2. un 4. punktu, bet 17.</w:t>
            </w:r>
            <w:r w:rsidR="00000000" w:rsidRPr="00000000" w:rsidDel="00000000">
              <w:rPr>
                <w:vertAlign w:val="superscript"/>
                <w:rtl w:val="0"/>
              </w:rPr>
              <w:t xml:space="preserve">2</w:t>
            </w:r>
            <w:r w:rsidR="00000000" w:rsidRPr="00000000" w:rsidDel="00000000">
              <w:rPr>
                <w:rtl w:val="0"/>
              </w:rPr>
              <w:t xml:space="preserve"> panta trešās daļas 3. punkts - regulas Nr. 2018/1240 51. un 52. pantu. Attiecīgi nepieciešams pārskatīt anotāciju un izvērtēt, vai uz likumprojektā grozījumiem pakļautajiem Imigrācijas likuma pantiem attiecināmās, iepriekš ieviestās regulas normas joprojām ir attiecināmas un joprojām tiek ieviestas. Attiecīgā gadījumā lūdzam anotācijas 5. sadaļā sniegt atbilstošu informāciju par iepriekš minēto regulas normu ieviešanu ar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izvērtējot iepriekš ieviesto regulas Nr. 2018/1240 normu attiecināmību un veicot anotācijas 5. sadaļā nepieciešamos papildinājumus, lūdzam ņemt vērā, ka, Imigrācijas likuma 17.</w:t>
            </w:r>
            <w:r w:rsidR="00000000" w:rsidRPr="00000000" w:rsidDel="00000000">
              <w:rPr>
                <w:vertAlign w:val="superscript"/>
                <w:rtl w:val="0"/>
              </w:rPr>
              <w:t xml:space="preserve">2</w:t>
            </w:r>
            <w:r w:rsidR="00000000" w:rsidRPr="00000000" w:rsidDel="00000000">
              <w:rPr>
                <w:rtl w:val="0"/>
              </w:rPr>
              <w:t xml:space="preserve"> panta otrajā daļā iepriekš ieviestā Regulas Nr. 2018/1240 50. panta 2. punkta otrā un trešā daļa paredz dalībvalstīm rīcības brīvību. Attiecīgi saskaņā ar labas likumdošanas principu aicinām papildināt anotācijas 5. sadaļu ar pamatotu skaidrojumu par Regulas Nr. 2018/1240 50. panta otrā punkta otrajā un trešajā daļā ietvertās rīcības brīvības izmantošanu vai neizmantošanu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24-TA-1946</w:t>
    </w:r>
    <w:r>
      <w:br/>
    </w:r>
    <w:r w:rsidR="00000000" w:rsidRPr="00000000" w:rsidDel="00000000">
      <w:rPr>
        <w:rtl w:val="0"/>
      </w:rPr>
      <w:t xml:space="preserve">18.09.2024. 23.05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24-TA-1946</w:t>
    </w:r>
    <w:r>
      <w:br/>
    </w:r>
    <w:r w:rsidR="00000000" w:rsidRPr="00000000" w:rsidDel="00000000">
      <w:rPr>
        <w:rtl w:val="0"/>
      </w:rPr>
      <w:t xml:space="preserve">18.09.2024. 23.05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Izziņa_24-TA-1946.docx</dc:title>
</cp:coreProperties>
</file>

<file path=docProps/custom.xml><?xml version="1.0" encoding="utf-8"?>
<Properties xmlns="http://schemas.openxmlformats.org/officeDocument/2006/custom-properties" xmlns:vt="http://schemas.openxmlformats.org/officeDocument/2006/docPropsVTypes"/>
</file>