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1BA" w:rsidRDefault="00C821BA" w:rsidP="00C821BA">
      <w:pPr>
        <w:rPr>
          <w:rFonts w:ascii="Calibri" w:eastAsia="Times New Roman" w:hAnsi="Calibri"/>
          <w:lang w:val="en-US" w:eastAsia="lv-LV"/>
        </w:rPr>
      </w:pPr>
      <w:r>
        <w:rPr>
          <w:rFonts w:eastAsia="Times New Roman"/>
          <w:b/>
          <w:bCs/>
          <w:lang w:val="en-US" w:eastAsia="lv-LV"/>
        </w:rPr>
        <w:t>From:</w:t>
      </w:r>
      <w:r>
        <w:rPr>
          <w:rFonts w:eastAsia="Times New Roman"/>
          <w:lang w:val="en-US" w:eastAsia="lv-LV"/>
        </w:rPr>
        <w:t xml:space="preserve"> Pasts &lt;Pasts@em.gov.lv&gt;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pirmdiena</w:t>
      </w:r>
      <w:proofErr w:type="spellEnd"/>
      <w:r>
        <w:rPr>
          <w:rFonts w:eastAsia="Times New Roman"/>
          <w:lang w:val="en-US" w:eastAsia="lv-LV"/>
        </w:rPr>
        <w:t xml:space="preserve">, 2021. </w:t>
      </w:r>
      <w:proofErr w:type="spellStart"/>
      <w:proofErr w:type="gramStart"/>
      <w:r>
        <w:rPr>
          <w:rFonts w:eastAsia="Times New Roman"/>
          <w:lang w:val="en-US" w:eastAsia="lv-LV"/>
        </w:rPr>
        <w:t>gada</w:t>
      </w:r>
      <w:proofErr w:type="spellEnd"/>
      <w:proofErr w:type="gramEnd"/>
      <w:r>
        <w:rPr>
          <w:rFonts w:eastAsia="Times New Roman"/>
          <w:lang w:val="en-US" w:eastAsia="lv-LV"/>
        </w:rPr>
        <w:t xml:space="preserve"> 6. </w:t>
      </w:r>
      <w:proofErr w:type="spellStart"/>
      <w:proofErr w:type="gramStart"/>
      <w:r>
        <w:rPr>
          <w:rFonts w:eastAsia="Times New Roman"/>
          <w:lang w:val="en-US" w:eastAsia="lv-LV"/>
        </w:rPr>
        <w:t>septembris</w:t>
      </w:r>
      <w:proofErr w:type="spellEnd"/>
      <w:proofErr w:type="gramEnd"/>
      <w:r>
        <w:rPr>
          <w:rFonts w:eastAsia="Times New Roman"/>
          <w:lang w:val="en-US" w:eastAsia="lv-LV"/>
        </w:rPr>
        <w:t xml:space="preserve"> 13:14</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&lt;Pasts@fm.gov.lv&gt;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w:t>
      </w:r>
      <w:proofErr w:type="spellStart"/>
      <w:r>
        <w:rPr>
          <w:rFonts w:eastAsia="Times New Roman"/>
          <w:lang w:val="en-US" w:eastAsia="lv-LV"/>
        </w:rPr>
        <w:t>Ilze.Lore</w:t>
      </w:r>
      <w:proofErr w:type="spellEnd"/>
      <w:r>
        <w:rPr>
          <w:rFonts w:eastAsia="Times New Roman"/>
          <w:lang w:val="en-US" w:eastAsia="lv-LV"/>
        </w:rPr>
        <w:t xml:space="preserve"> &lt;Ilze.Lore@em.gov.lv&gt;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(VSS-757) </w:t>
      </w:r>
      <w:proofErr w:type="spellStart"/>
      <w:r>
        <w:rPr>
          <w:rFonts w:eastAsia="Times New Roman"/>
          <w:lang w:val="en-US" w:eastAsia="lv-LV"/>
        </w:rPr>
        <w:t>saskaņošanu</w:t>
      </w:r>
      <w:proofErr w:type="spellEnd"/>
    </w:p>
    <w:p w:rsidR="00C821BA" w:rsidRDefault="00C821BA" w:rsidP="00C821BA"/>
    <w:p w:rsidR="00C821BA" w:rsidRDefault="00C821BA" w:rsidP="00C821BA">
      <w:pPr>
        <w:rPr>
          <w:rFonts w:ascii="Times New Roman" w:hAnsi="Times New Roman" w:cs="Times New Roman"/>
          <w:sz w:val="24"/>
          <w:szCs w:val="24"/>
        </w:rPr>
      </w:pPr>
      <w:r>
        <w:rPr>
          <w:rFonts w:ascii="Times New Roman" w:hAnsi="Times New Roman" w:cs="Times New Roman"/>
          <w:sz w:val="24"/>
          <w:szCs w:val="24"/>
        </w:rPr>
        <w:t>     06.09.2021. Nr. 3.1-20/2021/2553</w:t>
      </w:r>
    </w:p>
    <w:tbl>
      <w:tblPr>
        <w:tblW w:w="0" w:type="auto"/>
        <w:tblCellMar>
          <w:left w:w="0" w:type="dxa"/>
          <w:right w:w="0" w:type="dxa"/>
        </w:tblCellMar>
        <w:tblLook w:val="04A0" w:firstRow="1" w:lastRow="0" w:firstColumn="1" w:lastColumn="0" w:noHBand="0" w:noVBand="1"/>
      </w:tblPr>
      <w:tblGrid>
        <w:gridCol w:w="537"/>
        <w:gridCol w:w="1730"/>
        <w:gridCol w:w="685"/>
        <w:gridCol w:w="5354"/>
      </w:tblGrid>
      <w:tr w:rsidR="00C821BA" w:rsidTr="00C821BA">
        <w:tc>
          <w:tcPr>
            <w:tcW w:w="543" w:type="dxa"/>
            <w:tcMar>
              <w:top w:w="0" w:type="dxa"/>
              <w:left w:w="108" w:type="dxa"/>
              <w:bottom w:w="0" w:type="dxa"/>
              <w:right w:w="108" w:type="dxa"/>
            </w:tcMar>
          </w:tcPr>
          <w:p w:rsidR="00C821BA" w:rsidRDefault="00C821BA">
            <w:pPr>
              <w:spacing w:line="252" w:lineRule="auto"/>
              <w:rPr>
                <w:rFonts w:ascii="Times New Roman" w:hAnsi="Times New Roman" w:cs="Times New Roman"/>
                <w:sz w:val="24"/>
                <w:szCs w:val="24"/>
              </w:rPr>
            </w:pPr>
          </w:p>
          <w:p w:rsidR="00C821BA" w:rsidRDefault="00C821BA">
            <w:pPr>
              <w:spacing w:line="252" w:lineRule="auto"/>
              <w:rPr>
                <w:rFonts w:ascii="Times New Roman" w:hAnsi="Times New Roman" w:cs="Times New Roman"/>
                <w:sz w:val="24"/>
                <w:szCs w:val="24"/>
              </w:rPr>
            </w:pPr>
            <w:r>
              <w:rPr>
                <w:rFonts w:ascii="Times New Roman" w:hAnsi="Times New Roman" w:cs="Times New Roman"/>
                <w:sz w:val="24"/>
                <w:szCs w:val="24"/>
              </w:rPr>
              <w:t>Uz</w:t>
            </w:r>
          </w:p>
        </w:tc>
        <w:tc>
          <w:tcPr>
            <w:tcW w:w="1785" w:type="dxa"/>
            <w:tcBorders>
              <w:top w:val="nil"/>
              <w:left w:val="nil"/>
              <w:bottom w:val="single" w:sz="8" w:space="0" w:color="auto"/>
              <w:right w:val="nil"/>
            </w:tcBorders>
            <w:tcMar>
              <w:top w:w="0" w:type="dxa"/>
              <w:left w:w="108" w:type="dxa"/>
              <w:bottom w:w="0" w:type="dxa"/>
              <w:right w:w="108" w:type="dxa"/>
            </w:tcMar>
          </w:tcPr>
          <w:p w:rsidR="00C821BA" w:rsidRDefault="00C821BA">
            <w:pPr>
              <w:spacing w:line="252" w:lineRule="auto"/>
              <w:rPr>
                <w:rFonts w:ascii="Times New Roman" w:hAnsi="Times New Roman" w:cs="Times New Roman"/>
                <w:sz w:val="24"/>
                <w:szCs w:val="24"/>
              </w:rPr>
            </w:pPr>
          </w:p>
          <w:p w:rsidR="00C821BA" w:rsidRDefault="00C821BA">
            <w:pPr>
              <w:spacing w:line="252" w:lineRule="auto"/>
              <w:rPr>
                <w:rFonts w:ascii="Times New Roman" w:hAnsi="Times New Roman" w:cs="Times New Roman"/>
                <w:sz w:val="24"/>
                <w:szCs w:val="24"/>
              </w:rPr>
            </w:pPr>
            <w:r>
              <w:rPr>
                <w:rFonts w:ascii="Times New Roman" w:hAnsi="Times New Roman" w:cs="Times New Roman"/>
                <w:sz w:val="24"/>
                <w:szCs w:val="24"/>
              </w:rPr>
              <w:t>24.08.2021.</w:t>
            </w:r>
          </w:p>
        </w:tc>
        <w:tc>
          <w:tcPr>
            <w:tcW w:w="708" w:type="dxa"/>
            <w:tcMar>
              <w:top w:w="0" w:type="dxa"/>
              <w:left w:w="108" w:type="dxa"/>
              <w:bottom w:w="0" w:type="dxa"/>
              <w:right w:w="108" w:type="dxa"/>
            </w:tcMar>
          </w:tcPr>
          <w:p w:rsidR="00C821BA" w:rsidRDefault="00C821BA">
            <w:pPr>
              <w:spacing w:line="252" w:lineRule="auto"/>
              <w:jc w:val="center"/>
              <w:rPr>
                <w:rFonts w:ascii="Times New Roman" w:hAnsi="Times New Roman" w:cs="Times New Roman"/>
                <w:sz w:val="24"/>
                <w:szCs w:val="24"/>
              </w:rPr>
            </w:pPr>
          </w:p>
          <w:p w:rsidR="00C821BA" w:rsidRDefault="00C821BA">
            <w:pPr>
              <w:spacing w:line="252" w:lineRule="auto"/>
              <w:jc w:val="center"/>
              <w:rPr>
                <w:rFonts w:ascii="Times New Roman" w:hAnsi="Times New Roman" w:cs="Times New Roman"/>
                <w:sz w:val="24"/>
                <w:szCs w:val="24"/>
              </w:rPr>
            </w:pPr>
            <w:r>
              <w:rPr>
                <w:rFonts w:ascii="Times New Roman" w:hAnsi="Times New Roman" w:cs="Times New Roman"/>
                <w:sz w:val="24"/>
                <w:szCs w:val="24"/>
              </w:rPr>
              <w:t>Nr.</w:t>
            </w:r>
          </w:p>
        </w:tc>
        <w:tc>
          <w:tcPr>
            <w:tcW w:w="5895" w:type="dxa"/>
            <w:tcBorders>
              <w:top w:val="nil"/>
              <w:left w:val="nil"/>
              <w:bottom w:val="single" w:sz="8" w:space="0" w:color="auto"/>
              <w:right w:val="nil"/>
            </w:tcBorders>
            <w:tcMar>
              <w:top w:w="0" w:type="dxa"/>
              <w:left w:w="108" w:type="dxa"/>
              <w:bottom w:w="0" w:type="dxa"/>
              <w:right w:w="108" w:type="dxa"/>
            </w:tcMar>
          </w:tcPr>
          <w:p w:rsidR="00C821BA" w:rsidRDefault="00C821BA">
            <w:pPr>
              <w:spacing w:line="252" w:lineRule="auto"/>
              <w:rPr>
                <w:rFonts w:ascii="Times New Roman" w:hAnsi="Times New Roman" w:cs="Times New Roman"/>
                <w:sz w:val="24"/>
                <w:szCs w:val="24"/>
              </w:rPr>
            </w:pPr>
          </w:p>
          <w:p w:rsidR="00C821BA" w:rsidRDefault="00C821BA">
            <w:pPr>
              <w:spacing w:line="252" w:lineRule="auto"/>
              <w:rPr>
                <w:rFonts w:ascii="Times New Roman" w:hAnsi="Times New Roman" w:cs="Times New Roman"/>
                <w:sz w:val="24"/>
                <w:szCs w:val="24"/>
              </w:rPr>
            </w:pPr>
            <w:r>
              <w:rPr>
                <w:rFonts w:ascii="Times New Roman" w:hAnsi="Times New Roman" w:cs="Times New Roman"/>
                <w:sz w:val="24"/>
                <w:szCs w:val="24"/>
              </w:rPr>
              <w:t>3.2-1/2021/148 / 3.2-1/2021/13949S</w:t>
            </w:r>
          </w:p>
        </w:tc>
      </w:tr>
    </w:tbl>
    <w:p w:rsidR="00C821BA" w:rsidRDefault="00C821BA" w:rsidP="00C821BA">
      <w:pPr>
        <w:jc w:val="right"/>
        <w:rPr>
          <w:rFonts w:ascii="Times New Roman" w:hAnsi="Times New Roman" w:cs="Times New Roman"/>
          <w:b/>
          <w:bCs/>
          <w:sz w:val="24"/>
          <w:szCs w:val="24"/>
        </w:rPr>
      </w:pPr>
    </w:p>
    <w:p w:rsidR="00C821BA" w:rsidRDefault="00C821BA" w:rsidP="00C821BA">
      <w:pPr>
        <w:jc w:val="right"/>
        <w:rPr>
          <w:rFonts w:ascii="Times New Roman" w:hAnsi="Times New Roman" w:cs="Times New Roman"/>
          <w:b/>
          <w:bCs/>
          <w:sz w:val="26"/>
          <w:szCs w:val="26"/>
        </w:rPr>
      </w:pPr>
      <w:r>
        <w:rPr>
          <w:rFonts w:ascii="Times New Roman" w:hAnsi="Times New Roman" w:cs="Times New Roman"/>
          <w:b/>
          <w:bCs/>
          <w:sz w:val="24"/>
          <w:szCs w:val="24"/>
          <w:lang w:eastAsia="lv-LV"/>
        </w:rPr>
        <w:t>Finanšu ministrijai</w:t>
      </w:r>
    </w:p>
    <w:p w:rsidR="00C821BA" w:rsidRDefault="00C821BA" w:rsidP="00C821BA">
      <w:pPr>
        <w:jc w:val="right"/>
        <w:rPr>
          <w:rFonts w:ascii="Times New Roman" w:hAnsi="Times New Roman" w:cs="Times New Roman"/>
          <w:sz w:val="24"/>
          <w:szCs w:val="24"/>
        </w:rPr>
      </w:pPr>
    </w:p>
    <w:p w:rsidR="00C821BA" w:rsidRDefault="00C821BA" w:rsidP="00C821BA">
      <w:pPr>
        <w:rPr>
          <w:rFonts w:ascii="Times New Roman" w:hAnsi="Times New Roman" w:cs="Times New Roman"/>
          <w:i/>
          <w:iCs/>
          <w:sz w:val="26"/>
          <w:szCs w:val="26"/>
        </w:rPr>
      </w:pPr>
      <w:r>
        <w:rPr>
          <w:rFonts w:ascii="Times New Roman" w:hAnsi="Times New Roman" w:cs="Times New Roman"/>
          <w:i/>
          <w:iCs/>
          <w:sz w:val="26"/>
          <w:szCs w:val="26"/>
        </w:rPr>
        <w:t xml:space="preserve">Par noteikumu projektu  </w:t>
      </w:r>
      <w:bookmarkStart w:id="0" w:name="_Hlk81271434"/>
      <w:r>
        <w:rPr>
          <w:rFonts w:ascii="Times New Roman" w:hAnsi="Times New Roman" w:cs="Times New Roman"/>
          <w:i/>
          <w:iCs/>
          <w:sz w:val="26"/>
          <w:szCs w:val="26"/>
        </w:rPr>
        <w:t xml:space="preserve">"Grozījumi Ministru kabineta 2010.gada 30.marta noteikumos Nr.310 "Kārtība, kādā par akcīzes precēm samaksāto akcīzes nodokli pārskaita nodokļu parādu segšanai, turpmākajiem akcīzes nodokļa maksājumiem vai citu nodokļu maksājumiem vai atmaksā, un kārtība, kādā veic alkoholisko dzērienu vai tabakas izstrādājumu iznīcināšanu vai pārstrādi"" </w:t>
      </w:r>
      <w:bookmarkEnd w:id="0"/>
      <w:r>
        <w:rPr>
          <w:rFonts w:ascii="Times New Roman" w:hAnsi="Times New Roman" w:cs="Times New Roman"/>
          <w:i/>
          <w:iCs/>
          <w:sz w:val="26"/>
          <w:szCs w:val="26"/>
        </w:rPr>
        <w:t xml:space="preserve">(VSS-757) </w:t>
      </w:r>
    </w:p>
    <w:p w:rsidR="00C821BA" w:rsidRDefault="00C821BA" w:rsidP="00C821BA">
      <w:pPr>
        <w:rPr>
          <w:rFonts w:ascii="Times New Roman" w:hAnsi="Times New Roman" w:cs="Times New Roman"/>
          <w:i/>
          <w:iCs/>
          <w:sz w:val="26"/>
          <w:szCs w:val="26"/>
        </w:rPr>
      </w:pPr>
    </w:p>
    <w:p w:rsidR="00C821BA" w:rsidRDefault="00C821BA" w:rsidP="00C821BA">
      <w:pPr>
        <w:spacing w:after="120"/>
        <w:ind w:firstLine="851"/>
        <w:jc w:val="both"/>
        <w:rPr>
          <w:rFonts w:ascii="Times New Roman" w:hAnsi="Times New Roman" w:cs="Times New Roman"/>
          <w:sz w:val="26"/>
          <w:szCs w:val="26"/>
        </w:rPr>
      </w:pPr>
      <w:r>
        <w:rPr>
          <w:rFonts w:ascii="Times New Roman" w:hAnsi="Times New Roman" w:cs="Times New Roman"/>
          <w:sz w:val="26"/>
          <w:szCs w:val="26"/>
        </w:rPr>
        <w:t>Ekonomikas ministrija atbilstoši kompetencei ir izskatījusi Finanšu  ministrijas sagatavoto noteikumu "Grozījumi Ministru kabineta 2010.gada 30.marta noteikumos Nr.310 "Kārtība, kādā par akcīzes precēm samaksāto akcīzes nodokli pārsk</w:t>
      </w:r>
      <w:bookmarkStart w:id="1" w:name="_GoBack"/>
      <w:bookmarkEnd w:id="1"/>
      <w:r>
        <w:rPr>
          <w:rFonts w:ascii="Times New Roman" w:hAnsi="Times New Roman" w:cs="Times New Roman"/>
          <w:sz w:val="26"/>
          <w:szCs w:val="26"/>
        </w:rPr>
        <w:t xml:space="preserve">aita nodokļu parādu segšanai, turpmākajiem akcīzes nodokļa maksājumiem vai citu nodokļu maksājumiem vai atmaksā, un kārtība, kādā veic alkoholisko dzērienu vai tabakas izstrādājumu iznīcināšanu vai pārstrādi""  (VSS-757) un tā anotāciju, un atbalsta to tālāku virzību bez papildinājumiem. </w:t>
      </w:r>
    </w:p>
    <w:p w:rsidR="00C821BA" w:rsidRDefault="00C821BA" w:rsidP="00C821BA">
      <w:pPr>
        <w:rPr>
          <w:rFonts w:ascii="Calibri" w:hAnsi="Calibri" w:cs="Calibri"/>
        </w:rPr>
      </w:pPr>
    </w:p>
    <w:p w:rsidR="00C821BA" w:rsidRDefault="00C821BA" w:rsidP="00C821BA"/>
    <w:p w:rsidR="00C821BA" w:rsidRDefault="00C821BA" w:rsidP="00C821BA"/>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C821BA" w:rsidTr="00C821BA">
        <w:tc>
          <w:tcPr>
            <w:tcW w:w="3000" w:type="dxa"/>
            <w:shd w:val="clear" w:color="auto" w:fill="FFFFFF"/>
            <w:tcMar>
              <w:top w:w="45" w:type="dxa"/>
              <w:left w:w="75" w:type="dxa"/>
              <w:bottom w:w="45" w:type="dxa"/>
              <w:right w:w="75" w:type="dxa"/>
            </w:tcMar>
            <w:hideMark/>
          </w:tcPr>
          <w:p w:rsidR="00C821BA" w:rsidRDefault="00C821BA">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extent cx="1314450" cy="1000125"/>
                  <wp:effectExtent l="0" t="0" r="0" b="9525"/>
                  <wp:docPr id="1" name="Picture 1" descr="cid:image005.jpg@01D7A320.CC7E4F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5.jpg@01D7A320.CC7E4FF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hideMark/>
          </w:tcPr>
          <w:p w:rsidR="00C821BA" w:rsidRDefault="00C821BA">
            <w:pPr>
              <w:spacing w:line="252" w:lineRule="auto"/>
              <w:rPr>
                <w:rFonts w:ascii="Calibri" w:hAnsi="Calibri"/>
                <w:sz w:val="20"/>
                <w:szCs w:val="20"/>
                <w:lang w:eastAsia="lv-LV"/>
              </w:rPr>
            </w:pPr>
            <w:r>
              <w:rPr>
                <w:rFonts w:ascii="Verdana" w:hAnsi="Verdana"/>
                <w:b/>
                <w:bCs/>
                <w:color w:val="00859B"/>
                <w:sz w:val="20"/>
                <w:szCs w:val="20"/>
                <w:lang w:eastAsia="lv-LV"/>
              </w:rPr>
              <w:t>ILZE LORE</w:t>
            </w:r>
          </w:p>
          <w:p w:rsidR="00C821BA" w:rsidRDefault="00C821BA">
            <w:pPr>
              <w:spacing w:line="252" w:lineRule="auto"/>
              <w:rPr>
                <w:sz w:val="18"/>
                <w:szCs w:val="18"/>
                <w:lang w:eastAsia="lv-LV"/>
              </w:rPr>
            </w:pPr>
            <w:r>
              <w:rPr>
                <w:rFonts w:ascii="Verdana" w:hAnsi="Verdana"/>
                <w:color w:val="000000"/>
                <w:sz w:val="18"/>
                <w:szCs w:val="18"/>
                <w:lang w:eastAsia="lv-LV"/>
              </w:rPr>
              <w:t>Ekonomikas ministrijas</w:t>
            </w:r>
          </w:p>
          <w:p w:rsidR="00C821BA" w:rsidRDefault="00C821BA">
            <w:pPr>
              <w:spacing w:line="252" w:lineRule="auto"/>
              <w:rPr>
                <w:sz w:val="18"/>
                <w:szCs w:val="18"/>
                <w:lang w:eastAsia="lv-LV"/>
              </w:rPr>
            </w:pPr>
            <w:r>
              <w:rPr>
                <w:rFonts w:ascii="Verdana" w:hAnsi="Verdana"/>
                <w:color w:val="000000"/>
                <w:sz w:val="18"/>
                <w:szCs w:val="18"/>
                <w:lang w:eastAsia="lv-LV"/>
              </w:rPr>
              <w:t>Uzņēmējdarbības konkurētspējas departamenta</w:t>
            </w:r>
          </w:p>
          <w:p w:rsidR="00C821BA" w:rsidRDefault="00C821BA">
            <w:pPr>
              <w:spacing w:line="252" w:lineRule="auto"/>
              <w:rPr>
                <w:sz w:val="18"/>
                <w:szCs w:val="18"/>
                <w:lang w:eastAsia="lv-LV"/>
              </w:rPr>
            </w:pPr>
            <w:r>
              <w:rPr>
                <w:rFonts w:ascii="Verdana" w:hAnsi="Verdana"/>
                <w:color w:val="000000"/>
                <w:sz w:val="18"/>
                <w:szCs w:val="18"/>
                <w:lang w:eastAsia="lv-LV"/>
              </w:rPr>
              <w:t>Direktore</w:t>
            </w:r>
          </w:p>
          <w:p w:rsidR="00C821BA" w:rsidRDefault="00C821BA">
            <w:pPr>
              <w:spacing w:line="252" w:lineRule="auto"/>
              <w:rPr>
                <w:rFonts w:ascii="Verdana" w:hAnsi="Verdana"/>
                <w:color w:val="333333"/>
                <w:sz w:val="20"/>
                <w:szCs w:val="20"/>
                <w:lang w:eastAsia="lv-LV"/>
              </w:rPr>
            </w:pPr>
            <w:r>
              <w:rPr>
                <w:rFonts w:ascii="Verdana" w:hAnsi="Verdana"/>
                <w:color w:val="333333"/>
                <w:sz w:val="20"/>
                <w:szCs w:val="20"/>
                <w:lang w:eastAsia="lv-LV"/>
              </w:rPr>
              <w:t xml:space="preserve">67013059, 20391709 </w:t>
            </w:r>
          </w:p>
          <w:p w:rsidR="00C821BA" w:rsidRDefault="00C821BA">
            <w:pPr>
              <w:spacing w:line="252" w:lineRule="auto"/>
              <w:rPr>
                <w:rFonts w:ascii="Verdana" w:hAnsi="Verdana"/>
                <w:sz w:val="18"/>
                <w:szCs w:val="18"/>
                <w:lang w:eastAsia="lv-LV"/>
              </w:rPr>
            </w:pPr>
            <w:hyperlink r:id="rId8" w:history="1">
              <w:r>
                <w:rPr>
                  <w:rStyle w:val="Hyperlink"/>
                  <w:rFonts w:ascii="Verdana" w:hAnsi="Verdana"/>
                  <w:sz w:val="18"/>
                  <w:szCs w:val="18"/>
                  <w:lang w:eastAsia="lv-LV"/>
                </w:rPr>
                <w:t>Ilze.Lore@em.gov.lv</w:t>
              </w:r>
            </w:hyperlink>
            <w:r>
              <w:rPr>
                <w:rFonts w:ascii="Verdana" w:hAnsi="Verdana"/>
                <w:color w:val="000000"/>
                <w:sz w:val="18"/>
                <w:szCs w:val="18"/>
                <w:lang w:eastAsia="lv-LV"/>
              </w:rPr>
              <w:t xml:space="preserve"> </w:t>
            </w:r>
          </w:p>
          <w:p w:rsidR="00C821BA" w:rsidRDefault="00C821BA">
            <w:pPr>
              <w:spacing w:line="252" w:lineRule="auto"/>
              <w:rPr>
                <w:rFonts w:ascii="Calibri" w:hAnsi="Calibri"/>
                <w:sz w:val="18"/>
                <w:szCs w:val="18"/>
                <w:lang w:eastAsia="lv-LV"/>
              </w:rPr>
            </w:pPr>
            <w:r>
              <w:rPr>
                <w:rFonts w:ascii="Verdana" w:hAnsi="Verdana"/>
                <w:color w:val="000000"/>
                <w:sz w:val="18"/>
                <w:szCs w:val="18"/>
                <w:lang w:eastAsia="lv-LV"/>
              </w:rPr>
              <w:t>Brīvības iela 55, Rīga, LV-1519, Latvija</w:t>
            </w:r>
          </w:p>
          <w:p w:rsidR="00C821BA" w:rsidRDefault="00C821BA">
            <w:pPr>
              <w:spacing w:line="252" w:lineRule="auto"/>
              <w:rPr>
                <w:rFonts w:ascii="Verdana" w:hAnsi="Verdana"/>
                <w:sz w:val="18"/>
                <w:szCs w:val="18"/>
                <w:lang w:eastAsia="lv-LV"/>
              </w:rPr>
            </w:pPr>
            <w:hyperlink r:id="rId9" w:history="1">
              <w:r>
                <w:rPr>
                  <w:rStyle w:val="Hyperlink"/>
                  <w:rFonts w:ascii="Verdana" w:hAnsi="Verdana"/>
                  <w:sz w:val="18"/>
                  <w:szCs w:val="18"/>
                  <w:lang w:eastAsia="lv-LV"/>
                </w:rPr>
                <w:t>pasts@em.gov.lv</w:t>
              </w:r>
            </w:hyperlink>
            <w:r>
              <w:rPr>
                <w:rFonts w:ascii="Verdana" w:hAnsi="Verdana"/>
                <w:color w:val="000000"/>
                <w:sz w:val="18"/>
                <w:szCs w:val="18"/>
                <w:lang w:eastAsia="lv-LV"/>
              </w:rPr>
              <w:t xml:space="preserve">,  </w:t>
            </w:r>
            <w:hyperlink r:id="rId10" w:history="1">
              <w:r>
                <w:rPr>
                  <w:rStyle w:val="Hyperlink"/>
                  <w:rFonts w:ascii="Verdana" w:hAnsi="Verdana"/>
                  <w:sz w:val="18"/>
                  <w:szCs w:val="18"/>
                  <w:lang w:eastAsia="lv-LV"/>
                </w:rPr>
                <w:t>www.em.gov.lv</w:t>
              </w:r>
            </w:hyperlink>
          </w:p>
        </w:tc>
      </w:tr>
    </w:tbl>
    <w:p w:rsidR="00886A9C" w:rsidRPr="00C821BA" w:rsidRDefault="00886A9C" w:rsidP="00C821BA"/>
    <w:sectPr w:rsidR="00886A9C" w:rsidRPr="00C821BA">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E7B" w:rsidRDefault="00151E7B" w:rsidP="00336B2B">
      <w:r>
        <w:separator/>
      </w:r>
    </w:p>
  </w:endnote>
  <w:endnote w:type="continuationSeparator" w:id="0">
    <w:p w:rsidR="00151E7B" w:rsidRDefault="00151E7B" w:rsidP="0033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Open Sans">
    <w:altName w:val="Times New Roman"/>
    <w:charset w:val="00"/>
    <w:family w:val="auto"/>
    <w:pitch w:val="default"/>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B2B" w:rsidRDefault="00151E7B">
    <w:pPr>
      <w:pStyle w:val="Footer"/>
    </w:pPr>
    <w:r>
      <w:fldChar w:fldCharType="begin"/>
    </w:r>
    <w:r>
      <w:instrText xml:space="preserve"> FILENAME   \* MERGEFORMAT </w:instrText>
    </w:r>
    <w:r>
      <w:fldChar w:fldCharType="separate"/>
    </w:r>
    <w:r w:rsidR="00C821BA">
      <w:t>EM</w:t>
    </w:r>
    <w:r w:rsidR="00C821BA">
      <w:rPr>
        <w:noProof/>
      </w:rPr>
      <w:t>Atz_0609</w:t>
    </w:r>
    <w:r w:rsidR="007F3DD1">
      <w:rPr>
        <w:noProof/>
      </w:rPr>
      <w:t>21_VSS-</w:t>
    </w:r>
    <w:r w:rsidR="00C821BA">
      <w:rPr>
        <w:noProof/>
      </w:rPr>
      <w:t>757</w:t>
    </w:r>
    <w:r w:rsidR="00336B2B">
      <w:rPr>
        <w:noProof/>
      </w:rPr>
      <w:t>.docx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E7B" w:rsidRDefault="00151E7B" w:rsidP="00336B2B">
      <w:r>
        <w:separator/>
      </w:r>
    </w:p>
  </w:footnote>
  <w:footnote w:type="continuationSeparator" w:id="0">
    <w:p w:rsidR="00151E7B" w:rsidRDefault="00151E7B" w:rsidP="00336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9C"/>
    <w:rsid w:val="00046734"/>
    <w:rsid w:val="000702BE"/>
    <w:rsid w:val="000B1C77"/>
    <w:rsid w:val="00123378"/>
    <w:rsid w:val="00151E7B"/>
    <w:rsid w:val="001A3086"/>
    <w:rsid w:val="001A72BB"/>
    <w:rsid w:val="00233200"/>
    <w:rsid w:val="002C5620"/>
    <w:rsid w:val="003250B2"/>
    <w:rsid w:val="00336B2B"/>
    <w:rsid w:val="003467A4"/>
    <w:rsid w:val="003D15E1"/>
    <w:rsid w:val="003D6772"/>
    <w:rsid w:val="003F17AE"/>
    <w:rsid w:val="00412933"/>
    <w:rsid w:val="004456CA"/>
    <w:rsid w:val="004464E0"/>
    <w:rsid w:val="00487E66"/>
    <w:rsid w:val="004A326E"/>
    <w:rsid w:val="004D44A0"/>
    <w:rsid w:val="004F6173"/>
    <w:rsid w:val="005A3BF0"/>
    <w:rsid w:val="005D77D3"/>
    <w:rsid w:val="00632525"/>
    <w:rsid w:val="006836B1"/>
    <w:rsid w:val="00710610"/>
    <w:rsid w:val="007F3DD1"/>
    <w:rsid w:val="00811D58"/>
    <w:rsid w:val="00847736"/>
    <w:rsid w:val="00886A9C"/>
    <w:rsid w:val="008D75CC"/>
    <w:rsid w:val="008E5253"/>
    <w:rsid w:val="009319C6"/>
    <w:rsid w:val="009702F0"/>
    <w:rsid w:val="00A470CE"/>
    <w:rsid w:val="00B45B0C"/>
    <w:rsid w:val="00BE4222"/>
    <w:rsid w:val="00C821BA"/>
    <w:rsid w:val="00DB3057"/>
    <w:rsid w:val="00DB65B8"/>
    <w:rsid w:val="00EC5B17"/>
    <w:rsid w:val="00F63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7A6C4"/>
  <w15:chartTrackingRefBased/>
  <w15:docId w15:val="{4EC52AA1-E99A-436B-9F2D-330D7FBA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9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B2B"/>
    <w:pPr>
      <w:tabs>
        <w:tab w:val="center" w:pos="4153"/>
        <w:tab w:val="right" w:pos="8306"/>
      </w:tabs>
    </w:pPr>
  </w:style>
  <w:style w:type="character" w:customStyle="1" w:styleId="HeaderChar">
    <w:name w:val="Header Char"/>
    <w:basedOn w:val="DefaultParagraphFont"/>
    <w:link w:val="Header"/>
    <w:uiPriority w:val="99"/>
    <w:rsid w:val="00336B2B"/>
    <w:rPr>
      <w:rFonts w:asciiTheme="minorHAnsi" w:hAnsiTheme="minorHAnsi"/>
      <w:sz w:val="22"/>
    </w:rPr>
  </w:style>
  <w:style w:type="paragraph" w:styleId="Footer">
    <w:name w:val="footer"/>
    <w:basedOn w:val="Normal"/>
    <w:link w:val="FooterChar"/>
    <w:uiPriority w:val="99"/>
    <w:unhideWhenUsed/>
    <w:rsid w:val="00336B2B"/>
    <w:pPr>
      <w:tabs>
        <w:tab w:val="center" w:pos="4153"/>
        <w:tab w:val="right" w:pos="8306"/>
      </w:tabs>
    </w:pPr>
  </w:style>
  <w:style w:type="character" w:customStyle="1" w:styleId="FooterChar">
    <w:name w:val="Footer Char"/>
    <w:basedOn w:val="DefaultParagraphFont"/>
    <w:link w:val="Footer"/>
    <w:uiPriority w:val="99"/>
    <w:rsid w:val="00336B2B"/>
    <w:rPr>
      <w:rFonts w:asciiTheme="minorHAnsi" w:hAnsiTheme="minorHAnsi"/>
      <w:sz w:val="22"/>
    </w:rPr>
  </w:style>
  <w:style w:type="character" w:styleId="Hyperlink">
    <w:name w:val="Hyperlink"/>
    <w:basedOn w:val="DefaultParagraphFont"/>
    <w:uiPriority w:val="99"/>
    <w:semiHidden/>
    <w:unhideWhenUsed/>
    <w:rsid w:val="00BE4222"/>
    <w:rPr>
      <w:color w:val="0563C1"/>
      <w:u w:val="single"/>
    </w:rPr>
  </w:style>
  <w:style w:type="paragraph" w:styleId="ListParagraph">
    <w:name w:val="List Paragraph"/>
    <w:basedOn w:val="Normal"/>
    <w:uiPriority w:val="34"/>
    <w:qFormat/>
    <w:rsid w:val="00BE4222"/>
    <w:pPr>
      <w:ind w:left="720"/>
      <w:contextualSpacing/>
    </w:pPr>
    <w:rPr>
      <w:rFonts w:ascii="Times New Roman" w:hAnsi="Times New Roman" w:cs="Times New Roman"/>
      <w:sz w:val="24"/>
      <w:szCs w:val="24"/>
      <w:lang w:val="en-US"/>
    </w:rPr>
  </w:style>
  <w:style w:type="paragraph" w:styleId="NormalWeb">
    <w:name w:val="Normal (Web)"/>
    <w:basedOn w:val="Normal"/>
    <w:uiPriority w:val="99"/>
    <w:semiHidden/>
    <w:unhideWhenUsed/>
    <w:rsid w:val="004F6173"/>
    <w:rPr>
      <w:rFonts w:ascii="Times New Roman" w:hAnsi="Times New Roman" w:cs="Times New Roman"/>
      <w:sz w:val="24"/>
      <w:szCs w:val="24"/>
      <w:lang w:val="en-US"/>
    </w:rPr>
  </w:style>
  <w:style w:type="character" w:styleId="Strong">
    <w:name w:val="Strong"/>
    <w:basedOn w:val="DefaultParagraphFont"/>
    <w:uiPriority w:val="22"/>
    <w:qFormat/>
    <w:rsid w:val="003467A4"/>
    <w:rPr>
      <w:b/>
      <w:bCs/>
    </w:rPr>
  </w:style>
  <w:style w:type="paragraph" w:customStyle="1" w:styleId="Normal1">
    <w:name w:val="Normal1"/>
    <w:basedOn w:val="Normal"/>
    <w:rsid w:val="00710610"/>
    <w:pPr>
      <w:spacing w:before="100" w:beforeAutospacing="1" w:after="100" w:afterAutospacing="1"/>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3163">
      <w:bodyDiv w:val="1"/>
      <w:marLeft w:val="0"/>
      <w:marRight w:val="0"/>
      <w:marTop w:val="0"/>
      <w:marBottom w:val="0"/>
      <w:divBdr>
        <w:top w:val="none" w:sz="0" w:space="0" w:color="auto"/>
        <w:left w:val="none" w:sz="0" w:space="0" w:color="auto"/>
        <w:bottom w:val="none" w:sz="0" w:space="0" w:color="auto"/>
        <w:right w:val="none" w:sz="0" w:space="0" w:color="auto"/>
      </w:divBdr>
    </w:div>
    <w:div w:id="224145643">
      <w:bodyDiv w:val="1"/>
      <w:marLeft w:val="0"/>
      <w:marRight w:val="0"/>
      <w:marTop w:val="0"/>
      <w:marBottom w:val="0"/>
      <w:divBdr>
        <w:top w:val="none" w:sz="0" w:space="0" w:color="auto"/>
        <w:left w:val="none" w:sz="0" w:space="0" w:color="auto"/>
        <w:bottom w:val="none" w:sz="0" w:space="0" w:color="auto"/>
        <w:right w:val="none" w:sz="0" w:space="0" w:color="auto"/>
      </w:divBdr>
    </w:div>
    <w:div w:id="542331624">
      <w:bodyDiv w:val="1"/>
      <w:marLeft w:val="0"/>
      <w:marRight w:val="0"/>
      <w:marTop w:val="0"/>
      <w:marBottom w:val="0"/>
      <w:divBdr>
        <w:top w:val="none" w:sz="0" w:space="0" w:color="auto"/>
        <w:left w:val="none" w:sz="0" w:space="0" w:color="auto"/>
        <w:bottom w:val="none" w:sz="0" w:space="0" w:color="auto"/>
        <w:right w:val="none" w:sz="0" w:space="0" w:color="auto"/>
      </w:divBdr>
    </w:div>
    <w:div w:id="550381230">
      <w:bodyDiv w:val="1"/>
      <w:marLeft w:val="0"/>
      <w:marRight w:val="0"/>
      <w:marTop w:val="0"/>
      <w:marBottom w:val="0"/>
      <w:divBdr>
        <w:top w:val="none" w:sz="0" w:space="0" w:color="auto"/>
        <w:left w:val="none" w:sz="0" w:space="0" w:color="auto"/>
        <w:bottom w:val="none" w:sz="0" w:space="0" w:color="auto"/>
        <w:right w:val="none" w:sz="0" w:space="0" w:color="auto"/>
      </w:divBdr>
    </w:div>
    <w:div w:id="576092994">
      <w:bodyDiv w:val="1"/>
      <w:marLeft w:val="0"/>
      <w:marRight w:val="0"/>
      <w:marTop w:val="0"/>
      <w:marBottom w:val="0"/>
      <w:divBdr>
        <w:top w:val="none" w:sz="0" w:space="0" w:color="auto"/>
        <w:left w:val="none" w:sz="0" w:space="0" w:color="auto"/>
        <w:bottom w:val="none" w:sz="0" w:space="0" w:color="auto"/>
        <w:right w:val="none" w:sz="0" w:space="0" w:color="auto"/>
      </w:divBdr>
    </w:div>
    <w:div w:id="670989754">
      <w:bodyDiv w:val="1"/>
      <w:marLeft w:val="0"/>
      <w:marRight w:val="0"/>
      <w:marTop w:val="0"/>
      <w:marBottom w:val="0"/>
      <w:divBdr>
        <w:top w:val="none" w:sz="0" w:space="0" w:color="auto"/>
        <w:left w:val="none" w:sz="0" w:space="0" w:color="auto"/>
        <w:bottom w:val="none" w:sz="0" w:space="0" w:color="auto"/>
        <w:right w:val="none" w:sz="0" w:space="0" w:color="auto"/>
      </w:divBdr>
    </w:div>
    <w:div w:id="734470020">
      <w:bodyDiv w:val="1"/>
      <w:marLeft w:val="0"/>
      <w:marRight w:val="0"/>
      <w:marTop w:val="0"/>
      <w:marBottom w:val="0"/>
      <w:divBdr>
        <w:top w:val="none" w:sz="0" w:space="0" w:color="auto"/>
        <w:left w:val="none" w:sz="0" w:space="0" w:color="auto"/>
        <w:bottom w:val="none" w:sz="0" w:space="0" w:color="auto"/>
        <w:right w:val="none" w:sz="0" w:space="0" w:color="auto"/>
      </w:divBdr>
    </w:div>
    <w:div w:id="845630296">
      <w:bodyDiv w:val="1"/>
      <w:marLeft w:val="0"/>
      <w:marRight w:val="0"/>
      <w:marTop w:val="0"/>
      <w:marBottom w:val="0"/>
      <w:divBdr>
        <w:top w:val="none" w:sz="0" w:space="0" w:color="auto"/>
        <w:left w:val="none" w:sz="0" w:space="0" w:color="auto"/>
        <w:bottom w:val="none" w:sz="0" w:space="0" w:color="auto"/>
        <w:right w:val="none" w:sz="0" w:space="0" w:color="auto"/>
      </w:divBdr>
    </w:div>
    <w:div w:id="916281013">
      <w:bodyDiv w:val="1"/>
      <w:marLeft w:val="0"/>
      <w:marRight w:val="0"/>
      <w:marTop w:val="0"/>
      <w:marBottom w:val="0"/>
      <w:divBdr>
        <w:top w:val="none" w:sz="0" w:space="0" w:color="auto"/>
        <w:left w:val="none" w:sz="0" w:space="0" w:color="auto"/>
        <w:bottom w:val="none" w:sz="0" w:space="0" w:color="auto"/>
        <w:right w:val="none" w:sz="0" w:space="0" w:color="auto"/>
      </w:divBdr>
    </w:div>
    <w:div w:id="935941364">
      <w:bodyDiv w:val="1"/>
      <w:marLeft w:val="0"/>
      <w:marRight w:val="0"/>
      <w:marTop w:val="0"/>
      <w:marBottom w:val="0"/>
      <w:divBdr>
        <w:top w:val="none" w:sz="0" w:space="0" w:color="auto"/>
        <w:left w:val="none" w:sz="0" w:space="0" w:color="auto"/>
        <w:bottom w:val="none" w:sz="0" w:space="0" w:color="auto"/>
        <w:right w:val="none" w:sz="0" w:space="0" w:color="auto"/>
      </w:divBdr>
    </w:div>
    <w:div w:id="1008563824">
      <w:bodyDiv w:val="1"/>
      <w:marLeft w:val="0"/>
      <w:marRight w:val="0"/>
      <w:marTop w:val="0"/>
      <w:marBottom w:val="0"/>
      <w:divBdr>
        <w:top w:val="none" w:sz="0" w:space="0" w:color="auto"/>
        <w:left w:val="none" w:sz="0" w:space="0" w:color="auto"/>
        <w:bottom w:val="none" w:sz="0" w:space="0" w:color="auto"/>
        <w:right w:val="none" w:sz="0" w:space="0" w:color="auto"/>
      </w:divBdr>
    </w:div>
    <w:div w:id="1055929714">
      <w:bodyDiv w:val="1"/>
      <w:marLeft w:val="0"/>
      <w:marRight w:val="0"/>
      <w:marTop w:val="0"/>
      <w:marBottom w:val="0"/>
      <w:divBdr>
        <w:top w:val="none" w:sz="0" w:space="0" w:color="auto"/>
        <w:left w:val="none" w:sz="0" w:space="0" w:color="auto"/>
        <w:bottom w:val="none" w:sz="0" w:space="0" w:color="auto"/>
        <w:right w:val="none" w:sz="0" w:space="0" w:color="auto"/>
      </w:divBdr>
    </w:div>
    <w:div w:id="1261136104">
      <w:bodyDiv w:val="1"/>
      <w:marLeft w:val="0"/>
      <w:marRight w:val="0"/>
      <w:marTop w:val="0"/>
      <w:marBottom w:val="0"/>
      <w:divBdr>
        <w:top w:val="none" w:sz="0" w:space="0" w:color="auto"/>
        <w:left w:val="none" w:sz="0" w:space="0" w:color="auto"/>
        <w:bottom w:val="none" w:sz="0" w:space="0" w:color="auto"/>
        <w:right w:val="none" w:sz="0" w:space="0" w:color="auto"/>
      </w:divBdr>
    </w:div>
    <w:div w:id="1687709556">
      <w:bodyDiv w:val="1"/>
      <w:marLeft w:val="0"/>
      <w:marRight w:val="0"/>
      <w:marTop w:val="0"/>
      <w:marBottom w:val="0"/>
      <w:divBdr>
        <w:top w:val="none" w:sz="0" w:space="0" w:color="auto"/>
        <w:left w:val="none" w:sz="0" w:space="0" w:color="auto"/>
        <w:bottom w:val="none" w:sz="0" w:space="0" w:color="auto"/>
        <w:right w:val="none" w:sz="0" w:space="0" w:color="auto"/>
      </w:divBdr>
    </w:div>
    <w:div w:id="1722052707">
      <w:bodyDiv w:val="1"/>
      <w:marLeft w:val="0"/>
      <w:marRight w:val="0"/>
      <w:marTop w:val="0"/>
      <w:marBottom w:val="0"/>
      <w:divBdr>
        <w:top w:val="none" w:sz="0" w:space="0" w:color="auto"/>
        <w:left w:val="none" w:sz="0" w:space="0" w:color="auto"/>
        <w:bottom w:val="none" w:sz="0" w:space="0" w:color="auto"/>
        <w:right w:val="none" w:sz="0" w:space="0" w:color="auto"/>
      </w:divBdr>
    </w:div>
    <w:div w:id="183533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Lore@e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cid:image005.jpg@01D7A320.CC7E4FF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em.gov.lv/" TargetMode="External"/><Relationship Id="rId4" Type="http://schemas.openxmlformats.org/officeDocument/2006/relationships/footnotes" Target="footnotes.xm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984</Words>
  <Characters>561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Ella Hartmane</cp:lastModifiedBy>
  <cp:revision>18</cp:revision>
  <dcterms:created xsi:type="dcterms:W3CDTF">2017-09-27T07:44:00Z</dcterms:created>
  <dcterms:modified xsi:type="dcterms:W3CDTF">2021-12-14T09:28:00Z</dcterms:modified>
</cp:coreProperties>
</file>