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domājamās daļas no nekustamā īpašuma Dzirnavu ielā 105, Rīgā nodošanu Latvijas Investīciju un attīstības aģentūras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norādīts, ka 1/3 domājamās daļas no zemes vienības Dzirnavu ielā 105, Rīgā, </w:t>
            </w:r>
            <w:r w:rsidR="00000000" w:rsidRPr="00000000" w:rsidDel="00000000">
              <w:rPr>
                <w:u w:val="single"/>
                <w:rtl w:val="0"/>
              </w:rPr>
              <w:t xml:space="preserve">īpašuma tiesības ir nostiprinātas Latvijas valstij sabiedrības ar ierobežotu atbildību “Publisko aktīvu pārvaldītājs Possessor” personā</w:t>
            </w:r>
            <w:r w:rsidR="00000000" w:rsidRPr="00000000" w:rsidDel="00000000">
              <w:rPr>
                <w:rtl w:val="0"/>
              </w:rPr>
              <w:t xml:space="preserve">, taču no rīkojuma projektam pievienotās zemesgrāmatas izdrukas un Nekustamā īpašuma valsts kadastra informācijas sistēmas (turpmāk - NĪVKIS) izriet, ka </w:t>
            </w:r>
            <w:r w:rsidR="00000000" w:rsidRPr="00000000" w:rsidDel="00000000">
              <w:rPr>
                <w:u w:val="single"/>
                <w:rtl w:val="0"/>
              </w:rPr>
              <w:t xml:space="preserve">īpašnieks ir juridiska persona A/S "Privatizācijas aģentūra" (šobrīd sabiedrība ar ierobežotu atbildību “Publisko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īstenotos rīkojuma projekta mērķis nodot valsts nekustamā īpašuma valdījuma tiesības, nemainot īpašnieku, lūdzam izvērtēt iespēju labot zemesgrāmatas un NĪVKIS datus, vai arī skaidrot anotācijā minēto datu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tā kā rīkojuma projekta mērķis ir valdījuma tiesību nodošanu no SIA "Publisko aktīvu pārvaldītājs Possessor" Latvijas Investīciju un attīstības aģentūrai, lūdzam izvērtēt, vai anotācijā norādītais tiesiskais pamatojums, </w:t>
            </w:r>
            <w:r w:rsidR="00000000" w:rsidRPr="00000000" w:rsidDel="00000000">
              <w:rPr>
                <w:u w:val="single"/>
                <w:rtl w:val="0"/>
              </w:rPr>
              <w:t xml:space="preserve">kas paredz valsts nekustamā īpašuma pārvaldīšanas tiesību nodošanu</w:t>
            </w:r>
            <w:r w:rsidR="00000000" w:rsidRPr="00000000" w:rsidDel="00000000">
              <w:rPr>
                <w:rtl w:val="0"/>
              </w:rPr>
              <w:t xml:space="preserve"> (Ministru kabineta 06.12.2011. noteikumu Nr. 934 "Noteikumi par valsts nekustamā īpašuma pārvaldīšanas principiem un kārtību, kā arī kārtību, kādā apkopojama informācija par valsts nekustamo īpašumu pārvaldīšanu un valsts iestāžu lietotajiem nekustamajiem īpašumiem" 5. punkts un Publiskas personas finanšu līdzekļu un mantas izšķērdēšanas novēršanas likuma 6.² panta otrā daļa) konkrētajā gadījumā ir tiesiski korekts.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ja tomēr rīkojuma projektā norādītā nekustamā īpašuma īpašnieks ir juridiska persona SIA "Publisko aktīvu pārvaldītājs Possessor", nevis Latvijas valsts SIA "Publisko aktīvu pārvaldītājs Possessor" personā, tad, ievērojot Publiskas personas finanšu līdzekļu un mantas izšķērdēšanas novēršanas likuma 3.panta 1.punktā noteikto pienākumu rīkoties ar finanšu līdzekļiem un mantu lietderīgi, kapitālsabiedrības mantu nevar nodot publiskas personas īpašumā bez atlīdzības, bet gan tikai  bezatlīdzības lietošanā publiskas personas institūcijai saskaņā ar 5.</w:t>
            </w:r>
            <w:r w:rsidR="00000000" w:rsidRPr="00000000" w:rsidDel="00000000">
              <w:rPr>
                <w:vertAlign w:val="superscript"/>
                <w:rtl w:val="0"/>
              </w:rPr>
              <w:t xml:space="preserve">1 </w:t>
            </w:r>
            <w:r w:rsidR="00000000" w:rsidRPr="00000000" w:rsidDel="00000000">
              <w:rPr>
                <w:rtl w:val="0"/>
              </w:rPr>
              <w:t xml:space="preserve">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pievienota Possessor vēstule par ierakstu precizēšanu datubāzēs un precizētā zemesgrāmatas izdruka (1.3.punkts), kā arī anotācijas 1.3. risinājuma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ka Possessor ir veicis precizējumus pārpratumu novēršanai, ka īpašnieks ir nevis Possessor, bet gan valsts Possessor personā, lai ir precīzāk nostiprināts un var notikt valdījuma piekritības maiņa valsts īpašumam, nevis publiskas kapitālsabiedrības īpašumam.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svītrot, kā rīkojuma projekta izstrādes tiesisko pamatojumu, Civillikuma 968. pantu. Lūdzam norādīt korektu tiesību akta projekta izstrādes tiesisko pamatojumu</w:t>
            </w:r>
            <w:r w:rsidR="00000000" w:rsidRPr="00000000" w:rsidDel="00000000">
              <w:rPr>
                <w:rtl w:val="0"/>
              </w:rPr>
              <w:t xml:space="preserve">, jo Civillikuma 968. pants nepamato tiesiskā valdītāja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rīkojuma projekta, tad rīkojuma projekta būtība ir tiesiskā valdītāja maiņa. 1/3 domājamās daļas no nekustamā īpašuma (zemes gabala) īpašnieks nemainās – tā ir valsts jau šobrīd un arī pēc rīkojuma projekta pieņemšanas. Kā tas izriet no anotācijas, uz zemes gabala atrodas vairākas būves (ēkas), turklāt daļēji. Daļai būvju īpašniece ir arī valsts, un arī pēc rīkojuma projekta pieņemšanas būvju īpašniece būs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 pants nostiprina zemes un ēkas vienotības principu, taču, kā tas izriet no anotācijā skaidrotā, vienots nekustamais īpašums neizveidojas, jo pēc būtības īpašnieki nemainās. Tas nozīmē, ka pēc rīkojuma projekta pieņemšanas neveidojas vienots īpašums – ēkas (būves) nekļūst par konkrētā nekustamā īpašuma daļu. Līdz ar to Civillikuma 968. pants nav tiesiskais pamats, ja gala rezultātā neveidojas vienots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Izņemts Civillikuma 968. pants, pievienots Ministru kabineta 2011. gada 6. decembra noteikumu Nr. 934 "Noteikumi par valsts nekustamā īpašuma pārvaldīšanas principiem un kārtību, kā arī kārtību, kādā apkopojama informācija par valsts nekustamo īpašumu pārvaldīšanu un valsts iestāžu lietotajiem nekustamajiem īpašumiem"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pēdējā rindkopa izteikta arī šādi: Ievērojot LIAA vēsturisko kompetenču piekritību kā valdītājam pēc Ministru kabineta 2003. gada 24. decembra rīkojuma Nr. 814 "Par bezpeļņas organizācijas valsts akciju sabiedrības "Latvijas Attīstības aģentūra" reorganizāciju un valsts aģentūras "Latvijas Investīciju un attīstības aģentūra" izveidošanu" 8. punkta, kā arī tiesību normu saprātīgas piemērošanas principu, arī šajā gadījumā par valdītāja maiņu no Possessor uz LIAA pieņemams lēmums Ministru kabinetā kā augstākajai lēmējinstitūcijai valsts nekustamo īpašumu pārvaldībā atbilstoši Publiskas personas finanšu līdzekļu un mantas izšķērdēšanas novēršanas likuma 6.²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norādīts, ka 1/3 domājamās daļas no zemes vienības Dzirnavu ielā 105, Rīgā, īpašuma tiesības ir nostiprinātas Latvijas valstij sabiedrības ar ierobežotu atbildību “Publisko aktīvu pārvaldītājs Possessor” personā, taču no rīkojuma projektam pievienotās zemesgrāmatas izdrukas un Nekustamā īpašuma valsts kadastra informācijas sistēmas (turpmāk - NĪVKIS) izriet, ka īpašnieks ir juridiska persona A/S "Privatizācijas aģentūra" (šobrīd sabiedrība ar ierobežotu atbildību “Publisko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īstenotos rīkojuma projekta mērķis nodot valsts nekustamā īpašuma valdījuma tiesības, nemainot īpašnieku, lūdzam izvērtēt iespēju labot zemesgrāmatas un NĪVKIS datus, vai arī skaidrot anotācijā minēto datu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tā kā rīkojuma projekta mērķis ir valdījuma tiesību nodošanu no SIA "Publisko aktīvu pārvaldītājs Possessor" Latvijas Investīciju un attīstības aģentūrai, lūdzam izvērtēt, vai anotācijā norādītais tiesiskais pamatojums, kas paredz valsts nekustamā īpašuma pārvaldīšanas tiesību nodošanu (Ministru kabineta 06.12.2011. noteikumu Nr. 934 "Noteikumi par valsts nekustamā īpašuma pārvaldīšanas principiem un kārtību, kā arī kārtību, kādā apkopojama informācija par valsts nekustamo īpašumu pārvaldīšanu un valsts iestāžu lietotajiem nekustamajiem īpašumiem" 5. punkts un Publiskas personas finanšu līdzekļu un mantas izšķērdēšanas novēršanas likuma 6.² panta otrā daļa) konkrētajā gadījumā ir tiesiski korekts.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ja tomēr rīkojuma projektā norādītā nekustamā īpašuma īpašnieks ir juridiska persona SIA "Publisko aktīvu pārvaldītājs Possessor", nevis Latvijas valsts SIA "Publisko aktīvu pārvaldītājs Possessor" personā, tad, ievērojot Publiskas personas finanšu līdzekļu un mantas izšķērdēšanas novēršanas likuma 3.panta 1.punktā noteikto pienākumu rīkoties ar finanšu līdzekļiem un mantu lietderīgi, kapitālsabiedrības mantu nevar nodot publiskas personas īpašumā bez atlīdzības, bet gan tikai  bezatlīdzības lietošanā publiskas personas institūcijai saskaņā ar 5.1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pievienota Possessor vēstule par ierakstu precizēšanu datubāzēs un precizētā zemesgrāmatas izdruka (1.3.punkts), kā arī anotācijas 1.3. risinājuma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 ka Possessor ir veicis precizējumus pārpratumu novēršanai, ka īpašnieks ir nevis Possessor, bet gan valsts Possessor personā, lai ir precīzāk nostiprināts un var notikt valdījuma piekritības maiņa valsts īpašumam, nevis publiskas kapitālsabiedrības īpašumam.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paskaidrojošajiem materiāliem pievienots 2000.gada 17.oktobra sabiedrības ar ierobežotu atbildību “Tet” (iepriekš SIA "Lattelekom" ierosinājums par zemes vienības Dzirnavu ielā 105, Rīgā, 1/3 domājamās daļas privatizāciju (reģistrēts "Possessor" ar Nr.1.33/8113-4130).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atsauce uz Valsts un pašvaldību īpašuma privatizācijas un privatizācijas sertifikātu izmantošanas pabeigšanas likuma 7.panta otro daļu (Valsts īpašumu privatizāciju veicošā institūcija nedrīkst nodot privatizācijai apbūvētu zemesgabalu, par kuru Ministru kabinets ir pieņēmis lēmumu, ka zemesgabals saglabājams valsts īpašumā, jo tas ir nepieciešams valsts pārvaldes funkciju veikšanai saskaņā ar Valsts pārvaldes iekārtas likumu. Ministru kabineta lēmumā norādāms, kuras valsts pārvaldes funkcijas veikšanai zemesgabals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norādīts, ka rīkojuma projektā minētās 1/3 domājamās daļas no zemes vienības Dzirnavu ielā 105, Rīgā, pārvaldīšana nav saistīta ar "Possessor" deleģēto valsts pārvaldes uzdevumu veikšanu, taču tā ir nododama Latvijas investīciju un attīstības aģentūrai (turpmāk LIAA), jo ir saistīta ar LIAA valdījumā esošajām būvēm, kas nepieciešamas LIAA kompetencē esošo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sniegt papildus skaidrojumu, vai par rīkojuma projektā minēto zemes vienības Dzirnavu ielā 105, Rīgā, 1/3 domājamo daļu ir pieņemts Ministru kabineta lēmums to saglabāt valsts īpašumā, norādot kādas valsts pārvaldes funkciju veikšanai saskaņā ar Valsts pārvaldes iekārtas likumu tā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attiecībā uz iepriekš minēto 2000.gada 17.oktobra sabiedrības ar ierobežotu atbildību “Tet” (iepriekš SIA "Lattelekom") privatizācijas ierosinājumu, tika pieņemts kāds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un juridisku pārpratumu novēršanai izņemta atsauce uz Valsts un pašvaldību īpašuma privatizācijas un privatizācijas sertifikātu izmantošanas pabeigšanas likumu, kā arī 1.3. sadaļas pirmspēdējā rindkopa izteikta šādi: Par rīkojuma projektā minēto valstij piederošo 1/3 domājamo daļu no zemesgabala Dzirnavu ielā 105, Rīgā, kadastra Nr.01000300061, līdz šim nav pieņemts atsevišķs Ministru kabineta lēmums saistībā ar saglabāšanu valsts īpašumā vai turpmāko valdītāju. Ievērojot to, ka 1/3 domājamā daļa no zemesgabala Dzirnavu ielā 105, Rīgā, kadastra Nr.01000300061, ir funkcionāli saistīta ar LIAA tiesiskajā valdījumā esošajām būvēm (būvju kadastra apzīmējumi 010000300056001, 01000300056002 un 01000300061004), tiesību akta projekts paredz nodot 1/3 domājāmo daļu likumsakarīgā LIAA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precizēt tekstu, kas sākas ar vārdiem "2) nekustamā īpašuma Pērses ielā 2, Rīgā, kadastra Nr.01000300056,...". No anotācijas  nav skaidrs, vai būve ar kadastra apzīmējumu 01000300061004 ietilpst īpašuma sastāvā ar kadastra Nr.01000300056.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vērtēt, vai nav jāaktualizē kadastra dati attiecībā uz anotācijā minētajām būvēm. Atbilstosi kadastra izdrukas datiem ar Zemesgabalu ir saistītas tikai divas būves, taču anotācijā norādītās Latvijas valstij LIAA personā piederošās būves neuzrādās kā saistītas ar Zemesgabalu.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1.Rediģējums: 2) nekustamā īpašuma Pērses ielā 2, Rīgā, kadastra Nr.01000300056, sastāvā ietilpstošās ēkas ar kadastra apzīmējumiem 010000300056001 (administratīvā ēka) un 01000300056002 (tehniskais bloks); īpašuma tiesības uz nekustamo īpašumu nostiprinātas Rīgas pilsētas zemesgrāmatas nodalījumā Nr.100000085706 Latvijas valstij LIAA personā. Būve ar kadastra apzīmējumu 01000300061004, kas nav ierakstīta zemesgrāmatā, ir LIAA tiesiskā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2.Nekustamā īpašuma valsts kadastra informācijas sistēmas zemes vienības izvērstajos teksta datos katra būve tiek piesaistīta tikai vienam zemesgabalam, lai gan faktiski būve atrodas uz vairākiem zemesgabaliem un līdz ar to ir ar tiem fiziski saistīta, kas redzams Nekustamā īpašuma valsts kadastra informācijas sistēmas Kadastra kartes skatā un sadaļā Kadastra objektu fiziskās atrašanās skatījums, kur konkrētajā gadījumā redzams, ka zemes vienība Dzirnavu ielā 105, Rīgā, (zemes vienības kadastra apzīmējums 01000300061) fiziski saistīta ar sešām būvēm (būvju kadastra apzīmējumi 01000300056001, 01000300056002, 01000300061001, 01000300061004, 01000300063001 un 01000300063004). Līdz ar to aktualizācija nav nepieciešama un papildu dokumentos ir pievienotas arī informatīvās izdrukas ar Kadastra informācijas sistēmas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22-TA-3488</w:t>
    </w:r>
    <w:r>
      <w:br/>
    </w:r>
    <w:r w:rsidR="00000000" w:rsidRPr="00000000" w:rsidDel="00000000">
      <w:rPr>
        <w:rtl w:val="0"/>
      </w:rPr>
      <w:t xml:space="preserve">28.04.2023. 18.33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22-TA-3488</w:t>
    </w:r>
    <w:r>
      <w:br/>
    </w:r>
    <w:r w:rsidR="00000000" w:rsidRPr="00000000" w:rsidDel="00000000">
      <w:rPr>
        <w:rtl w:val="0"/>
      </w:rPr>
      <w:t xml:space="preserve">28.04.2023. 18.33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Izziņa_22-TA-3488.docx</dc:title>
</cp:coreProperties>
</file>

<file path=docProps/custom.xml><?xml version="1.0" encoding="utf-8"?>
<Properties xmlns="http://schemas.openxmlformats.org/officeDocument/2006/custom-properties" xmlns:vt="http://schemas.openxmlformats.org/officeDocument/2006/docPropsVTypes"/>
</file>