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8B177" w14:textId="77777777" w:rsidR="007116C7" w:rsidRPr="0014705B" w:rsidRDefault="007116C7" w:rsidP="00DB7395">
      <w:pPr>
        <w:pStyle w:val="naisnod"/>
        <w:spacing w:before="0" w:after="0"/>
        <w:ind w:firstLine="720"/>
      </w:pPr>
      <w:r w:rsidRPr="0014705B">
        <w:t>Izziņa par atzinumos sniegtajiem iebildumiem</w:t>
      </w:r>
    </w:p>
    <w:p w14:paraId="6FF8B178" w14:textId="77777777" w:rsidR="007116C7" w:rsidRPr="0014705B" w:rsidRDefault="007116C7" w:rsidP="00DB7395">
      <w:pPr>
        <w:pStyle w:val="naisf"/>
        <w:spacing w:before="0" w:after="0"/>
        <w:ind w:firstLine="720"/>
      </w:pPr>
    </w:p>
    <w:tbl>
      <w:tblPr>
        <w:tblW w:w="0" w:type="auto"/>
        <w:jc w:val="center"/>
        <w:tblLook w:val="00A0" w:firstRow="1" w:lastRow="0" w:firstColumn="1" w:lastColumn="0" w:noHBand="0" w:noVBand="0"/>
      </w:tblPr>
      <w:tblGrid>
        <w:gridCol w:w="12900"/>
      </w:tblGrid>
      <w:tr w:rsidR="007116C7" w:rsidRPr="0014705B" w14:paraId="6FF8B17A" w14:textId="77777777" w:rsidTr="00A57C34">
        <w:trPr>
          <w:jc w:val="center"/>
        </w:trPr>
        <w:tc>
          <w:tcPr>
            <w:tcW w:w="12900" w:type="dxa"/>
            <w:tcBorders>
              <w:bottom w:val="single" w:sz="6" w:space="0" w:color="000000"/>
            </w:tcBorders>
          </w:tcPr>
          <w:p w14:paraId="6FF8B179" w14:textId="6DA47604" w:rsidR="007116C7" w:rsidRPr="0014705B" w:rsidRDefault="00A57C34" w:rsidP="00A57C34">
            <w:pPr>
              <w:ind w:left="34" w:right="34" w:firstLine="1395"/>
              <w:jc w:val="center"/>
            </w:pPr>
            <w:r w:rsidRPr="00A57C34">
              <w:rPr>
                <w:b/>
              </w:rPr>
              <w:t xml:space="preserve">"Grozījumi Ministru kabineta 2015. gada 22. septembra noteikumos Nr. 535 "Kārtība, kādā veic preču, bagāžas, personu un transportlīdzekļu </w:t>
            </w:r>
            <w:proofErr w:type="spellStart"/>
            <w:r w:rsidRPr="00A57C34">
              <w:rPr>
                <w:b/>
              </w:rPr>
              <w:t>radiometrisko</w:t>
            </w:r>
            <w:proofErr w:type="spellEnd"/>
            <w:r w:rsidRPr="00A57C34">
              <w:rPr>
                <w:b/>
              </w:rPr>
              <w:t xml:space="preserve"> kontroli </w:t>
            </w:r>
            <w:proofErr w:type="spellStart"/>
            <w:r w:rsidRPr="00A57C34">
              <w:rPr>
                <w:b/>
              </w:rPr>
              <w:t>robežšķērsošanas</w:t>
            </w:r>
            <w:proofErr w:type="spellEnd"/>
            <w:r w:rsidRPr="00A57C34">
              <w:rPr>
                <w:b/>
              </w:rPr>
              <w:t xml:space="preserve"> vietās, un prasības </w:t>
            </w:r>
            <w:proofErr w:type="spellStart"/>
            <w:r w:rsidRPr="00A57C34">
              <w:rPr>
                <w:b/>
              </w:rPr>
              <w:t>radiometriskajā</w:t>
            </w:r>
            <w:proofErr w:type="spellEnd"/>
            <w:r w:rsidRPr="00A57C34">
              <w:rPr>
                <w:b/>
              </w:rPr>
              <w:t xml:space="preserve"> kontrolē iesaistīto personu apmācībai radiācijas drošības jautājumos""</w:t>
            </w:r>
          </w:p>
        </w:tc>
      </w:tr>
    </w:tbl>
    <w:p w14:paraId="6FF8B17B" w14:textId="77777777" w:rsidR="007B4C0F" w:rsidRPr="00712B66" w:rsidRDefault="007B4C0F" w:rsidP="00DB7395">
      <w:pPr>
        <w:pStyle w:val="naisf"/>
        <w:spacing w:before="0" w:after="0"/>
        <w:ind w:firstLine="720"/>
      </w:pPr>
    </w:p>
    <w:p w14:paraId="6FF8B17C" w14:textId="77777777" w:rsidR="007B4C0F" w:rsidRPr="00712B66" w:rsidRDefault="007B4C0F" w:rsidP="00184479">
      <w:pPr>
        <w:pStyle w:val="naisf"/>
        <w:spacing w:before="0" w:after="0"/>
        <w:ind w:firstLine="0"/>
        <w:jc w:val="center"/>
        <w:rPr>
          <w:b/>
        </w:rPr>
      </w:pPr>
      <w:r w:rsidRPr="00712B66">
        <w:rPr>
          <w:b/>
        </w:rPr>
        <w:t xml:space="preserve">I. Jautājumi, par kuriem saskaņošanā </w:t>
      </w:r>
      <w:r w:rsidR="00134188" w:rsidRPr="00712B66">
        <w:rPr>
          <w:b/>
        </w:rPr>
        <w:t xml:space="preserve">vienošanās </w:t>
      </w:r>
      <w:r w:rsidRPr="00712B66">
        <w:rPr>
          <w:b/>
        </w:rPr>
        <w:t>nav panākta</w:t>
      </w:r>
    </w:p>
    <w:p w14:paraId="6FF8B17D" w14:textId="77777777" w:rsidR="007B4C0F" w:rsidRPr="00712B66"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5F4BFD" w:rsidRPr="00712B66" w14:paraId="6FF8B184"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6FF8B17E" w14:textId="77777777" w:rsidR="005F4BFD" w:rsidRPr="00712B66" w:rsidRDefault="005F4BFD" w:rsidP="0036160E">
            <w:pPr>
              <w:pStyle w:val="naisc"/>
              <w:spacing w:before="0" w:after="0"/>
            </w:pPr>
            <w:r w:rsidRPr="00712B66">
              <w:t>Nr. p.</w:t>
            </w:r>
            <w:r w:rsidR="00D64FB0">
              <w:t> </w:t>
            </w:r>
            <w:r w:rsidRPr="00712B66">
              <w:t>k.</w:t>
            </w:r>
          </w:p>
        </w:tc>
        <w:tc>
          <w:tcPr>
            <w:tcW w:w="3086" w:type="dxa"/>
            <w:tcBorders>
              <w:top w:val="single" w:sz="6" w:space="0" w:color="000000"/>
              <w:left w:val="single" w:sz="6" w:space="0" w:color="000000"/>
              <w:bottom w:val="single" w:sz="6" w:space="0" w:color="000000"/>
              <w:right w:val="single" w:sz="6" w:space="0" w:color="000000"/>
            </w:tcBorders>
            <w:vAlign w:val="center"/>
          </w:tcPr>
          <w:p w14:paraId="6FF8B17F" w14:textId="77777777" w:rsidR="005F4BFD" w:rsidRPr="00712B66" w:rsidRDefault="005F4BFD" w:rsidP="00364BB6">
            <w:pPr>
              <w:pStyle w:val="naisc"/>
              <w:spacing w:before="0" w:after="0"/>
              <w:ind w:firstLine="12"/>
            </w:pPr>
            <w:r w:rsidRPr="00712B6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6FF8B180" w14:textId="77777777" w:rsidR="005F4BFD" w:rsidRPr="00712B66" w:rsidRDefault="005F4BFD" w:rsidP="00364BB6">
            <w:pPr>
              <w:pStyle w:val="naisc"/>
              <w:spacing w:before="0" w:after="0"/>
              <w:ind w:right="3"/>
            </w:pPr>
            <w:r w:rsidRPr="00712B66">
              <w:t>Atzinumā norādītais ministrijas (citas institūcijas) iebildums</w:t>
            </w:r>
            <w:r w:rsidR="00184479">
              <w:t>,</w:t>
            </w:r>
            <w:r w:rsidR="000E5509" w:rsidRPr="00712B66">
              <w:t xml:space="preserve"> kā arī saskaņošanā papildus izteiktais iebildums</w:t>
            </w:r>
            <w:r w:rsidRPr="00712B66">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6FF8B181" w14:textId="77777777" w:rsidR="005F4BFD" w:rsidRPr="00712B66" w:rsidRDefault="005F4BFD" w:rsidP="00364BB6">
            <w:pPr>
              <w:pStyle w:val="naisc"/>
              <w:spacing w:before="0" w:after="0"/>
              <w:ind w:firstLine="21"/>
            </w:pPr>
            <w:r w:rsidRPr="00712B66">
              <w:t>Atbildīgās ministrijas pamatojums</w:t>
            </w:r>
            <w:r w:rsidR="009307F2" w:rsidRPr="00712B66">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6FF8B182" w14:textId="77777777" w:rsidR="005F4BFD" w:rsidRPr="00712B66" w:rsidRDefault="005F4BFD" w:rsidP="00364BB6">
            <w:pPr>
              <w:jc w:val="center"/>
            </w:pPr>
            <w:r w:rsidRPr="00712B66">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6FF8B183" w14:textId="77777777" w:rsidR="005F4BFD" w:rsidRPr="00712B66" w:rsidRDefault="005F4BFD" w:rsidP="00364BB6">
            <w:pPr>
              <w:jc w:val="center"/>
            </w:pPr>
            <w:r w:rsidRPr="00712B66">
              <w:t>Projekta attiecīgā punkta (panta) galīgā redakcija</w:t>
            </w:r>
          </w:p>
        </w:tc>
      </w:tr>
      <w:tr w:rsidR="005F4BFD" w:rsidRPr="008A36C9" w14:paraId="6FF8B18B" w14:textId="77777777">
        <w:tc>
          <w:tcPr>
            <w:tcW w:w="708" w:type="dxa"/>
            <w:tcBorders>
              <w:top w:val="single" w:sz="6" w:space="0" w:color="000000"/>
              <w:left w:val="single" w:sz="6" w:space="0" w:color="000000"/>
              <w:bottom w:val="single" w:sz="6" w:space="0" w:color="000000"/>
              <w:right w:val="single" w:sz="6" w:space="0" w:color="000000"/>
            </w:tcBorders>
          </w:tcPr>
          <w:p w14:paraId="6FF8B185" w14:textId="77777777" w:rsidR="005F4BFD" w:rsidRPr="008A36C9" w:rsidRDefault="008A36C9" w:rsidP="008A36C9">
            <w:pPr>
              <w:pStyle w:val="naisc"/>
              <w:spacing w:before="0" w:after="0"/>
              <w:rPr>
                <w:sz w:val="20"/>
                <w:szCs w:val="20"/>
              </w:rPr>
            </w:pPr>
            <w:r w:rsidRPr="008A36C9">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6FF8B186" w14:textId="77777777" w:rsidR="005F4BFD" w:rsidRPr="008A36C9" w:rsidRDefault="008A36C9" w:rsidP="008A36C9">
            <w:pPr>
              <w:pStyle w:val="naisc"/>
              <w:spacing w:before="0" w:after="0"/>
              <w:ind w:firstLine="720"/>
              <w:rPr>
                <w:sz w:val="20"/>
                <w:szCs w:val="20"/>
              </w:rPr>
            </w:pPr>
            <w:r w:rsidRPr="008A36C9">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14:paraId="6FF8B187" w14:textId="77777777" w:rsidR="005F4BFD" w:rsidRPr="008A36C9" w:rsidRDefault="008A36C9" w:rsidP="008A36C9">
            <w:pPr>
              <w:pStyle w:val="naisc"/>
              <w:spacing w:before="0" w:after="0"/>
              <w:ind w:firstLine="720"/>
              <w:rPr>
                <w:sz w:val="20"/>
                <w:szCs w:val="20"/>
              </w:rPr>
            </w:pPr>
            <w:r w:rsidRPr="008A36C9">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14:paraId="6FF8B188" w14:textId="77777777" w:rsidR="005F4BFD" w:rsidRPr="008A36C9" w:rsidRDefault="008A36C9" w:rsidP="008A36C9">
            <w:pPr>
              <w:pStyle w:val="naisc"/>
              <w:spacing w:before="0" w:after="0"/>
              <w:ind w:firstLine="720"/>
              <w:rPr>
                <w:sz w:val="20"/>
                <w:szCs w:val="20"/>
              </w:rPr>
            </w:pPr>
            <w:r w:rsidRPr="008A36C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6FF8B189" w14:textId="77777777" w:rsidR="005F4BFD" w:rsidRPr="008A36C9" w:rsidRDefault="008A36C9" w:rsidP="008A36C9">
            <w:pPr>
              <w:jc w:val="center"/>
              <w:rPr>
                <w:sz w:val="20"/>
                <w:szCs w:val="20"/>
              </w:rPr>
            </w:pPr>
            <w:r w:rsidRPr="008A36C9">
              <w:rPr>
                <w:sz w:val="20"/>
                <w:szCs w:val="20"/>
              </w:rPr>
              <w:t>5</w:t>
            </w:r>
          </w:p>
        </w:tc>
        <w:tc>
          <w:tcPr>
            <w:tcW w:w="1920" w:type="dxa"/>
            <w:tcBorders>
              <w:top w:val="single" w:sz="4" w:space="0" w:color="auto"/>
              <w:left w:val="single" w:sz="4" w:space="0" w:color="auto"/>
              <w:bottom w:val="single" w:sz="4" w:space="0" w:color="auto"/>
            </w:tcBorders>
          </w:tcPr>
          <w:p w14:paraId="6FF8B18A" w14:textId="77777777" w:rsidR="005F4BFD" w:rsidRPr="008A36C9" w:rsidRDefault="008A36C9" w:rsidP="008A36C9">
            <w:pPr>
              <w:jc w:val="center"/>
              <w:rPr>
                <w:sz w:val="20"/>
                <w:szCs w:val="20"/>
              </w:rPr>
            </w:pPr>
            <w:r w:rsidRPr="008A36C9">
              <w:rPr>
                <w:sz w:val="20"/>
                <w:szCs w:val="20"/>
              </w:rPr>
              <w:t>6</w:t>
            </w:r>
          </w:p>
        </w:tc>
      </w:tr>
      <w:tr w:rsidR="005F4BFD" w:rsidRPr="00712B66" w14:paraId="6FF8B192" w14:textId="77777777">
        <w:tc>
          <w:tcPr>
            <w:tcW w:w="708" w:type="dxa"/>
            <w:tcBorders>
              <w:left w:val="single" w:sz="6" w:space="0" w:color="000000"/>
              <w:bottom w:val="single" w:sz="4" w:space="0" w:color="auto"/>
              <w:right w:val="single" w:sz="6" w:space="0" w:color="000000"/>
            </w:tcBorders>
          </w:tcPr>
          <w:p w14:paraId="6FF8B18C" w14:textId="77777777" w:rsidR="005F4BFD" w:rsidRPr="00712B66" w:rsidRDefault="005F4BFD" w:rsidP="0036160E">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6FF8B18D" w14:textId="77777777" w:rsidR="005F4BFD" w:rsidRPr="00712B66" w:rsidRDefault="005F4BFD" w:rsidP="0036160E">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6FF8B18E" w14:textId="77777777" w:rsidR="005F4BFD" w:rsidRPr="00712B66" w:rsidRDefault="005F4BFD" w:rsidP="0036160E">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6FF8B18F" w14:textId="77777777" w:rsidR="005F4BFD" w:rsidRPr="00712B66" w:rsidRDefault="005F4BFD" w:rsidP="0036160E">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6FF8B190" w14:textId="77777777" w:rsidR="005F4BFD" w:rsidRPr="00712B66" w:rsidRDefault="005F4BFD" w:rsidP="0036160E"/>
        </w:tc>
        <w:tc>
          <w:tcPr>
            <w:tcW w:w="1920" w:type="dxa"/>
            <w:tcBorders>
              <w:top w:val="single" w:sz="4" w:space="0" w:color="auto"/>
              <w:left w:val="single" w:sz="4" w:space="0" w:color="auto"/>
              <w:bottom w:val="single" w:sz="4" w:space="0" w:color="auto"/>
            </w:tcBorders>
          </w:tcPr>
          <w:p w14:paraId="6FF8B191" w14:textId="77777777" w:rsidR="005F4BFD" w:rsidRPr="00712B66" w:rsidRDefault="005F4BFD" w:rsidP="0036160E"/>
        </w:tc>
      </w:tr>
    </w:tbl>
    <w:p w14:paraId="6FF8B19A" w14:textId="77777777" w:rsidR="007B4C0F" w:rsidRPr="00712B66" w:rsidRDefault="007B4C0F" w:rsidP="007B4C0F">
      <w:pPr>
        <w:pStyle w:val="naisf"/>
        <w:spacing w:before="0" w:after="0"/>
        <w:ind w:firstLine="0"/>
      </w:pPr>
    </w:p>
    <w:p w14:paraId="6FF8B19B" w14:textId="77777777" w:rsidR="005D67F7" w:rsidRPr="00712B66" w:rsidRDefault="005D67F7" w:rsidP="005D67F7">
      <w:pPr>
        <w:pStyle w:val="naisf"/>
        <w:spacing w:before="0" w:after="0"/>
        <w:ind w:firstLine="0"/>
        <w:rPr>
          <w:b/>
        </w:rPr>
      </w:pPr>
      <w:r w:rsidRPr="00712B66">
        <w:rPr>
          <w:b/>
        </w:rPr>
        <w:t xml:space="preserve">Informācija par </w:t>
      </w:r>
      <w:proofErr w:type="spellStart"/>
      <w:r w:rsidRPr="00712B66">
        <w:rPr>
          <w:b/>
        </w:rPr>
        <w:t>starpministriju</w:t>
      </w:r>
      <w:proofErr w:type="spellEnd"/>
      <w:r w:rsidRPr="00712B66">
        <w:rPr>
          <w:b/>
        </w:rPr>
        <w:t xml:space="preserve"> (starpinstitūciju) sanāksmi vai elektronisko saskaņošanu</w:t>
      </w:r>
    </w:p>
    <w:p w14:paraId="6FF8B19C" w14:textId="77777777" w:rsidR="005D67F7" w:rsidRPr="00712B66"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6237"/>
      </w:tblGrid>
      <w:tr w:rsidR="007B4C0F" w:rsidRPr="00712B66" w14:paraId="6FF8B1A0" w14:textId="77777777">
        <w:tc>
          <w:tcPr>
            <w:tcW w:w="6345" w:type="dxa"/>
          </w:tcPr>
          <w:p w14:paraId="6FF8B19D" w14:textId="77777777" w:rsidR="007B4C0F" w:rsidRPr="006E5F11" w:rsidRDefault="005D67F7" w:rsidP="005D67F7">
            <w:pPr>
              <w:pStyle w:val="naisf"/>
              <w:spacing w:before="0" w:after="0"/>
              <w:ind w:firstLine="0"/>
            </w:pPr>
            <w:r w:rsidRPr="006E5F11">
              <w:t>D</w:t>
            </w:r>
            <w:r w:rsidR="007B4C0F" w:rsidRPr="006E5F11">
              <w:t>atums</w:t>
            </w:r>
          </w:p>
        </w:tc>
        <w:tc>
          <w:tcPr>
            <w:tcW w:w="6237" w:type="dxa"/>
            <w:tcBorders>
              <w:bottom w:val="single" w:sz="4" w:space="0" w:color="auto"/>
            </w:tcBorders>
          </w:tcPr>
          <w:p w14:paraId="6FF8B19E" w14:textId="2F8820DA" w:rsidR="0014705B" w:rsidRPr="006E5F11" w:rsidRDefault="00732190" w:rsidP="0014705B">
            <w:pPr>
              <w:pStyle w:val="NormalWeb"/>
              <w:spacing w:before="0" w:beforeAutospacing="0" w:after="0" w:afterAutospacing="0"/>
            </w:pPr>
            <w:r w:rsidRPr="006E5F11">
              <w:t>202</w:t>
            </w:r>
            <w:r w:rsidR="009054DC" w:rsidRPr="006E5F11">
              <w:t>1</w:t>
            </w:r>
            <w:r w:rsidR="00A57C34" w:rsidRPr="006E5F11">
              <w:t>. gada </w:t>
            </w:r>
            <w:r w:rsidR="00403790" w:rsidRPr="006E5F11">
              <w:t>2</w:t>
            </w:r>
            <w:r w:rsidR="009054DC" w:rsidRPr="006E5F11">
              <w:t>1</w:t>
            </w:r>
            <w:r w:rsidRPr="006E5F11">
              <w:t>. j</w:t>
            </w:r>
            <w:r w:rsidR="009054DC" w:rsidRPr="006E5F11">
              <w:t>anvāra</w:t>
            </w:r>
            <w:r w:rsidR="006E5F11" w:rsidRPr="006E5F11">
              <w:t xml:space="preserve"> elektroniskā saskaņošana.</w:t>
            </w:r>
          </w:p>
          <w:p w14:paraId="6FF8B19F" w14:textId="15D88C39" w:rsidR="00C13DA3" w:rsidRPr="006E5F11" w:rsidRDefault="006E5F11" w:rsidP="00101B27">
            <w:pPr>
              <w:pStyle w:val="NormalWeb"/>
              <w:spacing w:before="0" w:beforeAutospacing="0" w:after="0" w:afterAutospacing="0"/>
            </w:pPr>
            <w:r w:rsidRPr="006E5F11">
              <w:t>2021.gada 10.maija elektroniskā saskaņošana.</w:t>
            </w:r>
          </w:p>
        </w:tc>
      </w:tr>
      <w:tr w:rsidR="003C27A2" w:rsidRPr="00712B66" w14:paraId="6FF8B1A3" w14:textId="77777777">
        <w:tc>
          <w:tcPr>
            <w:tcW w:w="6345" w:type="dxa"/>
          </w:tcPr>
          <w:p w14:paraId="6FF8B1A1" w14:textId="77777777" w:rsidR="003C27A2" w:rsidRPr="00712B66" w:rsidRDefault="003C27A2" w:rsidP="007B4C0F">
            <w:pPr>
              <w:pStyle w:val="naisf"/>
              <w:spacing w:before="0" w:after="0"/>
              <w:ind w:firstLine="0"/>
            </w:pPr>
          </w:p>
        </w:tc>
        <w:tc>
          <w:tcPr>
            <w:tcW w:w="6237" w:type="dxa"/>
            <w:tcBorders>
              <w:top w:val="single" w:sz="4" w:space="0" w:color="auto"/>
            </w:tcBorders>
          </w:tcPr>
          <w:p w14:paraId="6FF8B1A2" w14:textId="77777777" w:rsidR="003C27A2" w:rsidRPr="00712B66" w:rsidRDefault="003C27A2" w:rsidP="0036160E">
            <w:pPr>
              <w:pStyle w:val="NormalWeb"/>
              <w:spacing w:before="0" w:beforeAutospacing="0" w:after="0" w:afterAutospacing="0"/>
              <w:ind w:firstLine="720"/>
            </w:pPr>
          </w:p>
        </w:tc>
      </w:tr>
      <w:tr w:rsidR="007B4C0F" w:rsidRPr="00712B66" w14:paraId="6FF8B1A6" w14:textId="77777777" w:rsidTr="00A57C34">
        <w:trPr>
          <w:trHeight w:val="265"/>
        </w:trPr>
        <w:tc>
          <w:tcPr>
            <w:tcW w:w="6345" w:type="dxa"/>
          </w:tcPr>
          <w:p w14:paraId="6FF8B1A4" w14:textId="77777777" w:rsidR="007B4C0F" w:rsidRPr="00712B66" w:rsidRDefault="00365CC0" w:rsidP="003C27A2">
            <w:pPr>
              <w:pStyle w:val="naiskr"/>
              <w:spacing w:before="0" w:after="0"/>
            </w:pPr>
            <w:r>
              <w:t>Saskaņošanas d</w:t>
            </w:r>
            <w:r w:rsidRPr="00712B66">
              <w:t>alībnieki</w:t>
            </w:r>
          </w:p>
        </w:tc>
        <w:tc>
          <w:tcPr>
            <w:tcW w:w="6237" w:type="dxa"/>
          </w:tcPr>
          <w:p w14:paraId="6FF8B1A5" w14:textId="3017A4EA" w:rsidR="007B4C0F" w:rsidRPr="00712B66" w:rsidRDefault="00101B27" w:rsidP="00A57C34">
            <w:pPr>
              <w:pStyle w:val="NormalWeb"/>
              <w:spacing w:before="0" w:beforeAutospacing="0" w:after="0" w:afterAutospacing="0"/>
              <w:jc w:val="both"/>
            </w:pPr>
            <w:r>
              <w:t xml:space="preserve">Tieslietu ministrija, Finanšu ministrija, Iekšlietu ministrija, </w:t>
            </w:r>
            <w:r w:rsidR="00A57C34">
              <w:t xml:space="preserve">Zemkopības ministrija, </w:t>
            </w:r>
            <w:r w:rsidR="00A57C34" w:rsidRPr="00A57C34">
              <w:t>Satiksmes ministrija, Veselības ministrija</w:t>
            </w:r>
          </w:p>
        </w:tc>
      </w:tr>
    </w:tbl>
    <w:p w14:paraId="6FF8B1A7" w14:textId="77777777" w:rsidR="008A36C9" w:rsidRDefault="008A36C9"/>
    <w:tbl>
      <w:tblPr>
        <w:tblW w:w="12582" w:type="dxa"/>
        <w:tblLook w:val="00A0" w:firstRow="1" w:lastRow="0" w:firstColumn="1" w:lastColumn="0" w:noHBand="0" w:noVBand="0"/>
      </w:tblPr>
      <w:tblGrid>
        <w:gridCol w:w="6410"/>
        <w:gridCol w:w="6172"/>
      </w:tblGrid>
      <w:tr w:rsidR="00101B27" w:rsidRPr="00712B66" w14:paraId="6FF8B1AA" w14:textId="77777777" w:rsidTr="00101B27">
        <w:trPr>
          <w:trHeight w:val="285"/>
        </w:trPr>
        <w:tc>
          <w:tcPr>
            <w:tcW w:w="6410" w:type="dxa"/>
          </w:tcPr>
          <w:p w14:paraId="6FF8B1A8" w14:textId="77777777" w:rsidR="00101B27" w:rsidRPr="00712B66" w:rsidRDefault="00101B27" w:rsidP="000D0AED">
            <w:pPr>
              <w:pStyle w:val="naiskr"/>
              <w:spacing w:before="0" w:after="0"/>
            </w:pPr>
            <w:r>
              <w:t>Saskaņošanas d</w:t>
            </w:r>
            <w:r w:rsidRPr="00712B66">
              <w:t xml:space="preserve">alībnieki izskatīja šādu ministriju </w:t>
            </w:r>
            <w:r>
              <w:t>(c</w:t>
            </w:r>
            <w:r w:rsidRPr="00712B66">
              <w:t>itu institūciju</w:t>
            </w:r>
            <w:r>
              <w:t>)</w:t>
            </w:r>
            <w:r w:rsidRPr="00712B66">
              <w:t xml:space="preserve"> iebildumus</w:t>
            </w:r>
          </w:p>
        </w:tc>
        <w:tc>
          <w:tcPr>
            <w:tcW w:w="6172" w:type="dxa"/>
          </w:tcPr>
          <w:p w14:paraId="6FF8B1A9" w14:textId="15DDA9D7" w:rsidR="00101B27" w:rsidRPr="00712B66" w:rsidRDefault="00403790" w:rsidP="00A57C34">
            <w:pPr>
              <w:pStyle w:val="naiskr"/>
              <w:spacing w:before="0" w:after="0"/>
              <w:ind w:firstLine="12"/>
              <w:jc w:val="both"/>
            </w:pPr>
            <w:r w:rsidRPr="00DA05FD">
              <w:t>Finanšu ministrija</w:t>
            </w:r>
            <w:r w:rsidR="00A57C34" w:rsidRPr="00DA05FD">
              <w:t>, Iekšlietu ministrija</w:t>
            </w:r>
          </w:p>
        </w:tc>
      </w:tr>
      <w:tr w:rsidR="007B4C0F" w:rsidRPr="00712B66" w14:paraId="6FF8B1AF" w14:textId="77777777" w:rsidTr="00101B27">
        <w:tc>
          <w:tcPr>
            <w:tcW w:w="6410" w:type="dxa"/>
          </w:tcPr>
          <w:p w14:paraId="6FF8B1AB" w14:textId="77777777" w:rsidR="008A0F45" w:rsidRDefault="008A0F45" w:rsidP="0036160E">
            <w:pPr>
              <w:pStyle w:val="naiskr"/>
              <w:spacing w:before="0" w:after="0"/>
            </w:pPr>
          </w:p>
          <w:p w14:paraId="6FF8B1AC" w14:textId="77777777" w:rsidR="007B4C0F" w:rsidRPr="00712B66" w:rsidRDefault="007B4C0F" w:rsidP="0036160E">
            <w:pPr>
              <w:pStyle w:val="naiskr"/>
              <w:spacing w:before="0" w:after="0"/>
            </w:pPr>
            <w:r w:rsidRPr="00712B66">
              <w:t>Ministrijas (citas institūcijas), kuras nav ieradušās uz sanāksmi vai kuras nav atbildējušas uz uzaicinājumu piedalīties elektroniskajā saskaņošanā</w:t>
            </w:r>
          </w:p>
        </w:tc>
        <w:tc>
          <w:tcPr>
            <w:tcW w:w="6172" w:type="dxa"/>
          </w:tcPr>
          <w:p w14:paraId="6FF8B1AD" w14:textId="77777777" w:rsidR="008A0F45" w:rsidRDefault="008A0F45" w:rsidP="00101B27">
            <w:pPr>
              <w:pStyle w:val="naiskr"/>
              <w:spacing w:before="0" w:after="0"/>
            </w:pPr>
          </w:p>
          <w:p w14:paraId="6FF8B1AE" w14:textId="76E16812" w:rsidR="007B4C0F" w:rsidRPr="00712B66" w:rsidRDefault="007B4C0F" w:rsidP="00101B27">
            <w:pPr>
              <w:pStyle w:val="naiskr"/>
              <w:spacing w:before="0" w:after="0"/>
            </w:pPr>
          </w:p>
        </w:tc>
      </w:tr>
    </w:tbl>
    <w:p w14:paraId="6FF8B1B0" w14:textId="77777777" w:rsidR="00683081" w:rsidRDefault="00683081" w:rsidP="00683081">
      <w:pPr>
        <w:pStyle w:val="naisf"/>
        <w:spacing w:before="0" w:after="0"/>
        <w:ind w:firstLine="720"/>
      </w:pPr>
    </w:p>
    <w:p w14:paraId="6FF8B1B1" w14:textId="77777777" w:rsidR="008A0F45" w:rsidRPr="00712B66" w:rsidRDefault="008A0F45" w:rsidP="00683081">
      <w:pPr>
        <w:pStyle w:val="naisf"/>
        <w:spacing w:before="0" w:after="0"/>
        <w:ind w:firstLine="720"/>
      </w:pPr>
    </w:p>
    <w:p w14:paraId="6FF8B1B2" w14:textId="77777777"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14:paraId="6FF8B1B3" w14:textId="77777777" w:rsidR="007B4C0F" w:rsidRPr="00712B66" w:rsidRDefault="007B4C0F" w:rsidP="00DB7395">
      <w:pPr>
        <w:pStyle w:val="naisf"/>
        <w:spacing w:before="0" w:after="0"/>
        <w:ind w:firstLine="720"/>
      </w:pPr>
    </w:p>
    <w:tbl>
      <w:tblPr>
        <w:tblW w:w="15168" w:type="dxa"/>
        <w:tblInd w:w="-176"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1135"/>
        <w:gridCol w:w="3260"/>
        <w:gridCol w:w="4278"/>
        <w:gridCol w:w="3235"/>
        <w:gridCol w:w="3260"/>
      </w:tblGrid>
      <w:tr w:rsidR="00134188" w:rsidRPr="00F2247D" w14:paraId="6FF8B1B9" w14:textId="77777777" w:rsidTr="687E75F8">
        <w:tc>
          <w:tcPr>
            <w:tcW w:w="11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F8B1B4" w14:textId="77777777" w:rsidR="00134188" w:rsidRPr="00F2247D" w:rsidRDefault="00134188" w:rsidP="000E4C18">
            <w:pPr>
              <w:pStyle w:val="naisc"/>
              <w:spacing w:before="0" w:after="0"/>
            </w:pPr>
            <w:r w:rsidRPr="00F2247D">
              <w:t>Nr. p.</w:t>
            </w:r>
            <w:r w:rsidR="00D64FB0" w:rsidRPr="00F2247D">
              <w:t> </w:t>
            </w:r>
            <w:r w:rsidRPr="00F2247D">
              <w:t>k.</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F8B1B5" w14:textId="77777777" w:rsidR="00134188" w:rsidRPr="00F2247D" w:rsidRDefault="00134188" w:rsidP="000E4C18">
            <w:pPr>
              <w:pStyle w:val="naisc"/>
              <w:spacing w:before="0" w:after="0"/>
              <w:ind w:firstLine="12"/>
            </w:pPr>
            <w:r w:rsidRPr="00F2247D">
              <w:t>Saskaņošanai nosūtītā projekta redakcija (konkrēta punkta (panta) redakcija)</w:t>
            </w:r>
          </w:p>
        </w:tc>
        <w:tc>
          <w:tcPr>
            <w:tcW w:w="427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F8B1B6" w14:textId="77777777" w:rsidR="00134188" w:rsidRPr="00F2247D" w:rsidRDefault="00134188" w:rsidP="009623BC">
            <w:pPr>
              <w:pStyle w:val="naisc"/>
              <w:spacing w:before="0" w:after="0"/>
              <w:ind w:right="3"/>
            </w:pPr>
            <w:r w:rsidRPr="00F2247D">
              <w:t>Atzinumā norādītais ministrijas (citas institūcijas) iebildums, kā arī saskaņošanā papildus izteiktais iebildums par projekta konkrēto punktu (pantu)</w:t>
            </w:r>
          </w:p>
        </w:tc>
        <w:tc>
          <w:tcPr>
            <w:tcW w:w="32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F8B1B7" w14:textId="77777777" w:rsidR="00134188" w:rsidRPr="00F2247D" w:rsidRDefault="00134188" w:rsidP="009E31C1">
            <w:pPr>
              <w:pStyle w:val="naisc"/>
              <w:spacing w:before="0" w:after="0"/>
              <w:ind w:firstLine="21"/>
            </w:pPr>
            <w:r w:rsidRPr="00F2247D">
              <w:t>Atbildīgās ministrijas norāde</w:t>
            </w:r>
            <w:r w:rsidR="006C1C48" w:rsidRPr="00F2247D">
              <w:t xml:space="preserve"> par to, ka </w:t>
            </w:r>
            <w:r w:rsidRPr="00F2247D">
              <w:t>iebildums ir ņemts vērā</w:t>
            </w:r>
            <w:r w:rsidR="006455E7" w:rsidRPr="00F2247D">
              <w:t>,</w:t>
            </w:r>
            <w:r w:rsidRPr="00F2247D">
              <w:t xml:space="preserve"> vai </w:t>
            </w:r>
            <w:r w:rsidR="006C1C48" w:rsidRPr="00F2247D">
              <w:t xml:space="preserve">informācija par saskaņošanā </w:t>
            </w:r>
            <w:r w:rsidR="00022B0F" w:rsidRPr="00F2247D">
              <w:t>panākto alternatīvo risinājumu</w:t>
            </w:r>
          </w:p>
        </w:tc>
        <w:tc>
          <w:tcPr>
            <w:tcW w:w="3260" w:type="dxa"/>
            <w:tcBorders>
              <w:top w:val="single" w:sz="4" w:space="0" w:color="auto"/>
              <w:left w:val="single" w:sz="4" w:space="0" w:color="auto"/>
              <w:bottom w:val="single" w:sz="4" w:space="0" w:color="auto"/>
            </w:tcBorders>
            <w:vAlign w:val="center"/>
          </w:tcPr>
          <w:p w14:paraId="6FF8B1B8" w14:textId="77777777" w:rsidR="00134188" w:rsidRPr="00F2247D" w:rsidRDefault="00134188" w:rsidP="00F2247D">
            <w:pPr>
              <w:jc w:val="both"/>
            </w:pPr>
            <w:r w:rsidRPr="00F2247D">
              <w:t>Projekta attiecīgā punkta (panta) galīgā redakcija</w:t>
            </w:r>
          </w:p>
        </w:tc>
      </w:tr>
      <w:tr w:rsidR="00134188" w:rsidRPr="00F2247D" w14:paraId="6FF8B1BF" w14:textId="77777777" w:rsidTr="687E75F8">
        <w:tc>
          <w:tcPr>
            <w:tcW w:w="1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F8B1BA" w14:textId="77777777" w:rsidR="00134188" w:rsidRPr="00F2247D" w:rsidRDefault="003B71E0" w:rsidP="000E4C18">
            <w:pPr>
              <w:pStyle w:val="naisc"/>
              <w:spacing w:before="0" w:after="0"/>
            </w:pPr>
            <w:r w:rsidRPr="00F2247D">
              <w:t>1</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F8B1BB" w14:textId="77777777" w:rsidR="00134188" w:rsidRPr="00F2247D" w:rsidRDefault="00F34AAB" w:rsidP="000E4C18">
            <w:pPr>
              <w:pStyle w:val="naisc"/>
              <w:spacing w:before="0" w:after="0"/>
              <w:ind w:firstLine="720"/>
            </w:pPr>
            <w:r w:rsidRPr="00F2247D">
              <w:t>2</w:t>
            </w:r>
          </w:p>
        </w:tc>
        <w:tc>
          <w:tcPr>
            <w:tcW w:w="42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F8B1BC" w14:textId="77777777" w:rsidR="00134188" w:rsidRPr="00F2247D" w:rsidRDefault="003B71E0" w:rsidP="003B71E0">
            <w:pPr>
              <w:pStyle w:val="naisc"/>
              <w:spacing w:before="0" w:after="0"/>
              <w:ind w:firstLine="720"/>
            </w:pPr>
            <w:r w:rsidRPr="00F2247D">
              <w:t>3</w:t>
            </w:r>
          </w:p>
        </w:tc>
        <w:tc>
          <w:tcPr>
            <w:tcW w:w="32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F8B1BD" w14:textId="77777777" w:rsidR="00134188" w:rsidRPr="00F2247D" w:rsidRDefault="003B71E0" w:rsidP="009E31C1">
            <w:pPr>
              <w:pStyle w:val="naisc"/>
              <w:spacing w:before="0" w:after="0"/>
              <w:ind w:firstLine="21"/>
            </w:pPr>
            <w:r w:rsidRPr="00F2247D">
              <w:t>4</w:t>
            </w:r>
          </w:p>
        </w:tc>
        <w:tc>
          <w:tcPr>
            <w:tcW w:w="3260" w:type="dxa"/>
            <w:tcBorders>
              <w:top w:val="single" w:sz="4" w:space="0" w:color="auto"/>
              <w:left w:val="single" w:sz="4" w:space="0" w:color="auto"/>
              <w:bottom w:val="single" w:sz="4" w:space="0" w:color="auto"/>
            </w:tcBorders>
          </w:tcPr>
          <w:p w14:paraId="6FF8B1BE" w14:textId="77777777" w:rsidR="00134188" w:rsidRPr="00F2247D" w:rsidRDefault="003B71E0" w:rsidP="00F2247D">
            <w:pPr>
              <w:jc w:val="both"/>
            </w:pPr>
            <w:r w:rsidRPr="00F2247D">
              <w:t>5</w:t>
            </w:r>
          </w:p>
        </w:tc>
      </w:tr>
      <w:tr w:rsidR="00134188" w:rsidRPr="00F2247D" w14:paraId="6FF8B1CE" w14:textId="77777777" w:rsidTr="687E75F8">
        <w:tc>
          <w:tcPr>
            <w:tcW w:w="1135" w:type="dxa"/>
            <w:tcBorders>
              <w:left w:val="single" w:sz="6" w:space="0" w:color="000000" w:themeColor="text1"/>
              <w:bottom w:val="single" w:sz="4" w:space="0" w:color="auto"/>
              <w:right w:val="single" w:sz="6" w:space="0" w:color="000000" w:themeColor="text1"/>
            </w:tcBorders>
          </w:tcPr>
          <w:p w14:paraId="6FF8B1C0" w14:textId="77777777" w:rsidR="00134188" w:rsidRPr="00F2247D" w:rsidRDefault="000E4C18" w:rsidP="00192B24">
            <w:pPr>
              <w:pStyle w:val="naisc"/>
              <w:spacing w:before="0"/>
              <w:ind w:right="23" w:firstLine="34"/>
            </w:pPr>
            <w:r w:rsidRPr="00F2247D">
              <w:t>1.</w:t>
            </w:r>
          </w:p>
        </w:tc>
        <w:tc>
          <w:tcPr>
            <w:tcW w:w="3260" w:type="dxa"/>
            <w:tcBorders>
              <w:left w:val="single" w:sz="6" w:space="0" w:color="000000" w:themeColor="text1"/>
              <w:bottom w:val="single" w:sz="4" w:space="0" w:color="auto"/>
              <w:right w:val="single" w:sz="6" w:space="0" w:color="000000" w:themeColor="text1"/>
            </w:tcBorders>
            <w:shd w:val="clear" w:color="auto" w:fill="auto"/>
          </w:tcPr>
          <w:p w14:paraId="6FF8B1C1" w14:textId="49326F6E" w:rsidR="00134188" w:rsidRPr="00F2247D" w:rsidRDefault="00134188" w:rsidP="00192B24">
            <w:pPr>
              <w:pStyle w:val="naisc"/>
              <w:spacing w:before="0"/>
              <w:jc w:val="left"/>
            </w:pPr>
          </w:p>
        </w:tc>
        <w:tc>
          <w:tcPr>
            <w:tcW w:w="4278" w:type="dxa"/>
            <w:tcBorders>
              <w:left w:val="single" w:sz="6" w:space="0" w:color="000000" w:themeColor="text1"/>
              <w:bottom w:val="single" w:sz="4" w:space="0" w:color="auto"/>
              <w:right w:val="single" w:sz="6" w:space="0" w:color="000000" w:themeColor="text1"/>
            </w:tcBorders>
            <w:shd w:val="clear" w:color="auto" w:fill="auto"/>
          </w:tcPr>
          <w:p w14:paraId="21622A77" w14:textId="77777777" w:rsidR="00134188" w:rsidRPr="00F2247D" w:rsidRDefault="00A57C34" w:rsidP="00192B24">
            <w:pPr>
              <w:pStyle w:val="naisc"/>
              <w:spacing w:before="0"/>
              <w:ind w:left="33" w:hanging="5"/>
              <w:rPr>
                <w:b/>
              </w:rPr>
            </w:pPr>
            <w:r w:rsidRPr="00F2247D">
              <w:rPr>
                <w:b/>
              </w:rPr>
              <w:t>Tieslietu ministrija</w:t>
            </w:r>
          </w:p>
          <w:p w14:paraId="0575718C" w14:textId="77777777" w:rsidR="00A57C34" w:rsidRPr="00F2247D" w:rsidRDefault="00A57C34" w:rsidP="00192B24">
            <w:pPr>
              <w:pStyle w:val="NormalWeb"/>
              <w:tabs>
                <w:tab w:val="left" w:pos="993"/>
              </w:tabs>
              <w:spacing w:before="0" w:beforeAutospacing="0" w:after="75" w:afterAutospacing="0"/>
              <w:ind w:right="11"/>
              <w:jc w:val="both"/>
            </w:pPr>
            <w:r w:rsidRPr="00F2247D">
              <w:t xml:space="preserve">Norādām, ka projektā izteiktie grozījumi, kas paredz svītrot Valsts vides dienesta Radiācijas drošības centru (turpmāk – centrs) kā kompetento iestādi (piemēram, projekta 1., 2., 7. punkts) neatbilst likuma “Par radiācijas drošību un kodoldrošību” (turpmāk – likums) 4. pantam, kas noteic, ka “Valsts uzraudzību un kontroli radiācijas drošības un kodoldrošības jomā veic valsts pārvaldes iestādes Valsts vides dienesta Radiācijas drošības centrs (turpmāk arī — Centrs).” Tādējādi minētos grozījumus projektā var veikt tikai pēc atbilstošu grozījumu veikšanas likumā. </w:t>
            </w:r>
          </w:p>
          <w:p w14:paraId="6FF8B1C4" w14:textId="0591B558" w:rsidR="00A57C34" w:rsidRPr="00F2247D" w:rsidRDefault="00A57C34" w:rsidP="00192B24">
            <w:pPr>
              <w:pStyle w:val="naisc"/>
              <w:spacing w:before="0"/>
              <w:ind w:left="33" w:hanging="5"/>
              <w:jc w:val="both"/>
            </w:pPr>
            <w:r w:rsidRPr="00F2247D">
              <w:rPr>
                <w:bCs/>
                <w:iCs/>
              </w:rPr>
              <w:t xml:space="preserve">Atbilstoši projekta anotācijas V sadaļas 1. punktā ietvertajam skaidrojumam “projektā ietvertajām prasībām jāstājas spēkā pēc apstiprināšanas Saeimā”. Lūdzam izvērsti skaidrot projekta anotācijas I sadaļā, vai un kādas projektā paredzētās prasības pašlaik neatbilst </w:t>
            </w:r>
            <w:r w:rsidRPr="00F2247D">
              <w:rPr>
                <w:bCs/>
                <w:iCs/>
              </w:rPr>
              <w:lastRenderedPageBreak/>
              <w:t>likuma prasībām un kādi grozījumi ir paredzēti likumā.</w:t>
            </w:r>
          </w:p>
        </w:tc>
        <w:tc>
          <w:tcPr>
            <w:tcW w:w="3235" w:type="dxa"/>
            <w:tcBorders>
              <w:left w:val="single" w:sz="6" w:space="0" w:color="000000" w:themeColor="text1"/>
              <w:bottom w:val="single" w:sz="4" w:space="0" w:color="auto"/>
              <w:right w:val="single" w:sz="6" w:space="0" w:color="000000" w:themeColor="text1"/>
            </w:tcBorders>
            <w:shd w:val="clear" w:color="auto" w:fill="auto"/>
          </w:tcPr>
          <w:p w14:paraId="0B09ECC3" w14:textId="77777777" w:rsidR="00192B24" w:rsidRPr="00F2247D" w:rsidRDefault="00192B24" w:rsidP="00192B24">
            <w:pPr>
              <w:pStyle w:val="naisc"/>
              <w:spacing w:before="0"/>
              <w:rPr>
                <w:b/>
              </w:rPr>
            </w:pPr>
            <w:r w:rsidRPr="00F2247D">
              <w:rPr>
                <w:b/>
              </w:rPr>
              <w:lastRenderedPageBreak/>
              <w:t>Ņemts vērā</w:t>
            </w:r>
          </w:p>
          <w:p w14:paraId="14017354" w14:textId="76D6B4E6" w:rsidR="008829C0" w:rsidRPr="00F2247D" w:rsidRDefault="00C358C5" w:rsidP="008829C0">
            <w:pPr>
              <w:pStyle w:val="naisc"/>
              <w:spacing w:before="0"/>
              <w:jc w:val="both"/>
            </w:pPr>
            <w:r w:rsidRPr="00F2247D">
              <w:t>Norādām, ka</w:t>
            </w:r>
            <w:r w:rsidR="008829C0" w:rsidRPr="00F2247D">
              <w:t xml:space="preserve"> Projekts neparedz mainīt to, ka Valsts uzraudzību un kontroli radiācijas drošības un kodoldrošības jomā veic valsts pārvaldes iestādes Valsts vides dienesta Radiācijas drošības centrs. Kontrole radiācijas d</w:t>
            </w:r>
            <w:r w:rsidRPr="00F2247D">
              <w:t>rošības jomā tiek veikta vairākās</w:t>
            </w:r>
            <w:r w:rsidR="008829C0" w:rsidRPr="00F2247D">
              <w:t xml:space="preserve"> nozarēs un katrā no šīm nozarēm likuma "Par radiācijas d</w:t>
            </w:r>
            <w:r w:rsidRPr="00F2247D">
              <w:t>rošību un kodoldrošību" 9. pants</w:t>
            </w:r>
            <w:r w:rsidR="008829C0" w:rsidRPr="00F2247D">
              <w:t xml:space="preserve"> noteic atbildīgās iestādes.</w:t>
            </w:r>
          </w:p>
          <w:p w14:paraId="6FF8B1CC" w14:textId="60B629FA" w:rsidR="00E51B4B" w:rsidRPr="00F2247D" w:rsidRDefault="008829C0" w:rsidP="00732190">
            <w:pPr>
              <w:pStyle w:val="naisc"/>
              <w:spacing w:before="0"/>
              <w:jc w:val="both"/>
            </w:pPr>
            <w:r w:rsidRPr="00F2247D">
              <w:t>Vi</w:t>
            </w:r>
            <w:r w:rsidR="00C358C5" w:rsidRPr="00F2247D">
              <w:t xml:space="preserve">enlaikus, pamatojoties uz Tieslietu ministrijas iebildumu, 2020. gada </w:t>
            </w:r>
            <w:r w:rsidR="00732190" w:rsidRPr="00F2247D">
              <w:t xml:space="preserve">10. decembrī pieņemti likuma </w:t>
            </w:r>
            <w:r w:rsidRPr="00F2247D">
              <w:t>"Par radiā</w:t>
            </w:r>
            <w:r w:rsidR="00732190" w:rsidRPr="00F2247D">
              <w:t>cijas drošību un kodoldrošību" grozījumi, kas paredz a</w:t>
            </w:r>
            <w:r w:rsidRPr="00F2247D">
              <w:t xml:space="preserve">izstāt likuma </w:t>
            </w:r>
            <w:r w:rsidR="00732190" w:rsidRPr="00F2247D">
              <w:t xml:space="preserve">"Par radiācijas drošību un kodoldrošību" </w:t>
            </w:r>
            <w:r w:rsidRPr="00F2247D">
              <w:t xml:space="preserve">9. panta otrajā daļā vārdu "centru" ar </w:t>
            </w:r>
            <w:r w:rsidR="00732190" w:rsidRPr="00F2247D">
              <w:lastRenderedPageBreak/>
              <w:t>vārdiem "Valsts vides dienestu"</w:t>
            </w:r>
            <w:r w:rsidRPr="00F2247D">
              <w:t>.</w:t>
            </w:r>
          </w:p>
        </w:tc>
        <w:tc>
          <w:tcPr>
            <w:tcW w:w="3260" w:type="dxa"/>
            <w:tcBorders>
              <w:top w:val="single" w:sz="4" w:space="0" w:color="auto"/>
              <w:left w:val="single" w:sz="4" w:space="0" w:color="auto"/>
              <w:bottom w:val="single" w:sz="4" w:space="0" w:color="auto"/>
            </w:tcBorders>
            <w:shd w:val="clear" w:color="auto" w:fill="auto"/>
          </w:tcPr>
          <w:p w14:paraId="6FF8B1CD" w14:textId="77777777" w:rsidR="00134188" w:rsidRPr="00F2247D" w:rsidRDefault="00134188" w:rsidP="00F2247D">
            <w:pPr>
              <w:spacing w:after="75"/>
              <w:jc w:val="both"/>
            </w:pPr>
          </w:p>
        </w:tc>
      </w:tr>
      <w:tr w:rsidR="00101B27" w:rsidRPr="00F2247D" w14:paraId="6FF8B1DB" w14:textId="77777777" w:rsidTr="687E75F8">
        <w:tc>
          <w:tcPr>
            <w:tcW w:w="1135" w:type="dxa"/>
            <w:tcBorders>
              <w:left w:val="single" w:sz="6" w:space="0" w:color="000000" w:themeColor="text1"/>
              <w:bottom w:val="single" w:sz="4" w:space="0" w:color="auto"/>
              <w:right w:val="single" w:sz="6" w:space="0" w:color="000000" w:themeColor="text1"/>
            </w:tcBorders>
          </w:tcPr>
          <w:p w14:paraId="6FF8B1CF" w14:textId="4E03DE56" w:rsidR="00101B27" w:rsidRPr="00F2247D" w:rsidRDefault="000E4C18" w:rsidP="00192B24">
            <w:pPr>
              <w:pStyle w:val="naisc"/>
              <w:spacing w:before="0"/>
              <w:ind w:firstLine="34"/>
            </w:pPr>
            <w:r w:rsidRPr="00F2247D">
              <w:t>2.</w:t>
            </w:r>
          </w:p>
        </w:tc>
        <w:tc>
          <w:tcPr>
            <w:tcW w:w="3260" w:type="dxa"/>
            <w:tcBorders>
              <w:left w:val="single" w:sz="6" w:space="0" w:color="000000" w:themeColor="text1"/>
              <w:bottom w:val="single" w:sz="4" w:space="0" w:color="auto"/>
              <w:right w:val="single" w:sz="6" w:space="0" w:color="000000" w:themeColor="text1"/>
            </w:tcBorders>
            <w:shd w:val="clear" w:color="auto" w:fill="auto"/>
          </w:tcPr>
          <w:p w14:paraId="3A772F3B" w14:textId="709B4DE5" w:rsidR="00580468" w:rsidRPr="00F2247D" w:rsidRDefault="00580468" w:rsidP="00CC0E03">
            <w:pPr>
              <w:pStyle w:val="ListParagraph"/>
              <w:numPr>
                <w:ilvl w:val="0"/>
                <w:numId w:val="19"/>
              </w:numPr>
              <w:spacing w:after="0"/>
              <w:ind w:left="0" w:firstLine="0"/>
              <w:jc w:val="both"/>
              <w:rPr>
                <w:rFonts w:ascii="Times New Roman" w:hAnsi="Times New Roman"/>
                <w:sz w:val="24"/>
                <w:szCs w:val="24"/>
              </w:rPr>
            </w:pPr>
            <w:r w:rsidRPr="00F2247D">
              <w:rPr>
                <w:rFonts w:ascii="Times New Roman" w:hAnsi="Times New Roman"/>
                <w:sz w:val="24"/>
                <w:szCs w:val="24"/>
              </w:rPr>
              <w:t>Papildināt noteikumus ar 10.</w:t>
            </w:r>
            <w:r w:rsidRPr="00F2247D">
              <w:rPr>
                <w:rFonts w:ascii="Times New Roman" w:hAnsi="Times New Roman"/>
                <w:sz w:val="24"/>
                <w:szCs w:val="24"/>
                <w:vertAlign w:val="superscript"/>
              </w:rPr>
              <w:t>1</w:t>
            </w:r>
            <w:r w:rsidRPr="00F2247D">
              <w:rPr>
                <w:rFonts w:ascii="Times New Roman" w:hAnsi="Times New Roman"/>
                <w:sz w:val="24"/>
                <w:szCs w:val="24"/>
              </w:rPr>
              <w:t> un 10.</w:t>
            </w:r>
            <w:r w:rsidRPr="00F2247D">
              <w:rPr>
                <w:rFonts w:ascii="Times New Roman" w:hAnsi="Times New Roman"/>
                <w:sz w:val="24"/>
                <w:szCs w:val="24"/>
                <w:vertAlign w:val="superscript"/>
              </w:rPr>
              <w:t>2</w:t>
            </w:r>
            <w:r w:rsidRPr="00F2247D">
              <w:rPr>
                <w:rFonts w:ascii="Times New Roman" w:hAnsi="Times New Roman"/>
                <w:sz w:val="24"/>
                <w:szCs w:val="24"/>
              </w:rPr>
              <w:t xml:space="preserve"> punktu šādā redakcijā:</w:t>
            </w:r>
          </w:p>
          <w:p w14:paraId="7F6EB984" w14:textId="77777777" w:rsidR="00580468" w:rsidRPr="00F2247D" w:rsidRDefault="00580468" w:rsidP="00580468">
            <w:pPr>
              <w:pStyle w:val="naisc"/>
              <w:spacing w:before="0"/>
              <w:jc w:val="both"/>
              <w:rPr>
                <w:bCs/>
                <w:color w:val="000000"/>
              </w:rPr>
            </w:pPr>
          </w:p>
          <w:p w14:paraId="726E3809" w14:textId="45A66646" w:rsidR="005D7C5A" w:rsidRPr="00F2247D" w:rsidRDefault="00580468" w:rsidP="005D7C5A">
            <w:pPr>
              <w:pStyle w:val="naisc"/>
              <w:jc w:val="both"/>
              <w:rPr>
                <w:bCs/>
                <w:color w:val="000000"/>
              </w:rPr>
            </w:pPr>
            <w:r w:rsidRPr="00F2247D">
              <w:t>"</w:t>
            </w:r>
            <w:r w:rsidR="005D7C5A" w:rsidRPr="00F2247D">
              <w:rPr>
                <w:bCs/>
                <w:color w:val="000000"/>
              </w:rPr>
              <w:t>10.</w:t>
            </w:r>
            <w:r w:rsidR="005D7C5A" w:rsidRPr="00F2247D">
              <w:rPr>
                <w:bCs/>
                <w:color w:val="000000"/>
                <w:vertAlign w:val="superscript"/>
              </w:rPr>
              <w:t>1</w:t>
            </w:r>
            <w:r w:rsidR="005D7C5A" w:rsidRPr="00F2247D">
              <w:rPr>
                <w:bCs/>
                <w:color w:val="000000"/>
              </w:rPr>
              <w:t xml:space="preserve"> Gadījumā, ja muitas amatpersona konstatē, ka prece ir dabiskas izcelsmes radionuklīdus saturošs materiāls, muitas amatpersona atļauj kravas pārvietošanu. Robežšķērsošanas vietā, kurā muitas kontrole nav paredzēta vai prece, bagāža </w:t>
            </w:r>
            <w:r w:rsidR="005D7C5A" w:rsidRPr="00F2247D">
              <w:rPr>
                <w:b/>
                <w:color w:val="000000"/>
              </w:rPr>
              <w:t>vai transportlīdzeklis netiek pakļauts muitas kontrolei</w:t>
            </w:r>
            <w:r w:rsidR="005D7C5A" w:rsidRPr="00F2247D">
              <w:rPr>
                <w:bCs/>
                <w:color w:val="000000"/>
              </w:rPr>
              <w:t>, preces ar dabiskas izcelsmes radionuklīdus saturošu materiālu pārvietošanu atļauj robežsargs.</w:t>
            </w:r>
          </w:p>
          <w:p w14:paraId="6FF8B1D0" w14:textId="7B546183" w:rsidR="00101B27" w:rsidRPr="00F2247D" w:rsidRDefault="005D7C5A" w:rsidP="005D7C5A">
            <w:pPr>
              <w:pStyle w:val="naisc"/>
              <w:spacing w:before="0"/>
              <w:jc w:val="both"/>
              <w:rPr>
                <w:bCs/>
                <w:color w:val="000000"/>
              </w:rPr>
            </w:pPr>
            <w:r w:rsidRPr="00F2247D">
              <w:rPr>
                <w:bCs/>
                <w:color w:val="000000"/>
              </w:rPr>
              <w:t>10.</w:t>
            </w:r>
            <w:r w:rsidRPr="00F2247D">
              <w:rPr>
                <w:bCs/>
                <w:color w:val="000000"/>
                <w:vertAlign w:val="superscript"/>
              </w:rPr>
              <w:t>2</w:t>
            </w:r>
            <w:r w:rsidRPr="00F2247D">
              <w:rPr>
                <w:bCs/>
                <w:color w:val="000000"/>
              </w:rPr>
              <w:t xml:space="preserve"> Šo noteikumu 10.</w:t>
            </w:r>
            <w:r w:rsidRPr="00F2247D">
              <w:rPr>
                <w:bCs/>
                <w:color w:val="000000"/>
                <w:vertAlign w:val="superscript"/>
              </w:rPr>
              <w:t>1</w:t>
            </w:r>
            <w:r w:rsidRPr="00F2247D">
              <w:rPr>
                <w:bCs/>
                <w:color w:val="000000"/>
              </w:rPr>
              <w:t xml:space="preserve"> punktā minētajā gadījumā ziņojumu par paaugstināta jonizējošā starojuma līmeņa konstatēšanu dienestam un Valsts drošības dienestam </w:t>
            </w:r>
            <w:proofErr w:type="spellStart"/>
            <w:r w:rsidRPr="00F2247D">
              <w:rPr>
                <w:bCs/>
                <w:color w:val="000000"/>
              </w:rPr>
              <w:t>nesūta</w:t>
            </w:r>
            <w:proofErr w:type="spellEnd"/>
            <w:r w:rsidRPr="00F2247D">
              <w:rPr>
                <w:bCs/>
                <w:color w:val="000000"/>
              </w:rPr>
              <w:t xml:space="preserve">. Saraksts ar dabiskas izcelsmes materiāla preču grupām, ievērojot arī pieļaujamo jonizējošā starojuma līmeni, kurām nav nepieciešams dienesta atzinums </w:t>
            </w:r>
            <w:r w:rsidRPr="00F2247D">
              <w:rPr>
                <w:bCs/>
                <w:color w:val="000000"/>
              </w:rPr>
              <w:lastRenderedPageBreak/>
              <w:t>par turpmāko rīcību (atļaut vai aizliegt pārvietot preci), ir norādīts šo noteikumu 3. pielikumā.</w:t>
            </w:r>
            <w:r w:rsidR="00580468" w:rsidRPr="00F2247D">
              <w:t>"</w:t>
            </w:r>
          </w:p>
        </w:tc>
        <w:tc>
          <w:tcPr>
            <w:tcW w:w="4278" w:type="dxa"/>
            <w:tcBorders>
              <w:left w:val="single" w:sz="6" w:space="0" w:color="000000" w:themeColor="text1"/>
              <w:bottom w:val="single" w:sz="4" w:space="0" w:color="auto"/>
              <w:right w:val="single" w:sz="6" w:space="0" w:color="000000" w:themeColor="text1"/>
            </w:tcBorders>
            <w:shd w:val="clear" w:color="auto" w:fill="auto"/>
          </w:tcPr>
          <w:p w14:paraId="0EC82BDB" w14:textId="77777777" w:rsidR="000E4C18" w:rsidRPr="00F2247D" w:rsidRDefault="00A57C34" w:rsidP="00192B24">
            <w:pPr>
              <w:pStyle w:val="naisc"/>
              <w:spacing w:before="0"/>
              <w:ind w:left="33" w:hanging="5"/>
              <w:rPr>
                <w:b/>
              </w:rPr>
            </w:pPr>
            <w:r w:rsidRPr="00F2247D">
              <w:rPr>
                <w:b/>
              </w:rPr>
              <w:lastRenderedPageBreak/>
              <w:t>Tieslietu ministrija</w:t>
            </w:r>
          </w:p>
          <w:p w14:paraId="7276CF22" w14:textId="77777777" w:rsidR="00A57C34" w:rsidRPr="00F2247D" w:rsidRDefault="00A57C34" w:rsidP="00192B24">
            <w:pPr>
              <w:pStyle w:val="NormalWeb"/>
              <w:tabs>
                <w:tab w:val="left" w:pos="993"/>
              </w:tabs>
              <w:spacing w:before="0" w:beforeAutospacing="0" w:after="75" w:afterAutospacing="0"/>
              <w:ind w:right="11"/>
              <w:jc w:val="both"/>
            </w:pPr>
            <w:r w:rsidRPr="00F2247D">
              <w:t>Lūdzam izvērtēt projekta 5. punktā izteiktā 10.</w:t>
            </w:r>
            <w:r w:rsidRPr="00F2247D">
              <w:rPr>
                <w:vertAlign w:val="superscript"/>
              </w:rPr>
              <w:t>1</w:t>
            </w:r>
            <w:r w:rsidRPr="00F2247D">
              <w:t xml:space="preserve"> un 10.</w:t>
            </w:r>
            <w:r w:rsidRPr="00F2247D">
              <w:rPr>
                <w:vertAlign w:val="superscript"/>
              </w:rPr>
              <w:t>2</w:t>
            </w:r>
            <w:r w:rsidRPr="00F2247D">
              <w:t xml:space="preserve"> punkta nosacījumu atbilstību projekta tiesiskajam izdošanas pamatam – likuma 9. panta 2.</w:t>
            </w:r>
            <w:r w:rsidRPr="00F2247D">
              <w:rPr>
                <w:vertAlign w:val="superscript"/>
              </w:rPr>
              <w:t xml:space="preserve">1 </w:t>
            </w:r>
            <w:r w:rsidRPr="00F2247D">
              <w:t xml:space="preserve">daļai un spēkā esošo noteikumu 1. punktam, kas noteic, ka “Noteikumi nosaka </w:t>
            </w:r>
            <w:r w:rsidRPr="00F2247D">
              <w:rPr>
                <w:u w:val="single"/>
              </w:rPr>
              <w:t>kārtību, kādā veic</w:t>
            </w:r>
            <w:r w:rsidRPr="00F2247D">
              <w:t xml:space="preserve"> preču, bagāžas, personu un transportlīdzekļu </w:t>
            </w:r>
            <w:proofErr w:type="spellStart"/>
            <w:r w:rsidRPr="00F2247D">
              <w:t>radiometrisko</w:t>
            </w:r>
            <w:proofErr w:type="spellEnd"/>
            <w:r w:rsidRPr="00F2247D">
              <w:t xml:space="preserve"> </w:t>
            </w:r>
            <w:r w:rsidRPr="00F2247D">
              <w:rPr>
                <w:u w:val="single"/>
              </w:rPr>
              <w:t>kontroli</w:t>
            </w:r>
            <w:r w:rsidRPr="00F2247D">
              <w:t xml:space="preserve"> </w:t>
            </w:r>
            <w:proofErr w:type="spellStart"/>
            <w:r w:rsidRPr="00F2247D">
              <w:t>robežšķērsošanas</w:t>
            </w:r>
            <w:proofErr w:type="spellEnd"/>
            <w:r w:rsidRPr="00F2247D">
              <w:t xml:space="preserve"> vietās, </w:t>
            </w:r>
            <w:r w:rsidRPr="00F2247D">
              <w:rPr>
                <w:u w:val="single"/>
              </w:rPr>
              <w:t>un prasības</w:t>
            </w:r>
            <w:r w:rsidRPr="00F2247D">
              <w:t xml:space="preserve"> </w:t>
            </w:r>
            <w:proofErr w:type="spellStart"/>
            <w:r w:rsidRPr="00F2247D">
              <w:t>radiometriskajā</w:t>
            </w:r>
            <w:proofErr w:type="spellEnd"/>
            <w:r w:rsidRPr="00F2247D">
              <w:t xml:space="preserve"> kontrolē iesaistīto personu </w:t>
            </w:r>
            <w:r w:rsidRPr="00F2247D">
              <w:rPr>
                <w:u w:val="single"/>
              </w:rPr>
              <w:t>apmācībai</w:t>
            </w:r>
            <w:r w:rsidRPr="00F2247D">
              <w:t xml:space="preserve"> radiācijas drošības jautājumos.” </w:t>
            </w:r>
          </w:p>
          <w:p w14:paraId="52F54BAA" w14:textId="77777777" w:rsidR="00A57C34" w:rsidRPr="00F2247D" w:rsidRDefault="00A57C34" w:rsidP="00192B24">
            <w:pPr>
              <w:pStyle w:val="NormalWeb"/>
              <w:tabs>
                <w:tab w:val="left" w:pos="993"/>
              </w:tabs>
              <w:spacing w:before="0" w:after="75" w:afterAutospacing="0"/>
              <w:ind w:right="11"/>
              <w:jc w:val="both"/>
            </w:pPr>
            <w:r w:rsidRPr="00F2247D">
              <w:t xml:space="preserve">Projekta anotācijas I sadaļā norādīts, ka “par kravu pārvietošanu standartizētos gadījumos, kad paaugstinātu starojumu izraisa dabiskas izcelsmes radionuklīdu saturošu materiālu klātbūtne – Projekta 5. punktā paredzēts noteikt, </w:t>
            </w:r>
            <w:r w:rsidRPr="00F2247D">
              <w:rPr>
                <w:u w:val="single"/>
              </w:rPr>
              <w:t>ka izvērtējumu veic muitas amatpersona vai robežsargs</w:t>
            </w:r>
            <w:r w:rsidRPr="00F2247D">
              <w:t xml:space="preserve"> (ja robežšķērsošanas vietā muitas kontrole nav paredzēta). Projekts paredz papildināt MK noteikumu Nr. 535 ar 3. pielikumu "Saraksts ar dabiskas izcelsmes radionuklīdu saturošu materiālu preču grupām un tām pieļaujamiem jonizējošā starojuma līmeņiem".</w:t>
            </w:r>
          </w:p>
          <w:p w14:paraId="2764A82E" w14:textId="77777777" w:rsidR="00A57C34" w:rsidRPr="00F2247D" w:rsidRDefault="00A57C34" w:rsidP="00192B24">
            <w:pPr>
              <w:pStyle w:val="NormalWeb"/>
              <w:tabs>
                <w:tab w:val="left" w:pos="993"/>
              </w:tabs>
              <w:spacing w:before="0" w:after="75" w:afterAutospacing="0"/>
              <w:ind w:right="11"/>
              <w:jc w:val="both"/>
            </w:pPr>
            <w:r w:rsidRPr="00F2247D">
              <w:t xml:space="preserve">Vēršam uzmanību, ka projekta 5. punkts paredz muitas amatpersonas un robežsarga </w:t>
            </w:r>
            <w:r w:rsidRPr="00F2247D">
              <w:lastRenderedPageBreak/>
              <w:t>kompetenci atļaut kravas pārvietošanu, kas šķietami neatbilst spēkā esošo noteikumu 1. punktā noteiktajam tvērumam un likuma 5. pantā noteiktajai centra funkcijai veikt radiācijas drošības un kodoldrošības uzraudzību un kontroli un likuma 6. panta otrajā daļā noteiktajiem centra pienākumiem. Likuma 6. panta otrā daļa noteic, ka centrs: “1) aizliedz veikt darbības ar jonizējošā starojuma avotiem, ja tiek pārkāpti radiācijas drošības un kodoldrošības normatīvi; 2) aptur arī tādas darbības, kurām nav nepieciešama licence vai reģistrēšana, ja rodas draudi cilvēku dzīvībai un veselībai.”</w:t>
            </w:r>
          </w:p>
          <w:p w14:paraId="5B94A402" w14:textId="77777777" w:rsidR="00A57C34" w:rsidRPr="00F2247D" w:rsidRDefault="00A57C34" w:rsidP="00192B24">
            <w:pPr>
              <w:pStyle w:val="NormalWeb"/>
              <w:tabs>
                <w:tab w:val="left" w:pos="993"/>
              </w:tabs>
              <w:spacing w:before="0" w:after="75" w:afterAutospacing="0"/>
              <w:ind w:right="11"/>
              <w:jc w:val="both"/>
            </w:pPr>
            <w:r w:rsidRPr="00F2247D">
              <w:t xml:space="preserve">Vienlaikus projekta 5. punkts arī paredz </w:t>
            </w:r>
            <w:r w:rsidRPr="00F2247D">
              <w:rPr>
                <w:u w:val="single"/>
              </w:rPr>
              <w:t>gadījumus,</w:t>
            </w:r>
            <w:r w:rsidRPr="00F2247D">
              <w:t xml:space="preserve"> kad muitas amatpersona un robežsargs atļauj kravas pārvietošanu, </w:t>
            </w:r>
            <w:r w:rsidRPr="00F2247D">
              <w:rPr>
                <w:u w:val="single"/>
              </w:rPr>
              <w:t>gadījumus</w:t>
            </w:r>
            <w:r w:rsidRPr="00F2247D">
              <w:t xml:space="preserve">, kad ziņojumu par paaugstināta jonizējošā starojuma līmeņa konstatēšanu Valsts vides dienestam un Valsts drošības dienestam </w:t>
            </w:r>
            <w:proofErr w:type="spellStart"/>
            <w:r w:rsidRPr="00F2247D">
              <w:t>nesūta</w:t>
            </w:r>
            <w:proofErr w:type="spellEnd"/>
            <w:r w:rsidRPr="00F2247D">
              <w:t xml:space="preserve">, kā arī </w:t>
            </w:r>
            <w:r w:rsidRPr="00F2247D">
              <w:rPr>
                <w:u w:val="single"/>
              </w:rPr>
              <w:t>sarakstu</w:t>
            </w:r>
            <w:r w:rsidRPr="00F2247D">
              <w:t xml:space="preserve"> ar dabiskas izcelsmes materiāla preču grupām, kurām nav nepieciešams dienesta atzinums par turpmāko rīcību (atļaut vai aizliegt pārvietot preci), kas ir ietverts projekta 40. punktā izteiktajā 3. pielikumā. </w:t>
            </w:r>
          </w:p>
          <w:p w14:paraId="6FF8B1D2" w14:textId="7064BC83" w:rsidR="00A57C34" w:rsidRPr="00F2247D" w:rsidRDefault="00A57C34" w:rsidP="00192B24">
            <w:pPr>
              <w:pStyle w:val="naisc"/>
              <w:spacing w:before="0"/>
              <w:jc w:val="both"/>
            </w:pPr>
            <w:r w:rsidRPr="00F2247D">
              <w:t xml:space="preserve">Vēršam uzmanību, ka projekta 5. punktā minētie gadījumi un projekta 40. punktā ietvertais saraksts </w:t>
            </w:r>
            <w:r w:rsidRPr="00F2247D">
              <w:rPr>
                <w:u w:val="single"/>
              </w:rPr>
              <w:t>nav iekļaujami projektā</w:t>
            </w:r>
            <w:r w:rsidRPr="00F2247D">
              <w:t xml:space="preserve">, jo šķietami neatbilst spēkā esošo </w:t>
            </w:r>
            <w:r w:rsidRPr="00F2247D">
              <w:lastRenderedPageBreak/>
              <w:t>noteikumu 1. punktam. Lūdzam izvērsti sniegt pamatojumu projekta 5. un 40. punkta atbilstībai projekta tiesiskajam izdošanas pamatojumam.</w:t>
            </w:r>
          </w:p>
        </w:tc>
        <w:tc>
          <w:tcPr>
            <w:tcW w:w="3235" w:type="dxa"/>
            <w:tcBorders>
              <w:left w:val="single" w:sz="6" w:space="0" w:color="000000" w:themeColor="text1"/>
              <w:bottom w:val="single" w:sz="4" w:space="0" w:color="auto"/>
              <w:right w:val="single" w:sz="6" w:space="0" w:color="000000" w:themeColor="text1"/>
            </w:tcBorders>
            <w:shd w:val="clear" w:color="auto" w:fill="auto"/>
          </w:tcPr>
          <w:p w14:paraId="302A65D5" w14:textId="77777777" w:rsidR="00A01526" w:rsidRPr="00F2247D" w:rsidRDefault="00A01526" w:rsidP="00192B24">
            <w:pPr>
              <w:pStyle w:val="naisc"/>
              <w:spacing w:before="0"/>
              <w:rPr>
                <w:b/>
                <w:bCs/>
              </w:rPr>
            </w:pPr>
            <w:r w:rsidRPr="00F2247D">
              <w:rPr>
                <w:b/>
                <w:bCs/>
              </w:rPr>
              <w:lastRenderedPageBreak/>
              <w:t>Ņemts vērā</w:t>
            </w:r>
          </w:p>
          <w:p w14:paraId="321D1097" w14:textId="250BCD03" w:rsidR="00A01526" w:rsidRPr="00F2247D" w:rsidRDefault="00C358C5" w:rsidP="00A01526">
            <w:pPr>
              <w:pStyle w:val="naisc"/>
              <w:spacing w:before="0"/>
              <w:jc w:val="both"/>
            </w:pPr>
            <w:r w:rsidRPr="00F2247D">
              <w:rPr>
                <w:bCs/>
              </w:rPr>
              <w:t>VARAM izvērtēja P</w:t>
            </w:r>
            <w:r w:rsidR="00A01526" w:rsidRPr="00F2247D">
              <w:rPr>
                <w:bCs/>
              </w:rPr>
              <w:t xml:space="preserve">rojekta </w:t>
            </w:r>
            <w:r w:rsidR="00BB4FC9" w:rsidRPr="00F2247D">
              <w:rPr>
                <w:bCs/>
              </w:rPr>
              <w:t>1.</w:t>
            </w:r>
            <w:r w:rsidR="005728B8" w:rsidRPr="00F2247D">
              <w:t>6</w:t>
            </w:r>
            <w:r w:rsidRPr="00F2247D">
              <w:t>. </w:t>
            </w:r>
            <w:r w:rsidR="00A01526" w:rsidRPr="00F2247D">
              <w:t xml:space="preserve">punktā </w:t>
            </w:r>
            <w:r w:rsidR="005728B8" w:rsidRPr="00F2247D">
              <w:t xml:space="preserve">(iepriekš 5. punktā) </w:t>
            </w:r>
            <w:r w:rsidR="00A01526" w:rsidRPr="00F2247D">
              <w:t>izteiktā 10.</w:t>
            </w:r>
            <w:r w:rsidR="00A01526" w:rsidRPr="00F2247D">
              <w:rPr>
                <w:vertAlign w:val="superscript"/>
              </w:rPr>
              <w:t>1</w:t>
            </w:r>
            <w:r w:rsidR="00A01526" w:rsidRPr="00F2247D">
              <w:t xml:space="preserve"> un 10.</w:t>
            </w:r>
            <w:r w:rsidR="00A01526" w:rsidRPr="00F2247D">
              <w:rPr>
                <w:vertAlign w:val="superscript"/>
              </w:rPr>
              <w:t>2</w:t>
            </w:r>
            <w:r w:rsidR="00A01526" w:rsidRPr="00F2247D">
              <w:t xml:space="preserve"> punkta nosacījumu atbilstību projekta tiesiskajam izdošanas pamatam, secinot, ka </w:t>
            </w:r>
            <w:r w:rsidR="00A01526" w:rsidRPr="00F2247D">
              <w:rPr>
                <w:bCs/>
              </w:rPr>
              <w:t xml:space="preserve">projekta </w:t>
            </w:r>
            <w:r w:rsidR="00A01526" w:rsidRPr="00F2247D">
              <w:t>5. punktā izteiktā 10.</w:t>
            </w:r>
            <w:r w:rsidR="00A01526" w:rsidRPr="00F2247D">
              <w:rPr>
                <w:vertAlign w:val="superscript"/>
              </w:rPr>
              <w:t>1</w:t>
            </w:r>
            <w:r w:rsidR="00A01526" w:rsidRPr="00F2247D">
              <w:t xml:space="preserve"> un 10.</w:t>
            </w:r>
            <w:r w:rsidR="00A01526" w:rsidRPr="00F2247D">
              <w:rPr>
                <w:vertAlign w:val="superscript"/>
              </w:rPr>
              <w:t>2</w:t>
            </w:r>
            <w:r w:rsidR="00A01526" w:rsidRPr="00F2247D">
              <w:t xml:space="preserve"> punkta nosacījumi atbilst projekta tiesiskajam izdošanas pamatam. </w:t>
            </w:r>
          </w:p>
          <w:p w14:paraId="7B13C747" w14:textId="77777777" w:rsidR="00A01526" w:rsidRPr="00F2247D" w:rsidRDefault="00A01526" w:rsidP="00A01526">
            <w:pPr>
              <w:pStyle w:val="naisc"/>
              <w:spacing w:before="0"/>
              <w:jc w:val="both"/>
            </w:pPr>
            <w:r w:rsidRPr="00F2247D">
              <w:t>Projekta tiesiskais izdošanas pamats ir likuma "Par radiācijas drošību un kodoldrošību" 9. panta 2.</w:t>
            </w:r>
            <w:r w:rsidRPr="00F2247D">
              <w:rPr>
                <w:vertAlign w:val="superscript"/>
              </w:rPr>
              <w:t>1</w:t>
            </w:r>
            <w:r w:rsidRPr="00F2247D">
              <w:t xml:space="preserve"> daļa, kas noteic, ka </w:t>
            </w:r>
            <w:r w:rsidRPr="00F2247D">
              <w:rPr>
                <w:u w:val="single"/>
              </w:rPr>
              <w:t xml:space="preserve">Ministru kabinets nosaka kārtību, kādā veic preču, bagāžas, personu un transportlīdzekļu </w:t>
            </w:r>
            <w:proofErr w:type="spellStart"/>
            <w:r w:rsidRPr="00F2247D">
              <w:rPr>
                <w:u w:val="single"/>
              </w:rPr>
              <w:t>radiometrisko</w:t>
            </w:r>
            <w:proofErr w:type="spellEnd"/>
            <w:r w:rsidRPr="00F2247D">
              <w:rPr>
                <w:u w:val="single"/>
              </w:rPr>
              <w:t xml:space="preserve"> kontroli </w:t>
            </w:r>
            <w:proofErr w:type="spellStart"/>
            <w:r w:rsidRPr="00F2247D">
              <w:rPr>
                <w:u w:val="single"/>
              </w:rPr>
              <w:t>robežšķērsošanas</w:t>
            </w:r>
            <w:proofErr w:type="spellEnd"/>
            <w:r w:rsidRPr="00F2247D">
              <w:rPr>
                <w:u w:val="single"/>
              </w:rPr>
              <w:t xml:space="preserve"> vietās</w:t>
            </w:r>
            <w:r w:rsidRPr="00F2247D">
              <w:t xml:space="preserve">, un prasības </w:t>
            </w:r>
            <w:proofErr w:type="spellStart"/>
            <w:r w:rsidRPr="00F2247D">
              <w:t>radiometriskajā</w:t>
            </w:r>
            <w:proofErr w:type="spellEnd"/>
            <w:r w:rsidRPr="00F2247D">
              <w:t xml:space="preserve"> kontrolē iesaistīto personu apmācībai radiācijas drošības jautājumos. Savukārt likuma "Par radiācijas drošību un kodoldrošību" 9. panta otrā daļa šī brīža redakcijā noteic, ka </w:t>
            </w:r>
            <w:r w:rsidRPr="00F2247D">
              <w:rPr>
                <w:u w:val="single"/>
              </w:rPr>
              <w:t xml:space="preserve">Valsts robežsardze sadarbībā ar Valsts ieņēmumu dienesta muitas </w:t>
            </w:r>
            <w:r w:rsidRPr="00F2247D">
              <w:rPr>
                <w:u w:val="single"/>
              </w:rPr>
              <w:lastRenderedPageBreak/>
              <w:t>iestādēm</w:t>
            </w:r>
            <w:r w:rsidRPr="00F2247D">
              <w:t xml:space="preserve">, Pārtikas un veterināro dienestu, Centru (VVD RDC) un citām institūcijām atbilstoši kompetencei </w:t>
            </w:r>
            <w:r w:rsidRPr="00F2247D">
              <w:rPr>
                <w:u w:val="single"/>
              </w:rPr>
              <w:t>veic pārbaudes robežšķērsošanas vietās</w:t>
            </w:r>
            <w:r w:rsidRPr="00F2247D">
              <w:t>, lai novērstu tādu preču, bagāžas, personu un transportlīdzekļu pārvietošanu, kuros radioaktīvo vielu daudzums pārsniedz pieļaujamās normas, un neatļautu jonizējošā starojuma avotu pārvietošanu.</w:t>
            </w:r>
          </w:p>
          <w:p w14:paraId="5FEE9782" w14:textId="10B367FB" w:rsidR="00F605FF" w:rsidRPr="00F2247D" w:rsidRDefault="00A01526" w:rsidP="00C868EF">
            <w:pPr>
              <w:jc w:val="both"/>
              <w:rPr>
                <w:lang w:val="lv"/>
              </w:rPr>
            </w:pPr>
            <w:r w:rsidRPr="00F2247D">
              <w:t xml:space="preserve">Attiecīgi norādām, ka </w:t>
            </w:r>
            <w:r w:rsidR="00C358C5" w:rsidRPr="00F2247D">
              <w:t xml:space="preserve">Projekta </w:t>
            </w:r>
            <w:r w:rsidR="00BB4FC9" w:rsidRPr="00F2247D">
              <w:t>1.</w:t>
            </w:r>
            <w:r w:rsidR="00CC0E03" w:rsidRPr="00F2247D">
              <w:t>6</w:t>
            </w:r>
            <w:r w:rsidRPr="00F2247D">
              <w:t>. punktā izteiktā 10.</w:t>
            </w:r>
            <w:r w:rsidRPr="00F2247D">
              <w:rPr>
                <w:vertAlign w:val="superscript"/>
              </w:rPr>
              <w:t>1</w:t>
            </w:r>
            <w:r w:rsidRPr="00F2247D">
              <w:t xml:space="preserve"> un 10.</w:t>
            </w:r>
            <w:r w:rsidRPr="00F2247D">
              <w:rPr>
                <w:vertAlign w:val="superscript"/>
              </w:rPr>
              <w:t>2</w:t>
            </w:r>
            <w:r w:rsidRPr="00F2247D">
              <w:t xml:space="preserve"> punkta nosacījumi attiecas uz kārtību, kādā Valsts robežsardze sadarbībā ar Valsts ieņēmumu dienesta muitas iestādēm veic preču, bagāžas, personu un transportlīdzekļu </w:t>
            </w:r>
            <w:proofErr w:type="spellStart"/>
            <w:r w:rsidRPr="00F2247D">
              <w:t>radiometrisko</w:t>
            </w:r>
            <w:proofErr w:type="spellEnd"/>
            <w:r w:rsidRPr="00F2247D">
              <w:t xml:space="preserve"> kontroli </w:t>
            </w:r>
            <w:proofErr w:type="spellStart"/>
            <w:r w:rsidRPr="00F2247D">
              <w:t>robežšķērsošanas</w:t>
            </w:r>
            <w:proofErr w:type="spellEnd"/>
            <w:r w:rsidRPr="00F2247D">
              <w:t xml:space="preserve"> vietās.</w:t>
            </w:r>
            <w:r w:rsidR="00B30D51" w:rsidRPr="00F2247D">
              <w:t xml:space="preserve"> Lai detalizētu noteiktu kārtību, kādā veic preču, bagāžas, personu un transportlīdzekļu </w:t>
            </w:r>
            <w:proofErr w:type="spellStart"/>
            <w:r w:rsidR="00B30D51" w:rsidRPr="00F2247D">
              <w:t>radiometrisko</w:t>
            </w:r>
            <w:proofErr w:type="spellEnd"/>
            <w:r w:rsidR="00B30D51" w:rsidRPr="00F2247D">
              <w:t xml:space="preserve"> kontroli </w:t>
            </w:r>
            <w:proofErr w:type="spellStart"/>
            <w:r w:rsidR="00B30D51" w:rsidRPr="00F2247D">
              <w:t>robežšķērsošanas</w:t>
            </w:r>
            <w:proofErr w:type="spellEnd"/>
            <w:r w:rsidR="00B30D51" w:rsidRPr="00F2247D">
              <w:t xml:space="preserve"> vietās, Projektā norādīti gadījumi, kad muitas amatpersona vai robežsargs atļauj kravas pārvietošanu. </w:t>
            </w:r>
            <w:r w:rsidR="7B972220" w:rsidRPr="00F2247D">
              <w:rPr>
                <w:lang w:val="lv"/>
              </w:rPr>
              <w:t xml:space="preserve">Šie gadījumi attiecas uz kravām, kuras satur </w:t>
            </w:r>
            <w:r w:rsidR="7B972220" w:rsidRPr="00F2247D">
              <w:rPr>
                <w:lang w:val="lv"/>
              </w:rPr>
              <w:lastRenderedPageBreak/>
              <w:t>dabiskas izcelsmes radionuklīdus un tāpēc dabiski ir paaugstināts starojuma līmenis. Jāņem vērā, ka jebkurš materiāls un arī cilvēks satur dabiskas izcelsmes radionuklīdus. Dažādi materiāli var saturēt dabiskas izcelsmes radionuklīdus ar atšķirīgu  dabisko starojumu, piemēram, būvmateriālos ir lielāks dabiskais starojums, ievērojot, ka materiāli ir iegūti no derīgajiem izrakteņiem, kuros ir lielāka dabisko radionuklīdu koncentrācija, savukārt minerālmēsli satur dabiskā kālija radionuklīdu, kas rada paaugstinātu starojumu un to nav iespējams samazināt.</w:t>
            </w:r>
          </w:p>
          <w:p w14:paraId="2DD51E0B" w14:textId="1074D285" w:rsidR="00F605FF" w:rsidRPr="00F2247D" w:rsidRDefault="7B972220" w:rsidP="00C868EF">
            <w:pPr>
              <w:jc w:val="both"/>
            </w:pPr>
            <w:r w:rsidRPr="00F2247D">
              <w:rPr>
                <w:lang w:val="lv"/>
              </w:rPr>
              <w:t xml:space="preserve">Tāpēc, lai </w:t>
            </w:r>
            <w:r w:rsidRPr="00F2247D">
              <w:t xml:space="preserve">vienkāršotu </w:t>
            </w:r>
            <w:proofErr w:type="spellStart"/>
            <w:r w:rsidRPr="00F2247D">
              <w:t>radiometrisko</w:t>
            </w:r>
            <w:proofErr w:type="spellEnd"/>
            <w:r w:rsidRPr="00F2247D">
              <w:t xml:space="preserve"> kontroli </w:t>
            </w:r>
            <w:proofErr w:type="spellStart"/>
            <w:r w:rsidRPr="00F2247D">
              <w:t>robežšķērsošanas</w:t>
            </w:r>
            <w:proofErr w:type="spellEnd"/>
            <w:r w:rsidRPr="00F2247D">
              <w:t xml:space="preserve"> vietās un to veiktu pēc standartizētiem kritērijiem, Projekts paredz papildināt Ministru kabineta 2015. gada 22. septembra noteikumus Nr. 535 "Kārtība, kādā veic preču, bagāžas, personu un transportlīdzekļu </w:t>
            </w:r>
            <w:proofErr w:type="spellStart"/>
            <w:r w:rsidRPr="00F2247D">
              <w:t>radiometrisko</w:t>
            </w:r>
            <w:proofErr w:type="spellEnd"/>
            <w:r w:rsidRPr="00F2247D">
              <w:t xml:space="preserve"> kontroli </w:t>
            </w:r>
            <w:proofErr w:type="spellStart"/>
            <w:r w:rsidRPr="00F2247D">
              <w:t>robežšķērsošanas</w:t>
            </w:r>
            <w:proofErr w:type="spellEnd"/>
            <w:r w:rsidRPr="00F2247D">
              <w:t xml:space="preserve"> vietās, un prasības </w:t>
            </w:r>
            <w:proofErr w:type="spellStart"/>
            <w:r w:rsidRPr="00F2247D">
              <w:t>radiometriskajā</w:t>
            </w:r>
            <w:proofErr w:type="spellEnd"/>
            <w:r w:rsidRPr="00F2247D">
              <w:t xml:space="preserve"> </w:t>
            </w:r>
            <w:r w:rsidRPr="00F2247D">
              <w:lastRenderedPageBreak/>
              <w:t xml:space="preserve">kontrolē iesaistīto personu apmācībai radiācijas drošības jautājumos" (turpmāk – MK noteikumi Nr. 535) ar 3.pielikumu "Dabiskas izcelsmes radionuklīdu saturošu materiālu preču grupas un tām pieļaujamie jonizējošā starojuma līmeņi". Pielikums atbilst Projekta tiesiskajam izdošanas pamatojumam, jo nepieciešami, lai īstenotu pēc iespējas operatīvāku </w:t>
            </w:r>
            <w:proofErr w:type="spellStart"/>
            <w:r w:rsidRPr="00F2247D">
              <w:t>radiometrisko</w:t>
            </w:r>
            <w:proofErr w:type="spellEnd"/>
            <w:r w:rsidRPr="00F2247D">
              <w:t xml:space="preserve"> kontroli </w:t>
            </w:r>
            <w:proofErr w:type="spellStart"/>
            <w:r w:rsidRPr="00F2247D">
              <w:t>robežšķērsošanas</w:t>
            </w:r>
            <w:proofErr w:type="spellEnd"/>
            <w:r w:rsidRPr="00F2247D">
              <w:t xml:space="preserve"> vietās. Norādām, ka Valsts robežsardzes amatpersonas vai Valsts ieņēmumu dienesta muitas amatpersonas robežšķērsošanas vietās patstāvīgi pieņems lēmumu par atļauju pārvietot preci ar dabiskas izcelsmes radionuklīdus saturošu materiālu, </w:t>
            </w:r>
            <w:r w:rsidRPr="00F2247D">
              <w:rPr>
                <w:u w:val="single"/>
              </w:rPr>
              <w:t xml:space="preserve">pamatojoties uz sarakstu </w:t>
            </w:r>
            <w:r w:rsidRPr="00F2247D">
              <w:t xml:space="preserve">"Dabiskas izcelsmes radionuklīdu saturošu materiālu preču grupas un tām pieļaujamie jonizējošā starojuma līmeņi" . Šie ir standartizētie gadījumi un nav nepieciešams VVD atzinums šajos gadījumos. Arī pašreiz </w:t>
            </w:r>
            <w:r w:rsidRPr="00F2247D">
              <w:lastRenderedPageBreak/>
              <w:t xml:space="preserve">VVD darbinieki pieņem lēmumus par dabiskas izcelsmes radionuklīdus saturošu materiālu kravām ievērojot šādu sarakstu, un nav nepieciešams detalizētāks izvērtējums, ievērojot šo materiālu dabisko radioaktivitāti. </w:t>
            </w:r>
          </w:p>
          <w:p w14:paraId="6FF8B1D9" w14:textId="17630236" w:rsidR="00F605FF" w:rsidRPr="00F2247D" w:rsidRDefault="7B972220" w:rsidP="00C868EF">
            <w:pPr>
              <w:jc w:val="both"/>
            </w:pPr>
            <w:r w:rsidRPr="00F2247D">
              <w:rPr>
                <w:lang w:val="lv"/>
              </w:rPr>
              <w:t>Savukārt attiecībā uz personu, kurām ir veiktas medicīniskās manipulācijas, kontroli Projekts paredz papildināt noteikumus ar 4.</w:t>
            </w:r>
            <w:r w:rsidR="00732190" w:rsidRPr="00F2247D">
              <w:rPr>
                <w:lang w:val="lv"/>
              </w:rPr>
              <w:t xml:space="preserve"> </w:t>
            </w:r>
            <w:r w:rsidRPr="00F2247D">
              <w:rPr>
                <w:lang w:val="lv"/>
              </w:rPr>
              <w:t>pielikumu "</w:t>
            </w:r>
            <w:r w:rsidRPr="00F2247D">
              <w:t xml:space="preserve">Medicīniskajās manipulācijās biežāk izmantotie radionuklīdi", lai vienkāršotu personu </w:t>
            </w:r>
            <w:proofErr w:type="spellStart"/>
            <w:r w:rsidRPr="00F2247D">
              <w:t>radiometrisko</w:t>
            </w:r>
            <w:proofErr w:type="spellEnd"/>
            <w:r w:rsidRPr="00F2247D">
              <w:t xml:space="preserve"> kontroli un pēc iespējas operatīvāk varētu personas, kurām konstatēts paaugstināts jonizējošais starojums, turpināt pārvietošanos. Jau pašreiz MK noteikumu Nr.535 30.1.apakšpunkts paredz, ka robežsargiem ir jāidentificē radionuklīds un jāieraksta ziņojumā. Projekts paredz, ka tajos gadījumos, ka</w:t>
            </w:r>
            <w:r w:rsidR="006A76A0" w:rsidRPr="00F2247D">
              <w:t>d</w:t>
            </w:r>
            <w:r w:rsidRPr="00F2247D">
              <w:t xml:space="preserve"> personai nav izziņas par veikto medicīnisko manipulāciju, jo, piemēram, ne visas valstis izsniedz šādas izziņas vai arī </w:t>
            </w:r>
            <w:r w:rsidRPr="00F2247D">
              <w:lastRenderedPageBreak/>
              <w:t>persona nav paņēmusi līdzi šo izziņu, bet robežsargs, veicot mērījumus, konstatē medicīnisko ra</w:t>
            </w:r>
            <w:r w:rsidR="00732190" w:rsidRPr="00F2247D">
              <w:t>dionuklīdu, ievērojot sarakstu "</w:t>
            </w:r>
            <w:r w:rsidRPr="00F2247D">
              <w:t xml:space="preserve">Medicīniskajās manipulācijās biežāk izmantotie radionuklīdi", tad personai atļauj turpināt pārvietošanos. Nepieciešams ņemt vērā, ka vairākums šo gadījumu ar personām ir lidostā “Rīga”, kas nozīmē, ka pēc iespējas operatīvāk jāpieņem lēmums par to, vai persona var turpināt ceļu, lai nenokavētu lidmašīnas reisu, t.sk. tranzīta, jo rezultātā var rasties nepamatoti zaudējumi.  </w:t>
            </w:r>
          </w:p>
        </w:tc>
        <w:tc>
          <w:tcPr>
            <w:tcW w:w="3260" w:type="dxa"/>
            <w:tcBorders>
              <w:top w:val="single" w:sz="4" w:space="0" w:color="auto"/>
              <w:left w:val="single" w:sz="4" w:space="0" w:color="auto"/>
              <w:bottom w:val="single" w:sz="4" w:space="0" w:color="auto"/>
            </w:tcBorders>
            <w:shd w:val="clear" w:color="auto" w:fill="auto"/>
          </w:tcPr>
          <w:p w14:paraId="01BE92E2" w14:textId="77777777" w:rsidR="00F2247D" w:rsidRPr="00F2247D" w:rsidRDefault="00F2247D" w:rsidP="00F2247D">
            <w:pPr>
              <w:pStyle w:val="ListParagraph"/>
              <w:spacing w:after="0" w:line="240" w:lineRule="auto"/>
              <w:contextualSpacing w:val="0"/>
              <w:jc w:val="both"/>
              <w:rPr>
                <w:rFonts w:ascii="Times New Roman" w:hAnsi="Times New Roman"/>
                <w:sz w:val="24"/>
                <w:szCs w:val="24"/>
              </w:rPr>
            </w:pPr>
            <w:r w:rsidRPr="00F2247D">
              <w:rPr>
                <w:rFonts w:ascii="Times New Roman" w:hAnsi="Times New Roman"/>
                <w:sz w:val="24"/>
                <w:szCs w:val="24"/>
              </w:rPr>
              <w:lastRenderedPageBreak/>
              <w:t>1.7. papildināt noteikumus ar 10.</w:t>
            </w:r>
            <w:r w:rsidRPr="00F2247D">
              <w:rPr>
                <w:rFonts w:ascii="Times New Roman" w:hAnsi="Times New Roman"/>
                <w:sz w:val="24"/>
                <w:szCs w:val="24"/>
                <w:vertAlign w:val="superscript"/>
              </w:rPr>
              <w:t>1</w:t>
            </w:r>
            <w:r w:rsidRPr="00F2247D">
              <w:rPr>
                <w:rFonts w:ascii="Times New Roman" w:hAnsi="Times New Roman"/>
                <w:sz w:val="24"/>
                <w:szCs w:val="24"/>
              </w:rPr>
              <w:t> un 10.</w:t>
            </w:r>
            <w:r w:rsidRPr="00F2247D">
              <w:rPr>
                <w:rFonts w:ascii="Times New Roman" w:hAnsi="Times New Roman"/>
                <w:sz w:val="24"/>
                <w:szCs w:val="24"/>
                <w:vertAlign w:val="superscript"/>
              </w:rPr>
              <w:t>2</w:t>
            </w:r>
            <w:r w:rsidRPr="00F2247D">
              <w:rPr>
                <w:rFonts w:ascii="Times New Roman" w:hAnsi="Times New Roman"/>
                <w:sz w:val="24"/>
                <w:szCs w:val="24"/>
              </w:rPr>
              <w:t xml:space="preserve"> punktu šādā redakcijā:</w:t>
            </w:r>
          </w:p>
          <w:p w14:paraId="07159E0E" w14:textId="77777777" w:rsidR="00F2247D" w:rsidRPr="00F2247D" w:rsidRDefault="00F2247D" w:rsidP="00F2247D">
            <w:pPr>
              <w:pStyle w:val="ListParagraph"/>
              <w:spacing w:after="120" w:line="240" w:lineRule="auto"/>
              <w:ind w:left="0" w:firstLine="720"/>
              <w:contextualSpacing w:val="0"/>
              <w:jc w:val="both"/>
              <w:rPr>
                <w:rFonts w:ascii="Times New Roman" w:hAnsi="Times New Roman"/>
                <w:sz w:val="24"/>
                <w:szCs w:val="24"/>
              </w:rPr>
            </w:pPr>
            <w:r w:rsidRPr="00F2247D">
              <w:rPr>
                <w:rFonts w:ascii="Times New Roman" w:hAnsi="Times New Roman"/>
                <w:sz w:val="24"/>
                <w:szCs w:val="24"/>
              </w:rPr>
              <w:t>"10.</w:t>
            </w:r>
            <w:r w:rsidRPr="00F2247D">
              <w:rPr>
                <w:rFonts w:ascii="Times New Roman" w:hAnsi="Times New Roman"/>
                <w:sz w:val="24"/>
                <w:szCs w:val="24"/>
                <w:vertAlign w:val="superscript"/>
              </w:rPr>
              <w:t>1</w:t>
            </w:r>
            <w:r w:rsidRPr="00F2247D">
              <w:rPr>
                <w:rFonts w:ascii="Times New Roman" w:hAnsi="Times New Roman"/>
                <w:sz w:val="24"/>
                <w:szCs w:val="24"/>
              </w:rPr>
              <w:t xml:space="preserve"> Gadījumā, ja muitas amatpersona konstatē, ka prece ir dabiskas izcelsmes radionuklīdus saturošs materiāls, muitas amatpersona atļauj kravas pārvietošanu un informē par to robežsargu. </w:t>
            </w:r>
            <w:proofErr w:type="spellStart"/>
            <w:r w:rsidRPr="00F2247D">
              <w:rPr>
                <w:rFonts w:ascii="Times New Roman" w:hAnsi="Times New Roman"/>
                <w:sz w:val="24"/>
                <w:szCs w:val="24"/>
              </w:rPr>
              <w:t>Robežšķērsošanas</w:t>
            </w:r>
            <w:proofErr w:type="spellEnd"/>
            <w:r w:rsidRPr="00F2247D">
              <w:rPr>
                <w:rFonts w:ascii="Times New Roman" w:hAnsi="Times New Roman"/>
                <w:sz w:val="24"/>
                <w:szCs w:val="24"/>
              </w:rPr>
              <w:t xml:space="preserve"> vietā, kurā muitas kontrole nav paredzēta, preces ar dabiskas izcelsmes radionuklīdus saturošu materiālu pārvietošanu atļauj robežsargs.</w:t>
            </w:r>
          </w:p>
          <w:p w14:paraId="635D2A2C" w14:textId="77777777" w:rsidR="00F2247D" w:rsidRPr="00F2247D" w:rsidRDefault="00F2247D" w:rsidP="00F2247D">
            <w:pPr>
              <w:pStyle w:val="ListParagraph"/>
              <w:spacing w:after="0" w:line="240" w:lineRule="auto"/>
              <w:ind w:left="0" w:firstLine="720"/>
              <w:contextualSpacing w:val="0"/>
              <w:jc w:val="both"/>
              <w:rPr>
                <w:rFonts w:ascii="Times New Roman" w:hAnsi="Times New Roman"/>
                <w:sz w:val="24"/>
                <w:szCs w:val="24"/>
              </w:rPr>
            </w:pPr>
            <w:r w:rsidRPr="00F2247D">
              <w:rPr>
                <w:rFonts w:ascii="Times New Roman" w:hAnsi="Times New Roman"/>
                <w:sz w:val="24"/>
                <w:szCs w:val="24"/>
              </w:rPr>
              <w:t>10.</w:t>
            </w:r>
            <w:r w:rsidRPr="00F2247D">
              <w:rPr>
                <w:rFonts w:ascii="Times New Roman" w:hAnsi="Times New Roman"/>
                <w:sz w:val="24"/>
                <w:szCs w:val="24"/>
                <w:vertAlign w:val="superscript"/>
              </w:rPr>
              <w:t>2</w:t>
            </w:r>
            <w:r w:rsidRPr="00F2247D">
              <w:rPr>
                <w:rFonts w:ascii="Times New Roman" w:hAnsi="Times New Roman"/>
                <w:sz w:val="24"/>
                <w:szCs w:val="24"/>
              </w:rPr>
              <w:t> Šo noteikumu 10.</w:t>
            </w:r>
            <w:r w:rsidRPr="00F2247D">
              <w:rPr>
                <w:rFonts w:ascii="Times New Roman" w:hAnsi="Times New Roman"/>
                <w:sz w:val="24"/>
                <w:szCs w:val="24"/>
                <w:vertAlign w:val="superscript"/>
              </w:rPr>
              <w:t>1</w:t>
            </w:r>
            <w:r w:rsidRPr="00F2247D">
              <w:rPr>
                <w:rFonts w:ascii="Times New Roman" w:hAnsi="Times New Roman"/>
                <w:sz w:val="24"/>
                <w:szCs w:val="24"/>
              </w:rPr>
              <w:t xml:space="preserve"> punktā minētajā gadījumā ziņojumu par paaugstināta jonizējošā starojuma līmeņa konstatēšanu dienestam un Valsts drošības dienestam </w:t>
            </w:r>
            <w:proofErr w:type="spellStart"/>
            <w:r w:rsidRPr="00F2247D">
              <w:rPr>
                <w:rFonts w:ascii="Times New Roman" w:hAnsi="Times New Roman"/>
                <w:sz w:val="24"/>
                <w:szCs w:val="24"/>
              </w:rPr>
              <w:t>nesūta</w:t>
            </w:r>
            <w:proofErr w:type="spellEnd"/>
            <w:r w:rsidRPr="00F2247D">
              <w:rPr>
                <w:rFonts w:ascii="Times New Roman" w:hAnsi="Times New Roman"/>
                <w:sz w:val="24"/>
                <w:szCs w:val="24"/>
              </w:rPr>
              <w:t xml:space="preserve">. Saraksts ar dabiskas izcelsmes materiāla preču grupām, ievērojot arī pieļaujamo jonizējošā starojuma līmeni, kurām nav nepieciešams dienesta atzinums par turpmāko rīcību (atļaut vai aizliegt pārvietot preci), </w:t>
            </w:r>
            <w:r w:rsidRPr="00F2247D">
              <w:rPr>
                <w:rFonts w:ascii="Times New Roman" w:hAnsi="Times New Roman"/>
                <w:sz w:val="24"/>
                <w:szCs w:val="24"/>
              </w:rPr>
              <w:lastRenderedPageBreak/>
              <w:t>norādīts šo noteikumu 1.</w:t>
            </w:r>
            <w:r w:rsidRPr="00F2247D">
              <w:rPr>
                <w:rFonts w:ascii="Times New Roman" w:hAnsi="Times New Roman"/>
                <w:sz w:val="24"/>
                <w:szCs w:val="24"/>
                <w:vertAlign w:val="superscript"/>
              </w:rPr>
              <w:t>1</w:t>
            </w:r>
            <w:r w:rsidRPr="00F2247D">
              <w:rPr>
                <w:rFonts w:ascii="Times New Roman" w:hAnsi="Times New Roman"/>
                <w:sz w:val="24"/>
                <w:szCs w:val="24"/>
              </w:rPr>
              <w:t> pielikumā.";</w:t>
            </w:r>
          </w:p>
          <w:p w14:paraId="6FF8B1DA" w14:textId="15E15D22" w:rsidR="00101B27" w:rsidRPr="00F2247D" w:rsidRDefault="00101B27" w:rsidP="00F2247D">
            <w:pPr>
              <w:spacing w:after="75"/>
              <w:jc w:val="both"/>
              <w:rPr>
                <w:b/>
                <w:bCs/>
              </w:rPr>
            </w:pPr>
          </w:p>
        </w:tc>
      </w:tr>
      <w:tr w:rsidR="00A57C34" w:rsidRPr="00F2247D" w14:paraId="03D143A7" w14:textId="77777777" w:rsidTr="687E75F8">
        <w:tc>
          <w:tcPr>
            <w:tcW w:w="1135" w:type="dxa"/>
            <w:tcBorders>
              <w:left w:val="single" w:sz="6" w:space="0" w:color="000000" w:themeColor="text1"/>
              <w:bottom w:val="single" w:sz="4" w:space="0" w:color="auto"/>
              <w:right w:val="single" w:sz="6" w:space="0" w:color="000000" w:themeColor="text1"/>
            </w:tcBorders>
          </w:tcPr>
          <w:p w14:paraId="4F2E2B7E" w14:textId="65CB27E2" w:rsidR="00A57C34" w:rsidRPr="00F2247D" w:rsidRDefault="51788211" w:rsidP="00192B24">
            <w:pPr>
              <w:pStyle w:val="naisc"/>
              <w:spacing w:before="0"/>
              <w:ind w:firstLine="34"/>
            </w:pPr>
            <w:r w:rsidRPr="00F2247D">
              <w:lastRenderedPageBreak/>
              <w:t>3.</w:t>
            </w:r>
          </w:p>
        </w:tc>
        <w:tc>
          <w:tcPr>
            <w:tcW w:w="3260" w:type="dxa"/>
            <w:tcBorders>
              <w:left w:val="single" w:sz="6" w:space="0" w:color="000000" w:themeColor="text1"/>
              <w:bottom w:val="single" w:sz="4" w:space="0" w:color="auto"/>
              <w:right w:val="single" w:sz="6" w:space="0" w:color="000000" w:themeColor="text1"/>
            </w:tcBorders>
            <w:shd w:val="clear" w:color="auto" w:fill="auto"/>
          </w:tcPr>
          <w:p w14:paraId="70F0D546" w14:textId="66BF091C" w:rsidR="003C7483" w:rsidRPr="00F2247D" w:rsidRDefault="003C7483" w:rsidP="003C7483">
            <w:pPr>
              <w:spacing w:after="160"/>
              <w:jc w:val="both"/>
            </w:pPr>
            <w:r w:rsidRPr="00F2247D">
              <w:t>7. Izteikt 12. punkta ievaddaļu šādā redakcijā:</w:t>
            </w:r>
          </w:p>
          <w:p w14:paraId="6232DFD4" w14:textId="77777777" w:rsidR="003C7483" w:rsidRPr="00F2247D" w:rsidRDefault="003C7483" w:rsidP="003C7483">
            <w:pPr>
              <w:pStyle w:val="ListParagraph"/>
              <w:spacing w:after="0" w:line="240" w:lineRule="auto"/>
              <w:ind w:left="0"/>
              <w:contextualSpacing w:val="0"/>
              <w:jc w:val="both"/>
              <w:rPr>
                <w:rFonts w:ascii="Times New Roman" w:hAnsi="Times New Roman"/>
                <w:sz w:val="24"/>
                <w:szCs w:val="24"/>
              </w:rPr>
            </w:pPr>
            <w:r w:rsidRPr="00F2247D">
              <w:rPr>
                <w:rFonts w:ascii="Times New Roman" w:hAnsi="Times New Roman"/>
                <w:sz w:val="24"/>
                <w:szCs w:val="24"/>
              </w:rPr>
              <w:t xml:space="preserve">"12. Dienests izvērtē saņemto ziņojumu par paaugstināta jonizējošā starojuma līmeņa konstatēšanu precei, bagāžai vai transportlīdzeklim un sagatavo atzinumu, kuru attiecīgi nosūta muitas amatpersonai vai robežsargam (ja robežšķērsošanas vietā muitas kontrole nav paredzēta vai prece, bagāža vai transportlīdzeklis netiek </w:t>
            </w:r>
            <w:r w:rsidRPr="00F2247D">
              <w:rPr>
                <w:rFonts w:ascii="Times New Roman" w:hAnsi="Times New Roman"/>
                <w:sz w:val="24"/>
                <w:szCs w:val="24"/>
              </w:rPr>
              <w:lastRenderedPageBreak/>
              <w:t>pakļauts muitas kontrolei). Dienests atzinumā norāda:".</w:t>
            </w:r>
          </w:p>
          <w:p w14:paraId="39475525" w14:textId="77777777" w:rsidR="00A57C34" w:rsidRPr="00F2247D" w:rsidRDefault="00A57C34" w:rsidP="00192B24">
            <w:pPr>
              <w:pStyle w:val="naisc"/>
              <w:spacing w:before="0"/>
              <w:jc w:val="both"/>
              <w:rPr>
                <w:b/>
                <w:bCs/>
                <w:color w:val="000000"/>
              </w:rPr>
            </w:pPr>
          </w:p>
        </w:tc>
        <w:tc>
          <w:tcPr>
            <w:tcW w:w="4278" w:type="dxa"/>
            <w:tcBorders>
              <w:left w:val="single" w:sz="6" w:space="0" w:color="000000" w:themeColor="text1"/>
              <w:bottom w:val="single" w:sz="4" w:space="0" w:color="auto"/>
              <w:right w:val="single" w:sz="6" w:space="0" w:color="000000" w:themeColor="text1"/>
            </w:tcBorders>
            <w:shd w:val="clear" w:color="auto" w:fill="auto"/>
          </w:tcPr>
          <w:p w14:paraId="41223571" w14:textId="77777777" w:rsidR="00192B24" w:rsidRPr="00F2247D" w:rsidRDefault="00192B24" w:rsidP="00192B24">
            <w:pPr>
              <w:pStyle w:val="naisc"/>
              <w:spacing w:before="0"/>
              <w:ind w:left="33" w:hanging="5"/>
              <w:rPr>
                <w:b/>
              </w:rPr>
            </w:pPr>
            <w:r w:rsidRPr="00F2247D">
              <w:rPr>
                <w:b/>
              </w:rPr>
              <w:lastRenderedPageBreak/>
              <w:t>Tieslietu ministrija</w:t>
            </w:r>
          </w:p>
          <w:p w14:paraId="009A4B28" w14:textId="5158AB02" w:rsidR="00A57C34" w:rsidRPr="00F2247D" w:rsidRDefault="00192B24" w:rsidP="00192B24">
            <w:pPr>
              <w:pStyle w:val="naisc"/>
              <w:spacing w:before="0"/>
              <w:jc w:val="both"/>
            </w:pPr>
            <w:r w:rsidRPr="00F2247D">
              <w:t xml:space="preserve">Lūdzam projekta anotācijas I sadaļā izvērsti skaidrot projekta 7. punktā izteikto grozījumu tiesisko pamatotību, </w:t>
            </w:r>
            <w:r w:rsidRPr="00F2247D">
              <w:rPr>
                <w:u w:val="single"/>
              </w:rPr>
              <w:t>atbilstību likuma prasībām</w:t>
            </w:r>
            <w:r w:rsidRPr="00F2247D">
              <w:t xml:space="preserve"> un nepieciešamību. Atbilstoši projekta anotācijas I sadaļā norādītajam, “izmaiņas (Projekta 7. punkts) paredz, ka Valsts vides dienests lēmuma vietā sniedz atzinumu par rīcību ar personu, kravu, bagāžu vai transportlīdzekli, ja tam konstatēts paaugstināts starojuma līmenis. Attiecīgi visā projekta tekstā vārds </w:t>
            </w:r>
            <w:r w:rsidRPr="00F2247D">
              <w:rPr>
                <w:rStyle w:val="normaltextrun"/>
                <w:color w:val="000000"/>
                <w:bdr w:val="none" w:sz="0" w:space="0" w:color="auto" w:frame="1"/>
              </w:rPr>
              <w:t>"</w:t>
            </w:r>
            <w:r w:rsidRPr="00F2247D">
              <w:t>lēmums</w:t>
            </w:r>
            <w:r w:rsidRPr="00F2247D">
              <w:rPr>
                <w:rStyle w:val="normaltextrun"/>
                <w:color w:val="000000"/>
                <w:bdr w:val="none" w:sz="0" w:space="0" w:color="auto" w:frame="1"/>
              </w:rPr>
              <w:t>" tiek aizstāts ar vārdu “</w:t>
            </w:r>
            <w:r w:rsidRPr="00F2247D">
              <w:rPr>
                <w:rStyle w:val="normaltextrun"/>
                <w:bdr w:val="none" w:sz="0" w:space="0" w:color="auto" w:frame="1"/>
              </w:rPr>
              <w:t xml:space="preserve">atzinums”. Lūdzam </w:t>
            </w:r>
            <w:r w:rsidRPr="00F2247D">
              <w:rPr>
                <w:rStyle w:val="normaltextrun"/>
                <w:bdr w:val="none" w:sz="0" w:space="0" w:color="auto" w:frame="1"/>
              </w:rPr>
              <w:lastRenderedPageBreak/>
              <w:t>skaidrot, kādas tiesiskās sekas izriet no projektā paredzētā “atzinuma”, atšķirībā no spēkā esošajos noteikumos noteiktā centra lēmuma.</w:t>
            </w:r>
          </w:p>
        </w:tc>
        <w:tc>
          <w:tcPr>
            <w:tcW w:w="3235" w:type="dxa"/>
            <w:tcBorders>
              <w:left w:val="single" w:sz="6" w:space="0" w:color="000000" w:themeColor="text1"/>
              <w:bottom w:val="single" w:sz="4" w:space="0" w:color="auto"/>
              <w:right w:val="single" w:sz="6" w:space="0" w:color="000000" w:themeColor="text1"/>
            </w:tcBorders>
            <w:shd w:val="clear" w:color="auto" w:fill="auto"/>
          </w:tcPr>
          <w:p w14:paraId="6B1D533B" w14:textId="77777777" w:rsidR="00A57C34" w:rsidRPr="00F2247D" w:rsidRDefault="04631062" w:rsidP="5892F596">
            <w:pPr>
              <w:pStyle w:val="naisc"/>
              <w:spacing w:before="0"/>
              <w:rPr>
                <w:b/>
                <w:bCs/>
              </w:rPr>
            </w:pPr>
            <w:r w:rsidRPr="00F2247D">
              <w:rPr>
                <w:b/>
                <w:bCs/>
              </w:rPr>
              <w:lastRenderedPageBreak/>
              <w:t>Ņemts vērā</w:t>
            </w:r>
          </w:p>
          <w:p w14:paraId="77ECFF9F" w14:textId="488E3692" w:rsidR="009B0037" w:rsidRPr="00F2247D" w:rsidRDefault="009B0037" w:rsidP="009B0037">
            <w:pPr>
              <w:pStyle w:val="naisc"/>
              <w:spacing w:before="0"/>
              <w:jc w:val="both"/>
              <w:rPr>
                <w:bCs/>
              </w:rPr>
            </w:pPr>
            <w:r w:rsidRPr="00F2247D">
              <w:rPr>
                <w:bCs/>
              </w:rPr>
              <w:t xml:space="preserve">Papildināta informācija </w:t>
            </w:r>
            <w:r w:rsidR="00FD5E6D" w:rsidRPr="00F2247D">
              <w:rPr>
                <w:bCs/>
              </w:rPr>
              <w:t>anotācijas 6</w:t>
            </w:r>
            <w:r w:rsidRPr="00F2247D">
              <w:rPr>
                <w:bCs/>
              </w:rPr>
              <w:t>. </w:t>
            </w:r>
            <w:r w:rsidR="00732190" w:rsidRPr="00F2247D">
              <w:rPr>
                <w:bCs/>
              </w:rPr>
              <w:t xml:space="preserve">un 7. </w:t>
            </w:r>
            <w:r w:rsidRPr="00F2247D">
              <w:rPr>
                <w:bCs/>
              </w:rPr>
              <w:t>lapā.</w:t>
            </w:r>
          </w:p>
          <w:p w14:paraId="3A41E16C" w14:textId="41C07E8F" w:rsidR="007B3D9C" w:rsidRPr="00F2247D" w:rsidRDefault="25B7D748" w:rsidP="00FD5E6D">
            <w:pPr>
              <w:jc w:val="both"/>
              <w:rPr>
                <w:lang w:val="lv"/>
              </w:rPr>
            </w:pPr>
            <w:r w:rsidRPr="00F2247D">
              <w:rPr>
                <w:lang w:val="lv"/>
              </w:rPr>
              <w:t xml:space="preserve">Projekta </w:t>
            </w:r>
            <w:r w:rsidR="00571ACB" w:rsidRPr="00F2247D">
              <w:rPr>
                <w:lang w:val="lv"/>
              </w:rPr>
              <w:t>1.8</w:t>
            </w:r>
            <w:r w:rsidRPr="00F2247D">
              <w:rPr>
                <w:lang w:val="lv"/>
              </w:rPr>
              <w:t xml:space="preserve">. punktā izteiktais MK noteikumu Nr. 535 12. punkts paredz, ka turpmāk gadījumā, ja konstatēts paaugstināts jonizējošā starojuma līmenis precei, bagāžai vai transportlīdzeklim, Valsts vides dienesta Radiācijas drošības centra lēmuma vietā tiks sagatavots Valsts vides dienesta (turpmāk </w:t>
            </w:r>
            <w:r w:rsidRPr="00F2247D">
              <w:rPr>
                <w:lang w:val="lv"/>
              </w:rPr>
              <w:lastRenderedPageBreak/>
              <w:t>– VVD) atzinums. VVD dod savu profesionālo vērtējumu</w:t>
            </w:r>
            <w:r w:rsidR="007E4117" w:rsidRPr="00F2247D">
              <w:rPr>
                <w:lang w:val="lv"/>
              </w:rPr>
              <w:t xml:space="preserve"> (</w:t>
            </w:r>
            <w:r w:rsidR="00D4192E" w:rsidRPr="00F2247D">
              <w:rPr>
                <w:lang w:val="lv"/>
              </w:rPr>
              <w:t xml:space="preserve">šobrīd – </w:t>
            </w:r>
            <w:r w:rsidR="007E4117" w:rsidRPr="00F2247D">
              <w:rPr>
                <w:lang w:val="lv"/>
              </w:rPr>
              <w:t>lēmumu</w:t>
            </w:r>
            <w:r w:rsidR="00D4192E" w:rsidRPr="00F2247D">
              <w:rPr>
                <w:lang w:val="lv"/>
              </w:rPr>
              <w:t>, pēc Projekta spēkā stāšanās – atzinumu, kas atbilst dokumenta būtībai</w:t>
            </w:r>
            <w:r w:rsidR="007E4117" w:rsidRPr="00F2247D">
              <w:rPr>
                <w:lang w:val="lv"/>
              </w:rPr>
              <w:t>)</w:t>
            </w:r>
            <w:r w:rsidRPr="00F2247D">
              <w:rPr>
                <w:lang w:val="lv"/>
              </w:rPr>
              <w:t xml:space="preserve">, kuru sagatavo un nosūta Muitas iestādei vai Valsts robežsardzei, nevis konkrētai privātpersonai. Savukārt gala lēmumu pieņem Muitas iestādes vai Valsts robežsardzes amatpersonas. VVD profesionālais vērtējums ir kā viens no pierādījumiem, dokumentiem, kas pierāda, ka Muitas iestādes un Valsts robežsardzes lēmums </w:t>
            </w:r>
            <w:r w:rsidR="007E4117" w:rsidRPr="00F2247D">
              <w:rPr>
                <w:lang w:val="lv"/>
              </w:rPr>
              <w:t xml:space="preserve">neielaist kravu </w:t>
            </w:r>
            <w:r w:rsidRPr="00F2247D">
              <w:rPr>
                <w:lang w:val="lv"/>
              </w:rPr>
              <w:t xml:space="preserve">arī ir pareizs. Attiecīgi </w:t>
            </w:r>
            <w:r w:rsidR="007E4117" w:rsidRPr="00F2247D">
              <w:rPr>
                <w:lang w:val="lv"/>
              </w:rPr>
              <w:t xml:space="preserve">no </w:t>
            </w:r>
            <w:r w:rsidRPr="00F2247D">
              <w:rPr>
                <w:lang w:val="lv"/>
              </w:rPr>
              <w:t>minētajām izmaiņām tiesiskās sekas neizriet, kā arī nemainās pienākumi, jo gala lēmumu par to, vai preci, bagāžu vai transportlīdzekli ielaist valstī pieņem Muitas iestāde vai Valsts robežsardze, balstoties uz Valsts vides dienesta dokumentā ietverto informāciju. Saskaņā ar Projektā paredzētajām izmaiņām turpmāk šis dokuments būs atzinums.</w:t>
            </w:r>
          </w:p>
        </w:tc>
        <w:tc>
          <w:tcPr>
            <w:tcW w:w="3260" w:type="dxa"/>
            <w:tcBorders>
              <w:top w:val="single" w:sz="4" w:space="0" w:color="auto"/>
              <w:left w:val="single" w:sz="4" w:space="0" w:color="auto"/>
              <w:bottom w:val="single" w:sz="4" w:space="0" w:color="auto"/>
            </w:tcBorders>
            <w:shd w:val="clear" w:color="auto" w:fill="auto"/>
          </w:tcPr>
          <w:p w14:paraId="33E2D189" w14:textId="77777777" w:rsidR="00F2247D" w:rsidRPr="00F2247D" w:rsidRDefault="00F2247D" w:rsidP="00F2247D">
            <w:pPr>
              <w:pStyle w:val="ListParagraph"/>
              <w:spacing w:after="0" w:line="240" w:lineRule="auto"/>
              <w:contextualSpacing w:val="0"/>
              <w:jc w:val="both"/>
              <w:rPr>
                <w:rFonts w:ascii="Times New Roman" w:hAnsi="Times New Roman"/>
                <w:sz w:val="24"/>
                <w:szCs w:val="24"/>
              </w:rPr>
            </w:pPr>
            <w:r w:rsidRPr="00F2247D">
              <w:rPr>
                <w:rFonts w:ascii="Times New Roman" w:hAnsi="Times New Roman"/>
                <w:sz w:val="24"/>
                <w:szCs w:val="24"/>
              </w:rPr>
              <w:lastRenderedPageBreak/>
              <w:t>1.9. izteikt 12. punkta ievaddaļu šādā redakcijā:</w:t>
            </w:r>
          </w:p>
          <w:p w14:paraId="1F8D38BB" w14:textId="77777777" w:rsidR="00F2247D" w:rsidRPr="00F2247D" w:rsidRDefault="00F2247D" w:rsidP="00F2247D">
            <w:pPr>
              <w:pStyle w:val="ListParagraph"/>
              <w:spacing w:after="0" w:line="240" w:lineRule="auto"/>
              <w:ind w:left="0" w:firstLine="720"/>
              <w:contextualSpacing w:val="0"/>
              <w:jc w:val="both"/>
              <w:rPr>
                <w:rFonts w:ascii="Times New Roman" w:hAnsi="Times New Roman"/>
                <w:sz w:val="24"/>
                <w:szCs w:val="24"/>
              </w:rPr>
            </w:pPr>
            <w:r w:rsidRPr="00F2247D">
              <w:rPr>
                <w:rFonts w:ascii="Times New Roman" w:hAnsi="Times New Roman"/>
                <w:sz w:val="24"/>
                <w:szCs w:val="24"/>
              </w:rPr>
              <w:t xml:space="preserve">"12. Dienests izvērtē saņemto ziņojumu par paaugstināta jonizējošā starojuma līmeņa konstatēšanu precei, bagāžai vai transportlīdzeklim un sagatavo atzinumu, kuru attiecīgi </w:t>
            </w:r>
            <w:proofErr w:type="spellStart"/>
            <w:r w:rsidRPr="00F2247D">
              <w:rPr>
                <w:rFonts w:ascii="Times New Roman" w:hAnsi="Times New Roman"/>
                <w:sz w:val="24"/>
                <w:szCs w:val="24"/>
              </w:rPr>
              <w:t>nosūta</w:t>
            </w:r>
            <w:proofErr w:type="spellEnd"/>
            <w:r w:rsidRPr="00F2247D">
              <w:rPr>
                <w:rFonts w:ascii="Times New Roman" w:hAnsi="Times New Roman"/>
                <w:sz w:val="24"/>
                <w:szCs w:val="24"/>
              </w:rPr>
              <w:t xml:space="preserve"> muitas amatpersonai vai robežsargam (ja </w:t>
            </w:r>
            <w:proofErr w:type="spellStart"/>
            <w:r w:rsidRPr="00F2247D">
              <w:rPr>
                <w:rFonts w:ascii="Times New Roman" w:hAnsi="Times New Roman"/>
                <w:sz w:val="24"/>
                <w:szCs w:val="24"/>
              </w:rPr>
              <w:t>robežšķērsošanas</w:t>
            </w:r>
            <w:proofErr w:type="spellEnd"/>
            <w:r w:rsidRPr="00F2247D">
              <w:rPr>
                <w:rFonts w:ascii="Times New Roman" w:hAnsi="Times New Roman"/>
                <w:sz w:val="24"/>
                <w:szCs w:val="24"/>
              </w:rPr>
              <w:t xml:space="preserve"> vietā muitas </w:t>
            </w:r>
            <w:r w:rsidRPr="00F2247D">
              <w:rPr>
                <w:rFonts w:ascii="Times New Roman" w:hAnsi="Times New Roman"/>
                <w:sz w:val="24"/>
                <w:szCs w:val="24"/>
              </w:rPr>
              <w:lastRenderedPageBreak/>
              <w:t>kontrole nav paredzēta). Dienests atzinumā norāda:";</w:t>
            </w:r>
          </w:p>
          <w:p w14:paraId="321CE91B" w14:textId="1907B54F" w:rsidR="00A57C34" w:rsidRPr="00F2247D" w:rsidRDefault="00A57C34" w:rsidP="00F2247D">
            <w:pPr>
              <w:spacing w:after="75"/>
              <w:jc w:val="both"/>
              <w:rPr>
                <w:b/>
                <w:bCs/>
                <w:color w:val="FF0000"/>
              </w:rPr>
            </w:pPr>
          </w:p>
          <w:p w14:paraId="0C71C64E" w14:textId="339E1C43" w:rsidR="00A57C34" w:rsidRPr="00F2247D" w:rsidRDefault="00A57C34" w:rsidP="00F2247D">
            <w:pPr>
              <w:spacing w:after="75"/>
              <w:jc w:val="both"/>
              <w:rPr>
                <w:b/>
                <w:bCs/>
                <w:color w:val="FF0000"/>
              </w:rPr>
            </w:pPr>
          </w:p>
        </w:tc>
      </w:tr>
      <w:tr w:rsidR="00A57C34" w:rsidRPr="00F2247D" w14:paraId="55AB1DC5" w14:textId="77777777" w:rsidTr="687E75F8">
        <w:tc>
          <w:tcPr>
            <w:tcW w:w="1135" w:type="dxa"/>
            <w:tcBorders>
              <w:left w:val="single" w:sz="6" w:space="0" w:color="000000" w:themeColor="text1"/>
              <w:bottom w:val="single" w:sz="4" w:space="0" w:color="auto"/>
              <w:right w:val="single" w:sz="6" w:space="0" w:color="000000" w:themeColor="text1"/>
            </w:tcBorders>
          </w:tcPr>
          <w:p w14:paraId="1A440C9B" w14:textId="684EE47A" w:rsidR="00A57C34" w:rsidRPr="00F2247D" w:rsidRDefault="4E5DF56D" w:rsidP="00192B24">
            <w:pPr>
              <w:pStyle w:val="naisc"/>
              <w:spacing w:before="0"/>
              <w:ind w:firstLine="34"/>
            </w:pPr>
            <w:r w:rsidRPr="00F2247D">
              <w:lastRenderedPageBreak/>
              <w:t>4.</w:t>
            </w:r>
          </w:p>
        </w:tc>
        <w:tc>
          <w:tcPr>
            <w:tcW w:w="3260" w:type="dxa"/>
            <w:tcBorders>
              <w:left w:val="single" w:sz="6" w:space="0" w:color="000000" w:themeColor="text1"/>
              <w:bottom w:val="single" w:sz="4" w:space="0" w:color="auto"/>
              <w:right w:val="single" w:sz="6" w:space="0" w:color="000000" w:themeColor="text1"/>
            </w:tcBorders>
            <w:shd w:val="clear" w:color="auto" w:fill="auto"/>
          </w:tcPr>
          <w:p w14:paraId="07FB6A43" w14:textId="03D85FCB" w:rsidR="1A2345A8" w:rsidRPr="00F2247D" w:rsidRDefault="1A2345A8" w:rsidP="001E0CF9">
            <w:pPr>
              <w:spacing w:after="160"/>
              <w:jc w:val="both"/>
              <w:rPr>
                <w:color w:val="000000" w:themeColor="text1"/>
              </w:rPr>
            </w:pPr>
            <w:r w:rsidRPr="00F2247D">
              <w:rPr>
                <w:color w:val="000000" w:themeColor="text1"/>
              </w:rPr>
              <w:t>9. Izteikt 13. un 14. punktu šādā redakcijā:</w:t>
            </w:r>
          </w:p>
          <w:p w14:paraId="4EE79576" w14:textId="043E790E" w:rsidR="00A57C34" w:rsidRPr="00F2247D" w:rsidRDefault="1A2345A8" w:rsidP="5892F596">
            <w:pPr>
              <w:pStyle w:val="naisc"/>
              <w:jc w:val="both"/>
              <w:rPr>
                <w:color w:val="000000" w:themeColor="text1"/>
              </w:rPr>
            </w:pPr>
            <w:r w:rsidRPr="00F2247D">
              <w:rPr>
                <w:color w:val="000000" w:themeColor="text1"/>
              </w:rPr>
              <w:lastRenderedPageBreak/>
              <w:t>"</w:t>
            </w:r>
            <w:r w:rsidR="00CE7D4C" w:rsidRPr="00F2247D">
              <w:rPr>
                <w:color w:val="000000" w:themeColor="text1"/>
              </w:rPr>
              <w:t xml:space="preserve">13. Saņemot dienesta atzinumu par atļauju preces, bagāžas vai transportlīdzekļa pārvietošanai, muitas amatpersona vai robežsargs (ja robežšķērsošanas vietā muitas kontrole nav paredzēta) informē dienesta atzinumā norādītās institūcijas par attiecīgo gadījumu un turpina preces, bagāžas vai transportlīdzekļa </w:t>
            </w:r>
            <w:proofErr w:type="spellStart"/>
            <w:r w:rsidR="00CE7D4C" w:rsidRPr="00F2247D">
              <w:rPr>
                <w:color w:val="000000" w:themeColor="text1"/>
              </w:rPr>
              <w:t>robežpārbaudi</w:t>
            </w:r>
            <w:proofErr w:type="spellEnd"/>
            <w:r w:rsidR="00CE7D4C" w:rsidRPr="00F2247D">
              <w:rPr>
                <w:color w:val="000000" w:themeColor="text1"/>
              </w:rPr>
              <w:t xml:space="preserve"> vai muitas kontroli.</w:t>
            </w:r>
          </w:p>
          <w:p w14:paraId="3FA44D3B" w14:textId="36E0A452" w:rsidR="00A57C34" w:rsidRPr="00F2247D" w:rsidRDefault="28764909" w:rsidP="5892F596">
            <w:pPr>
              <w:pStyle w:val="naisc"/>
              <w:jc w:val="both"/>
              <w:rPr>
                <w:color w:val="000000"/>
              </w:rPr>
            </w:pPr>
            <w:r w:rsidRPr="00F2247D">
              <w:rPr>
                <w:color w:val="000000" w:themeColor="text1"/>
              </w:rPr>
              <w:t>(..)</w:t>
            </w:r>
            <w:r w:rsidR="6DA07848" w:rsidRPr="00F2247D">
              <w:rPr>
                <w:color w:val="000000" w:themeColor="text1"/>
              </w:rPr>
              <w:t>"</w:t>
            </w:r>
          </w:p>
        </w:tc>
        <w:tc>
          <w:tcPr>
            <w:tcW w:w="4278" w:type="dxa"/>
            <w:tcBorders>
              <w:left w:val="single" w:sz="6" w:space="0" w:color="000000" w:themeColor="text1"/>
              <w:bottom w:val="single" w:sz="4" w:space="0" w:color="auto"/>
              <w:right w:val="single" w:sz="6" w:space="0" w:color="000000" w:themeColor="text1"/>
            </w:tcBorders>
            <w:shd w:val="clear" w:color="auto" w:fill="auto"/>
          </w:tcPr>
          <w:p w14:paraId="62283AF3" w14:textId="77777777" w:rsidR="00192B24" w:rsidRPr="00F2247D" w:rsidRDefault="00192B24" w:rsidP="00192B24">
            <w:pPr>
              <w:pStyle w:val="naisc"/>
              <w:spacing w:before="0"/>
              <w:ind w:left="33" w:hanging="5"/>
              <w:rPr>
                <w:b/>
              </w:rPr>
            </w:pPr>
            <w:r w:rsidRPr="00F2247D">
              <w:rPr>
                <w:b/>
              </w:rPr>
              <w:lastRenderedPageBreak/>
              <w:t>Tieslietu ministrija</w:t>
            </w:r>
          </w:p>
          <w:p w14:paraId="1D33AFBF" w14:textId="71476810" w:rsidR="00A57C34" w:rsidRPr="00F2247D" w:rsidRDefault="00192B24" w:rsidP="00192B24">
            <w:pPr>
              <w:pStyle w:val="naisc"/>
              <w:spacing w:before="0"/>
              <w:jc w:val="both"/>
            </w:pPr>
            <w:r w:rsidRPr="00F2247D">
              <w:lastRenderedPageBreak/>
              <w:t>Lūdzam izvērtēt projekta 9. punktā izteiktajā 13. punktā iekavās norādīto nosacījumu un izvērtēt nepieciešamību to precizēt atbilstoši projekta 7. punktā izteiktajam 12. punktam.</w:t>
            </w:r>
          </w:p>
        </w:tc>
        <w:tc>
          <w:tcPr>
            <w:tcW w:w="3235" w:type="dxa"/>
            <w:tcBorders>
              <w:left w:val="single" w:sz="6" w:space="0" w:color="000000" w:themeColor="text1"/>
              <w:bottom w:val="single" w:sz="4" w:space="0" w:color="auto"/>
              <w:right w:val="single" w:sz="6" w:space="0" w:color="000000" w:themeColor="text1"/>
            </w:tcBorders>
            <w:shd w:val="clear" w:color="auto" w:fill="auto"/>
          </w:tcPr>
          <w:p w14:paraId="1C679361" w14:textId="77777777" w:rsidR="00377081" w:rsidRPr="00F2247D" w:rsidRDefault="00377081" w:rsidP="00192B24">
            <w:pPr>
              <w:pStyle w:val="naisc"/>
              <w:spacing w:before="0"/>
              <w:rPr>
                <w:b/>
                <w:bCs/>
              </w:rPr>
            </w:pPr>
            <w:r w:rsidRPr="00F2247D">
              <w:rPr>
                <w:b/>
                <w:bCs/>
              </w:rPr>
              <w:lastRenderedPageBreak/>
              <w:t>Ņemts vērā</w:t>
            </w:r>
          </w:p>
          <w:p w14:paraId="2197125E" w14:textId="4875FCB6" w:rsidR="00A57C34" w:rsidRPr="00F2247D" w:rsidRDefault="00A57C34" w:rsidP="001E0CF9">
            <w:pPr>
              <w:pStyle w:val="naisc"/>
              <w:spacing w:before="0" w:line="259" w:lineRule="auto"/>
              <w:jc w:val="both"/>
              <w:rPr>
                <w:color w:val="FF0000"/>
              </w:rPr>
            </w:pPr>
          </w:p>
          <w:p w14:paraId="6F00E623" w14:textId="689C36B4" w:rsidR="00A57C34" w:rsidRPr="00F2247D" w:rsidRDefault="00A57C34" w:rsidP="5892F596">
            <w:pPr>
              <w:pStyle w:val="naisc"/>
              <w:spacing w:before="0"/>
              <w:jc w:val="both"/>
              <w:rPr>
                <w:color w:val="FF0000"/>
              </w:rPr>
            </w:pPr>
          </w:p>
          <w:p w14:paraId="62E9E7A9" w14:textId="2DBAEEE8" w:rsidR="00A57C34" w:rsidRPr="00F2247D" w:rsidRDefault="00A57C34" w:rsidP="5892F596">
            <w:pPr>
              <w:pStyle w:val="naisc"/>
              <w:spacing w:before="0"/>
              <w:jc w:val="both"/>
              <w:rPr>
                <w:color w:val="FF0000"/>
              </w:rPr>
            </w:pPr>
          </w:p>
        </w:tc>
        <w:tc>
          <w:tcPr>
            <w:tcW w:w="3260" w:type="dxa"/>
            <w:tcBorders>
              <w:top w:val="single" w:sz="4" w:space="0" w:color="auto"/>
              <w:left w:val="single" w:sz="4" w:space="0" w:color="auto"/>
              <w:bottom w:val="single" w:sz="4" w:space="0" w:color="auto"/>
            </w:tcBorders>
            <w:shd w:val="clear" w:color="auto" w:fill="auto"/>
          </w:tcPr>
          <w:p w14:paraId="78F61ADC" w14:textId="4A363061" w:rsidR="009373CC" w:rsidRPr="00F2247D" w:rsidRDefault="00100AA3" w:rsidP="00F2247D">
            <w:pPr>
              <w:spacing w:after="160"/>
              <w:jc w:val="both"/>
              <w:rPr>
                <w:color w:val="000000" w:themeColor="text1"/>
              </w:rPr>
            </w:pPr>
            <w:r w:rsidRPr="00F2247D">
              <w:rPr>
                <w:color w:val="000000" w:themeColor="text1"/>
              </w:rPr>
              <w:lastRenderedPageBreak/>
              <w:t>1.</w:t>
            </w:r>
            <w:r w:rsidR="0063108B" w:rsidRPr="00F2247D">
              <w:rPr>
                <w:color w:val="000000" w:themeColor="text1"/>
              </w:rPr>
              <w:t>1</w:t>
            </w:r>
            <w:r w:rsidR="00F2247D" w:rsidRPr="00F2247D">
              <w:rPr>
                <w:color w:val="000000" w:themeColor="text1"/>
              </w:rPr>
              <w:t>1</w:t>
            </w:r>
            <w:r w:rsidR="009373CC" w:rsidRPr="00F2247D">
              <w:rPr>
                <w:color w:val="000000" w:themeColor="text1"/>
              </w:rPr>
              <w:t>. Izteikt 13. un 14. punktu šādā redakcijā:</w:t>
            </w:r>
          </w:p>
          <w:p w14:paraId="3539D215" w14:textId="3E81A7DF" w:rsidR="00324DCD" w:rsidRPr="00F2247D" w:rsidRDefault="00324DCD" w:rsidP="00F2247D">
            <w:pPr>
              <w:spacing w:after="160"/>
              <w:jc w:val="both"/>
              <w:rPr>
                <w:color w:val="000000" w:themeColor="text1"/>
              </w:rPr>
            </w:pPr>
            <w:r w:rsidRPr="00F2247D">
              <w:rPr>
                <w:color w:val="000000" w:themeColor="text1"/>
              </w:rPr>
              <w:lastRenderedPageBreak/>
              <w:t xml:space="preserve">"13. Saņemot dienesta atzinumu par atļauju preces, bagāžas vai transportlīdzekļa pārvietošanai, muitas amatpersona vai robežsargs (ja robežšķērsošanas vietā muitas kontrole nav paredzēta) informē dienesta atzinumā norādītās institūcijas par attiecīgo gadījumu un turpina preces, bagāžas vai transportlīdzekļa </w:t>
            </w:r>
            <w:proofErr w:type="spellStart"/>
            <w:r w:rsidRPr="00F2247D">
              <w:rPr>
                <w:color w:val="000000" w:themeColor="text1"/>
              </w:rPr>
              <w:t>robežpārbaudi</w:t>
            </w:r>
            <w:proofErr w:type="spellEnd"/>
            <w:r w:rsidRPr="00F2247D">
              <w:rPr>
                <w:color w:val="000000" w:themeColor="text1"/>
              </w:rPr>
              <w:t xml:space="preserve"> vai muitas kontroli.</w:t>
            </w:r>
          </w:p>
          <w:p w14:paraId="42691DDA" w14:textId="0A83D8C3" w:rsidR="00A57C34" w:rsidRPr="00F2247D" w:rsidRDefault="00324DCD" w:rsidP="00F2247D">
            <w:pPr>
              <w:spacing w:after="160"/>
              <w:jc w:val="both"/>
              <w:rPr>
                <w:color w:val="000000" w:themeColor="text1"/>
              </w:rPr>
            </w:pPr>
            <w:r w:rsidRPr="00F2247D">
              <w:rPr>
                <w:color w:val="000000" w:themeColor="text1"/>
              </w:rPr>
              <w:t>(..)"</w:t>
            </w:r>
          </w:p>
        </w:tc>
      </w:tr>
      <w:tr w:rsidR="00A57C34" w:rsidRPr="00F2247D" w14:paraId="2993F09B" w14:textId="77777777" w:rsidTr="687E75F8">
        <w:tc>
          <w:tcPr>
            <w:tcW w:w="1135" w:type="dxa"/>
            <w:tcBorders>
              <w:left w:val="single" w:sz="6" w:space="0" w:color="000000" w:themeColor="text1"/>
              <w:bottom w:val="single" w:sz="4" w:space="0" w:color="auto"/>
              <w:right w:val="single" w:sz="6" w:space="0" w:color="000000" w:themeColor="text1"/>
            </w:tcBorders>
          </w:tcPr>
          <w:p w14:paraId="5452BCD6" w14:textId="27FFE686" w:rsidR="00A57C34" w:rsidRPr="00F2247D" w:rsidRDefault="0DA4FEF3" w:rsidP="00192B24">
            <w:pPr>
              <w:pStyle w:val="naisc"/>
              <w:spacing w:before="0"/>
              <w:ind w:firstLine="34"/>
            </w:pPr>
            <w:r w:rsidRPr="00F2247D">
              <w:lastRenderedPageBreak/>
              <w:t>5.</w:t>
            </w:r>
          </w:p>
        </w:tc>
        <w:tc>
          <w:tcPr>
            <w:tcW w:w="3260" w:type="dxa"/>
            <w:tcBorders>
              <w:left w:val="single" w:sz="6" w:space="0" w:color="000000" w:themeColor="text1"/>
              <w:bottom w:val="single" w:sz="4" w:space="0" w:color="auto"/>
              <w:right w:val="single" w:sz="6" w:space="0" w:color="000000" w:themeColor="text1"/>
            </w:tcBorders>
            <w:shd w:val="clear" w:color="auto" w:fill="auto"/>
          </w:tcPr>
          <w:p w14:paraId="3C2B0ECD" w14:textId="3F6EF20C" w:rsidR="00150FFF" w:rsidRPr="00F2247D" w:rsidRDefault="00150FFF" w:rsidP="001E0CF9">
            <w:pPr>
              <w:spacing w:after="160"/>
              <w:jc w:val="both"/>
            </w:pPr>
            <w:r w:rsidRPr="00F2247D">
              <w:t>9. Izteikt 13. un 14. punktu šādā redakcijā:</w:t>
            </w:r>
          </w:p>
          <w:p w14:paraId="2BAF6582" w14:textId="5388F0C5" w:rsidR="00150FFF" w:rsidRPr="00F2247D" w:rsidRDefault="00150FFF" w:rsidP="00192B24">
            <w:pPr>
              <w:pStyle w:val="naisc"/>
              <w:spacing w:before="0"/>
              <w:jc w:val="both"/>
              <w:rPr>
                <w:color w:val="000000" w:themeColor="text1"/>
              </w:rPr>
            </w:pPr>
            <w:r w:rsidRPr="00F2247D">
              <w:rPr>
                <w:color w:val="000000" w:themeColor="text1"/>
              </w:rPr>
              <w:t>"(..)</w:t>
            </w:r>
          </w:p>
          <w:p w14:paraId="05234BBE" w14:textId="02D5F151" w:rsidR="00A57C34" w:rsidRPr="00F2247D" w:rsidRDefault="00377081" w:rsidP="00192B24">
            <w:pPr>
              <w:pStyle w:val="naisc"/>
              <w:spacing w:before="0"/>
              <w:jc w:val="both"/>
            </w:pPr>
            <w:r w:rsidRPr="00F2247D">
              <w:t xml:space="preserve">14. Ja paaugstināts jonizējošā starojuma līmenis ir konstatēts kravai, kas saskaņā ar normatīvajiem aktiem ir pakļauta Pārtikas un veterinārā dienesta kontrolei, un saņemts dienesta atzinums par atļauju tuvoties kravai, Pārtikas un veterinārais dienests veic kravas oficiālo kontroli un rīkojas atbilstoši reglamentējošajiem normatīvajiem aktiem attiecīgajā jomā. Pārtikas un </w:t>
            </w:r>
            <w:r w:rsidRPr="00F2247D">
              <w:lastRenderedPageBreak/>
              <w:t>veterinārais dienests informē dienestu, ja pārbaudē konstatēta neatbilstoša krava."</w:t>
            </w:r>
          </w:p>
        </w:tc>
        <w:tc>
          <w:tcPr>
            <w:tcW w:w="4278" w:type="dxa"/>
            <w:tcBorders>
              <w:left w:val="single" w:sz="6" w:space="0" w:color="000000" w:themeColor="text1"/>
              <w:bottom w:val="single" w:sz="4" w:space="0" w:color="auto"/>
              <w:right w:val="single" w:sz="6" w:space="0" w:color="000000" w:themeColor="text1"/>
            </w:tcBorders>
            <w:shd w:val="clear" w:color="auto" w:fill="auto"/>
          </w:tcPr>
          <w:p w14:paraId="1A231333" w14:textId="77777777" w:rsidR="00192B24" w:rsidRPr="00F2247D" w:rsidRDefault="00192B24" w:rsidP="00192B24">
            <w:pPr>
              <w:pStyle w:val="naisc"/>
              <w:spacing w:before="0"/>
              <w:ind w:left="33" w:hanging="5"/>
              <w:rPr>
                <w:b/>
              </w:rPr>
            </w:pPr>
            <w:r w:rsidRPr="00F2247D">
              <w:rPr>
                <w:b/>
              </w:rPr>
              <w:lastRenderedPageBreak/>
              <w:t>Tieslietu ministrija</w:t>
            </w:r>
          </w:p>
          <w:p w14:paraId="190B190E" w14:textId="77777777" w:rsidR="00192B24" w:rsidRPr="00F2247D" w:rsidRDefault="00192B24" w:rsidP="00192B24">
            <w:pPr>
              <w:pStyle w:val="NormalWeb"/>
              <w:tabs>
                <w:tab w:val="left" w:pos="993"/>
              </w:tabs>
              <w:spacing w:before="0" w:beforeAutospacing="0" w:after="75" w:afterAutospacing="0"/>
              <w:ind w:right="11"/>
              <w:jc w:val="both"/>
            </w:pPr>
            <w:r w:rsidRPr="00F2247D">
              <w:t xml:space="preserve">Lūdzam izvērtēt un precizēt projekta 9. punktā izteiktajā 14. punktā ietverto pienākumu attiecībā uz Pārtikas un veterināro dienestu “un rīkojas atbilstoši reglamentējošajiem normatīvajiem aktiem attiecīgajā jomā”. Lūdzam minēto 14. punktu izteikt viennozīmīgi skaidri un saprotami, norādot konkrētu normatīvo aktu jomu un, ja iespējams, konkrētu darbību vai darbības, kas jāveic Pārtikas un veterinārajam dienestam. </w:t>
            </w:r>
          </w:p>
          <w:p w14:paraId="361D5E03" w14:textId="59CCFC62" w:rsidR="00A57C34" w:rsidRPr="00F2247D" w:rsidRDefault="00192B24" w:rsidP="00192B24">
            <w:pPr>
              <w:pStyle w:val="naisc"/>
              <w:spacing w:before="0"/>
              <w:jc w:val="both"/>
            </w:pPr>
            <w:r w:rsidRPr="00F2247D">
              <w:t>Projekta anotācijas I sadaļā skaidrots, ka “projekts paredz arī veikt grozījumus (Projekta 9. punktā ietvertais MK noteikumu Nr. 535 14. punkts), lai nodrošinātu atbilstību Oficiālo kontroļu regulas</w:t>
            </w:r>
            <w:r w:rsidRPr="00F2247D">
              <w:rPr>
                <w:vertAlign w:val="superscript"/>
              </w:rPr>
              <w:t>1</w:t>
            </w:r>
            <w:r w:rsidRPr="00F2247D">
              <w:t xml:space="preserve"> prasībām”. Gadījumā, ja minētajā </w:t>
            </w:r>
            <w:r w:rsidRPr="00F2247D">
              <w:lastRenderedPageBreak/>
              <w:t>14. punktā ir paredzēts noteikt pienākumu, kas izriet no Oficiālo kontroļu regulas prasībām vai tiek ieviestas citas minētās regulas prasības, lūdzam 14. punktā ietvert atsauci uz minētās regulas normām.</w:t>
            </w:r>
          </w:p>
        </w:tc>
        <w:tc>
          <w:tcPr>
            <w:tcW w:w="3235" w:type="dxa"/>
            <w:tcBorders>
              <w:left w:val="single" w:sz="6" w:space="0" w:color="000000" w:themeColor="text1"/>
              <w:bottom w:val="single" w:sz="4" w:space="0" w:color="auto"/>
              <w:right w:val="single" w:sz="6" w:space="0" w:color="000000" w:themeColor="text1"/>
            </w:tcBorders>
            <w:shd w:val="clear" w:color="auto" w:fill="auto"/>
          </w:tcPr>
          <w:p w14:paraId="01C46CEF" w14:textId="77777777" w:rsidR="00377081" w:rsidRPr="00F2247D" w:rsidRDefault="00377081" w:rsidP="00377081">
            <w:pPr>
              <w:pStyle w:val="naisc"/>
              <w:spacing w:before="0"/>
              <w:rPr>
                <w:b/>
                <w:bCs/>
              </w:rPr>
            </w:pPr>
            <w:r w:rsidRPr="00F2247D">
              <w:rPr>
                <w:b/>
                <w:bCs/>
              </w:rPr>
              <w:lastRenderedPageBreak/>
              <w:t>Ņemts vērā</w:t>
            </w:r>
          </w:p>
          <w:p w14:paraId="1FAC7674" w14:textId="77777777" w:rsidR="00A57C34" w:rsidRPr="00F2247D" w:rsidRDefault="00A57C34" w:rsidP="00192B24">
            <w:pPr>
              <w:pStyle w:val="naisc"/>
              <w:spacing w:before="0"/>
              <w:rPr>
                <w:b/>
                <w:bCs/>
              </w:rPr>
            </w:pPr>
          </w:p>
        </w:tc>
        <w:tc>
          <w:tcPr>
            <w:tcW w:w="3260" w:type="dxa"/>
            <w:tcBorders>
              <w:top w:val="single" w:sz="4" w:space="0" w:color="auto"/>
              <w:left w:val="single" w:sz="4" w:space="0" w:color="auto"/>
              <w:bottom w:val="single" w:sz="4" w:space="0" w:color="auto"/>
            </w:tcBorders>
            <w:shd w:val="clear" w:color="auto" w:fill="auto"/>
          </w:tcPr>
          <w:p w14:paraId="0F9F4B94" w14:textId="1CEF5E13" w:rsidR="009373CC" w:rsidRPr="00F2247D" w:rsidRDefault="00100AA3" w:rsidP="00F2247D">
            <w:pPr>
              <w:spacing w:after="160"/>
              <w:jc w:val="both"/>
            </w:pPr>
            <w:r w:rsidRPr="00F2247D">
              <w:t>1.</w:t>
            </w:r>
            <w:r w:rsidR="00A96929" w:rsidRPr="00F2247D">
              <w:t>1</w:t>
            </w:r>
            <w:r w:rsidR="00F2247D" w:rsidRPr="00F2247D">
              <w:t>1</w:t>
            </w:r>
            <w:r w:rsidR="009373CC" w:rsidRPr="00F2247D">
              <w:t>. Izteikt 13. un 14. punktu šādā redakcijā:</w:t>
            </w:r>
          </w:p>
          <w:p w14:paraId="6D233226" w14:textId="77777777" w:rsidR="009373CC" w:rsidRPr="00F2247D" w:rsidRDefault="009373CC" w:rsidP="00F2247D">
            <w:pPr>
              <w:pStyle w:val="naisc"/>
              <w:spacing w:before="0"/>
              <w:jc w:val="both"/>
              <w:rPr>
                <w:color w:val="000000" w:themeColor="text1"/>
              </w:rPr>
            </w:pPr>
            <w:r w:rsidRPr="00F2247D">
              <w:rPr>
                <w:color w:val="000000" w:themeColor="text1"/>
              </w:rPr>
              <w:t>"(..)</w:t>
            </w:r>
          </w:p>
          <w:p w14:paraId="147D75C9" w14:textId="77777777" w:rsidR="00E26289" w:rsidRPr="00F2247D" w:rsidRDefault="00E26289" w:rsidP="00F2247D">
            <w:pPr>
              <w:spacing w:after="75"/>
              <w:jc w:val="both"/>
              <w:rPr>
                <w:bCs/>
              </w:rPr>
            </w:pPr>
            <w:r w:rsidRPr="00F2247D">
              <w:rPr>
                <w:bCs/>
              </w:rPr>
              <w:t>14. Ja paaugstināts jonizējošā starojuma līmenis ir konstatēts kravai, kas saskaņā ar normatīvajiem aktiem ir pakļauta Pārtikas un veterinārā dienesta kontrolei, un saņemts dienesta atzinums par atļauju tuvoties kravai, Pārtikas un veterinārais dienests veic kravas oficiālo kontroli un:</w:t>
            </w:r>
          </w:p>
          <w:p w14:paraId="2C1C5FC9" w14:textId="77777777" w:rsidR="00E26289" w:rsidRPr="00F2247D" w:rsidRDefault="00E26289" w:rsidP="00F2247D">
            <w:pPr>
              <w:spacing w:after="75"/>
              <w:jc w:val="both"/>
              <w:rPr>
                <w:b/>
                <w:bCs/>
              </w:rPr>
            </w:pPr>
            <w:r w:rsidRPr="00F2247D">
              <w:rPr>
                <w:b/>
                <w:bCs/>
              </w:rPr>
              <w:t xml:space="preserve">14.1. rīkojas atbilstoši Eiropas Parlamenta un Padomes 2017. gada 15. marta Regulas (ES) 2017/625 </w:t>
            </w:r>
            <w:r w:rsidRPr="00F2247D">
              <w:rPr>
                <w:b/>
                <w:bCs/>
              </w:rPr>
              <w:lastRenderedPageBreak/>
              <w:t>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66., 67., 68., 69., 71., 72., 137. un 138. pantā noteiktajam;</w:t>
            </w:r>
          </w:p>
          <w:p w14:paraId="3649000E" w14:textId="57936B99" w:rsidR="00A57C34" w:rsidRPr="00F2247D" w:rsidRDefault="00E26289" w:rsidP="00F2247D">
            <w:pPr>
              <w:spacing w:after="75"/>
              <w:jc w:val="both"/>
              <w:rPr>
                <w:b/>
                <w:bCs/>
              </w:rPr>
            </w:pPr>
            <w:r w:rsidRPr="00F2247D">
              <w:rPr>
                <w:b/>
                <w:bCs/>
              </w:rPr>
              <w:lastRenderedPageBreak/>
              <w:t>14.2. informē dienestu, ja pārbaudē konstatēta neatbilstoša krava."</w:t>
            </w:r>
          </w:p>
        </w:tc>
      </w:tr>
      <w:tr w:rsidR="00A57C34" w:rsidRPr="00F2247D" w14:paraId="034B7F7A" w14:textId="77777777" w:rsidTr="687E75F8">
        <w:tc>
          <w:tcPr>
            <w:tcW w:w="1135" w:type="dxa"/>
            <w:tcBorders>
              <w:left w:val="single" w:sz="6" w:space="0" w:color="000000" w:themeColor="text1"/>
              <w:bottom w:val="single" w:sz="4" w:space="0" w:color="auto"/>
              <w:right w:val="single" w:sz="6" w:space="0" w:color="000000" w:themeColor="text1"/>
            </w:tcBorders>
          </w:tcPr>
          <w:p w14:paraId="0476274B" w14:textId="10C137DC" w:rsidR="00A57C34" w:rsidRPr="00F2247D" w:rsidRDefault="24C1E62B" w:rsidP="00192B24">
            <w:pPr>
              <w:pStyle w:val="naisc"/>
              <w:spacing w:before="0"/>
              <w:ind w:firstLine="34"/>
            </w:pPr>
            <w:r w:rsidRPr="00F2247D">
              <w:lastRenderedPageBreak/>
              <w:t>6.</w:t>
            </w:r>
          </w:p>
        </w:tc>
        <w:tc>
          <w:tcPr>
            <w:tcW w:w="3260" w:type="dxa"/>
            <w:tcBorders>
              <w:left w:val="single" w:sz="6" w:space="0" w:color="000000" w:themeColor="text1"/>
              <w:bottom w:val="single" w:sz="4" w:space="0" w:color="auto"/>
              <w:right w:val="single" w:sz="6" w:space="0" w:color="000000" w:themeColor="text1"/>
            </w:tcBorders>
            <w:shd w:val="clear" w:color="auto" w:fill="auto"/>
          </w:tcPr>
          <w:p w14:paraId="3023492F" w14:textId="538CAE71" w:rsidR="008743FF" w:rsidRPr="00F2247D" w:rsidRDefault="008743FF" w:rsidP="00F12636">
            <w:pPr>
              <w:pStyle w:val="naisc"/>
              <w:jc w:val="both"/>
              <w:rPr>
                <w:bCs/>
                <w:color w:val="000000"/>
              </w:rPr>
            </w:pPr>
            <w:r w:rsidRPr="00F2247D">
              <w:rPr>
                <w:bCs/>
                <w:color w:val="000000"/>
              </w:rPr>
              <w:t>12. Izteikt 16. punktu šādā redakcijā:</w:t>
            </w:r>
          </w:p>
          <w:p w14:paraId="43BE4ADC" w14:textId="7A480B0E" w:rsidR="00F12636" w:rsidRPr="00F2247D" w:rsidRDefault="008743FF" w:rsidP="00F12636">
            <w:pPr>
              <w:pStyle w:val="naisc"/>
              <w:jc w:val="both"/>
              <w:rPr>
                <w:bCs/>
                <w:color w:val="000000"/>
              </w:rPr>
            </w:pPr>
            <w:r w:rsidRPr="00F2247D">
              <w:t>"</w:t>
            </w:r>
            <w:r w:rsidR="00F12636" w:rsidRPr="00F2247D">
              <w:rPr>
                <w:bCs/>
                <w:color w:val="000000"/>
              </w:rPr>
              <w:t xml:space="preserve">16. Ja precei, bagāžai vai transportlīdzeklim konstatē paaugstinātu jonizējošā starojuma līmeni, ievēro šādus aizsardzības pasākumus:  </w:t>
            </w:r>
          </w:p>
          <w:p w14:paraId="3D5F6BAF" w14:textId="04DF4CDE" w:rsidR="00F12636" w:rsidRPr="00F2247D" w:rsidRDefault="00F12636" w:rsidP="00F12636">
            <w:pPr>
              <w:pStyle w:val="naisc"/>
              <w:jc w:val="both"/>
              <w:rPr>
                <w:bCs/>
                <w:color w:val="000000"/>
              </w:rPr>
            </w:pPr>
            <w:r w:rsidRPr="00F2247D">
              <w:rPr>
                <w:bCs/>
                <w:color w:val="000000"/>
              </w:rPr>
              <w:t>(..)</w:t>
            </w:r>
          </w:p>
          <w:p w14:paraId="10B2E30E" w14:textId="77777777" w:rsidR="00F12636" w:rsidRPr="00F2247D" w:rsidRDefault="00F12636" w:rsidP="00F12636">
            <w:pPr>
              <w:pStyle w:val="naisc"/>
              <w:jc w:val="both"/>
              <w:rPr>
                <w:bCs/>
                <w:color w:val="000000"/>
              </w:rPr>
            </w:pPr>
            <w:r w:rsidRPr="00F2247D">
              <w:rPr>
                <w:bCs/>
                <w:color w:val="000000"/>
              </w:rPr>
              <w:t xml:space="preserve">16.4. nepārvieto attiecīgo preci, bagāžu vai transportlīdzekli uz īslaicīgas glabāšanas vietu, evakuē personas un objekta atrašanās vietu norobežo ar lentēm vai norobežojošiem līdzekļiem, ja jonizējošā starojuma gamma dozas jauda jebkurā attālumā no objekta pārsniedz 1000 µSv/h. Evakuācijas zonu sākotnēji nosaka vismaz 30 m rādiusā ap objektu un, ja nepieciešams, šo zonu paplašina, lai ārpus evakuācijas zonas perimetra gamma starojuma dozas jauda nepārsniegtu 100 µSv/h; </w:t>
            </w:r>
          </w:p>
          <w:p w14:paraId="43CE0B9D" w14:textId="5888A9C0" w:rsidR="00A57C34" w:rsidRPr="00F2247D" w:rsidRDefault="00F12636" w:rsidP="00F12636">
            <w:pPr>
              <w:pStyle w:val="naisc"/>
              <w:spacing w:before="0"/>
              <w:jc w:val="both"/>
              <w:rPr>
                <w:bCs/>
                <w:color w:val="000000"/>
              </w:rPr>
            </w:pPr>
            <w:r w:rsidRPr="00F2247D">
              <w:rPr>
                <w:bCs/>
                <w:color w:val="000000"/>
              </w:rPr>
              <w:t xml:space="preserve">16.5. institūcija, kura veikusi evakuāciju saskaņā ar 16.4. apakšpunktu, reģistrē evakuētās personas. Par radušos situāciju </w:t>
            </w:r>
            <w:r w:rsidRPr="00F2247D">
              <w:rPr>
                <w:bCs/>
                <w:color w:val="000000"/>
              </w:rPr>
              <w:lastRenderedPageBreak/>
              <w:t>paziņo dienesta Radiācijas drošības centram, kas organizē evakuēto personu saņemto apstarojuma dozu izvērtējumu, lai noteiktu medicīniskās pārbaudes nepieciešamību. Ja persona atradusies metra attālumā no objekta ar gamma starojuma dozas jaudu lielāku par 1000 µSv/h, nekavējoties organizē medicīnisko pārbaudi.</w:t>
            </w:r>
            <w:r w:rsidR="008743FF" w:rsidRPr="00F2247D">
              <w:t>"</w:t>
            </w:r>
          </w:p>
        </w:tc>
        <w:tc>
          <w:tcPr>
            <w:tcW w:w="4278" w:type="dxa"/>
            <w:tcBorders>
              <w:left w:val="single" w:sz="6" w:space="0" w:color="000000" w:themeColor="text1"/>
              <w:bottom w:val="single" w:sz="4" w:space="0" w:color="auto"/>
              <w:right w:val="single" w:sz="6" w:space="0" w:color="000000" w:themeColor="text1"/>
            </w:tcBorders>
            <w:shd w:val="clear" w:color="auto" w:fill="auto"/>
          </w:tcPr>
          <w:p w14:paraId="674A6D80" w14:textId="77777777" w:rsidR="00192B24" w:rsidRPr="00F2247D" w:rsidRDefault="00192B24" w:rsidP="00192B24">
            <w:pPr>
              <w:pStyle w:val="naisc"/>
              <w:spacing w:before="0"/>
              <w:ind w:left="33" w:hanging="5"/>
              <w:rPr>
                <w:b/>
              </w:rPr>
            </w:pPr>
            <w:r w:rsidRPr="00F2247D">
              <w:rPr>
                <w:b/>
              </w:rPr>
              <w:lastRenderedPageBreak/>
              <w:t>Tieslietu ministrija</w:t>
            </w:r>
          </w:p>
          <w:p w14:paraId="52A055AF" w14:textId="19562FEE" w:rsidR="00A57C34" w:rsidRPr="00F2247D" w:rsidRDefault="00192B24" w:rsidP="00192B24">
            <w:pPr>
              <w:pStyle w:val="naisc"/>
              <w:spacing w:before="0"/>
              <w:jc w:val="both"/>
            </w:pPr>
            <w:r w:rsidRPr="00F2247D">
              <w:t xml:space="preserve">Lūdzam skaidrot, kāda veida institūcija veiks projekta 12. punktā izteiktajā 16.5. apakšpunktā minēto personu evakuāciju un </w:t>
            </w:r>
            <w:r w:rsidRPr="00F2247D">
              <w:rPr>
                <w:u w:val="single"/>
              </w:rPr>
              <w:t>skaidrot tiesisko pamatojumu un nepieciešamību</w:t>
            </w:r>
            <w:r w:rsidRPr="00F2247D">
              <w:t xml:space="preserve"> šai institūcijai “reģistrēt evakuētās personas” atbilstoši minētajam 16.5. apakšpunktam. Lūdzam skaidrot, kādēļ šāda reģistrācija nepieciešama, vai minētajai institūcijai ir tiesības veikt minēto reģistrāciju un kāda veida personas dati tiks reģistrēti.</w:t>
            </w:r>
          </w:p>
        </w:tc>
        <w:tc>
          <w:tcPr>
            <w:tcW w:w="3235" w:type="dxa"/>
            <w:tcBorders>
              <w:left w:val="single" w:sz="6" w:space="0" w:color="000000" w:themeColor="text1"/>
              <w:bottom w:val="single" w:sz="4" w:space="0" w:color="auto"/>
              <w:right w:val="single" w:sz="6" w:space="0" w:color="000000" w:themeColor="text1"/>
            </w:tcBorders>
            <w:shd w:val="clear" w:color="auto" w:fill="auto"/>
          </w:tcPr>
          <w:p w14:paraId="7FE63429" w14:textId="77777777" w:rsidR="00AC6875" w:rsidRPr="00F2247D" w:rsidRDefault="00AC6875" w:rsidP="00192B24">
            <w:pPr>
              <w:pStyle w:val="naisc"/>
              <w:spacing w:before="0"/>
              <w:rPr>
                <w:b/>
                <w:bCs/>
              </w:rPr>
            </w:pPr>
            <w:r w:rsidRPr="00F2247D">
              <w:rPr>
                <w:b/>
                <w:bCs/>
              </w:rPr>
              <w:t>Ņemts vērā</w:t>
            </w:r>
          </w:p>
          <w:p w14:paraId="72592F3D" w14:textId="5AE001FD" w:rsidR="009373CC" w:rsidRPr="00F2247D" w:rsidRDefault="00732190" w:rsidP="00F12636">
            <w:pPr>
              <w:pStyle w:val="naisc"/>
              <w:spacing w:before="0"/>
              <w:jc w:val="both"/>
            </w:pPr>
            <w:r w:rsidRPr="00F2247D">
              <w:rPr>
                <w:bCs/>
              </w:rPr>
              <w:t>Projekta 1</w:t>
            </w:r>
            <w:r w:rsidR="00A96929" w:rsidRPr="00F2247D">
              <w:rPr>
                <w:bCs/>
              </w:rPr>
              <w:t>4</w:t>
            </w:r>
            <w:r w:rsidRPr="00F2247D">
              <w:rPr>
                <w:bCs/>
              </w:rPr>
              <w:t>. punktā izteiktajā 16.</w:t>
            </w:r>
            <w:r w:rsidRPr="00F2247D">
              <w:rPr>
                <w:bCs/>
                <w:vertAlign w:val="superscript"/>
              </w:rPr>
              <w:t>1</w:t>
            </w:r>
            <w:r w:rsidRPr="00F2247D">
              <w:rPr>
                <w:bCs/>
              </w:rPr>
              <w:t xml:space="preserve"> punktā minēto evakuāciju veiks robežsar</w:t>
            </w:r>
            <w:r w:rsidR="00000055" w:rsidRPr="00F2247D">
              <w:rPr>
                <w:bCs/>
              </w:rPr>
              <w:t>gs sadarbībā ar</w:t>
            </w:r>
            <w:r w:rsidRPr="00F2247D">
              <w:rPr>
                <w:bCs/>
              </w:rPr>
              <w:t xml:space="preserve"> muita</w:t>
            </w:r>
            <w:r w:rsidR="00000055" w:rsidRPr="00F2247D">
              <w:rPr>
                <w:bCs/>
              </w:rPr>
              <w:t>s</w:t>
            </w:r>
            <w:r w:rsidRPr="00F2247D">
              <w:rPr>
                <w:bCs/>
              </w:rPr>
              <w:t xml:space="preserve"> amatperson</w:t>
            </w:r>
            <w:r w:rsidR="00000055" w:rsidRPr="00F2247D">
              <w:rPr>
                <w:bCs/>
              </w:rPr>
              <w:t>u</w:t>
            </w:r>
            <w:r w:rsidRPr="00F2247D">
              <w:rPr>
                <w:bCs/>
              </w:rPr>
              <w:t xml:space="preserve">. </w:t>
            </w:r>
          </w:p>
          <w:p w14:paraId="7C6D922C" w14:textId="2FB46DA9" w:rsidR="00A57C34" w:rsidRPr="00F2247D" w:rsidRDefault="00F12636" w:rsidP="00F12636">
            <w:pPr>
              <w:pStyle w:val="naisc"/>
              <w:spacing w:before="0"/>
              <w:jc w:val="both"/>
            </w:pPr>
            <w:r w:rsidRPr="00F2247D">
              <w:t>Minēt</w:t>
            </w:r>
            <w:r w:rsidR="00B153FA" w:rsidRPr="00F2247D">
              <w:t xml:space="preserve">ie personas dati, kurus ievāks evakuācijas laikā, </w:t>
            </w:r>
            <w:r w:rsidRPr="00F2247D">
              <w:t>nepieciešam</w:t>
            </w:r>
            <w:r w:rsidR="00B153FA" w:rsidRPr="00F2247D">
              <w:t>i</w:t>
            </w:r>
            <w:r w:rsidRPr="00F2247D">
              <w:t>, lai atbilstoši 16.5. apakšpunktā minētajam noteiktu medicīniskās pārbaudes nepieciešamību evakuētajām personām</w:t>
            </w:r>
            <w:r w:rsidR="00732190" w:rsidRPr="00F2247D">
              <w:t xml:space="preserve"> šo personu interesēs</w:t>
            </w:r>
            <w:r w:rsidRPr="00F2247D">
              <w:t>, ņemot vērā personu saņemto apstarojuma dozu</w:t>
            </w:r>
            <w:r w:rsidR="00CB7169" w:rsidRPr="00F2247D">
              <w:t>,</w:t>
            </w:r>
            <w:r w:rsidRPr="00F2247D">
              <w:t xml:space="preserve"> un </w:t>
            </w:r>
            <w:r w:rsidR="00CB7169" w:rsidRPr="00F2247D">
              <w:t>lai būtu iespējams</w:t>
            </w:r>
            <w:r w:rsidRPr="00F2247D">
              <w:t xml:space="preserve"> ar personām sazināties.</w:t>
            </w:r>
          </w:p>
          <w:p w14:paraId="6C03F7A2" w14:textId="6FF55F11" w:rsidR="00F12636" w:rsidRPr="00F2247D" w:rsidRDefault="00F12636" w:rsidP="00F12636">
            <w:pPr>
              <w:pStyle w:val="naisc"/>
              <w:spacing w:before="0"/>
              <w:jc w:val="both"/>
              <w:rPr>
                <w:b/>
                <w:bCs/>
              </w:rPr>
            </w:pPr>
            <w:r w:rsidRPr="00F2247D">
              <w:t xml:space="preserve">Papildus ar skaidrojumu par personas datu reģistrēšanu papildināta informācija Projekta anotācijas </w:t>
            </w:r>
            <w:r w:rsidR="001C5E7C" w:rsidRPr="00F2247D">
              <w:t>9</w:t>
            </w:r>
            <w:r w:rsidRPr="00F2247D">
              <w:t>. lapā.</w:t>
            </w:r>
          </w:p>
        </w:tc>
        <w:tc>
          <w:tcPr>
            <w:tcW w:w="3260" w:type="dxa"/>
            <w:tcBorders>
              <w:top w:val="single" w:sz="4" w:space="0" w:color="auto"/>
              <w:left w:val="single" w:sz="4" w:space="0" w:color="auto"/>
              <w:bottom w:val="single" w:sz="4" w:space="0" w:color="auto"/>
            </w:tcBorders>
            <w:shd w:val="clear" w:color="auto" w:fill="auto"/>
          </w:tcPr>
          <w:p w14:paraId="09D64F00" w14:textId="55073862" w:rsidR="008B1EB2" w:rsidRPr="00F2247D" w:rsidRDefault="00335103" w:rsidP="00F2247D">
            <w:pPr>
              <w:spacing w:after="160" w:line="259" w:lineRule="auto"/>
              <w:jc w:val="both"/>
              <w:rPr>
                <w:b/>
              </w:rPr>
            </w:pPr>
            <w:r w:rsidRPr="00F2247D">
              <w:rPr>
                <w:b/>
              </w:rPr>
              <w:t>1.14</w:t>
            </w:r>
            <w:r w:rsidR="008B1EB2" w:rsidRPr="00F2247D">
              <w:rPr>
                <w:b/>
              </w:rPr>
              <w:t>. Papildināt noteikumus ar 16.</w:t>
            </w:r>
            <w:r w:rsidR="008B1EB2" w:rsidRPr="00F2247D">
              <w:rPr>
                <w:b/>
                <w:vertAlign w:val="superscript"/>
              </w:rPr>
              <w:t>1</w:t>
            </w:r>
            <w:r w:rsidR="008B1EB2" w:rsidRPr="00F2247D">
              <w:rPr>
                <w:b/>
              </w:rPr>
              <w:t> punktu šādā redakcijā:</w:t>
            </w:r>
          </w:p>
          <w:p w14:paraId="7DA16473" w14:textId="77777777" w:rsidR="008B1EB2" w:rsidRPr="00F2247D" w:rsidRDefault="008B1EB2" w:rsidP="00F2247D">
            <w:pPr>
              <w:pStyle w:val="ListParagraph"/>
              <w:ind w:left="0"/>
              <w:jc w:val="both"/>
              <w:rPr>
                <w:rFonts w:ascii="Times New Roman" w:hAnsi="Times New Roman"/>
                <w:b/>
                <w:sz w:val="24"/>
                <w:szCs w:val="24"/>
              </w:rPr>
            </w:pPr>
            <w:r w:rsidRPr="00F2247D">
              <w:rPr>
                <w:rFonts w:ascii="Times New Roman" w:hAnsi="Times New Roman"/>
                <w:b/>
                <w:sz w:val="24"/>
                <w:szCs w:val="24"/>
              </w:rPr>
              <w:t>"16.</w:t>
            </w:r>
            <w:r w:rsidRPr="00F2247D">
              <w:rPr>
                <w:rFonts w:ascii="Times New Roman" w:hAnsi="Times New Roman"/>
                <w:b/>
                <w:sz w:val="24"/>
                <w:szCs w:val="24"/>
                <w:vertAlign w:val="superscript"/>
              </w:rPr>
              <w:t>1</w:t>
            </w:r>
            <w:r w:rsidRPr="00F2247D">
              <w:rPr>
                <w:rFonts w:ascii="Times New Roman" w:hAnsi="Times New Roman"/>
                <w:b/>
                <w:sz w:val="24"/>
                <w:szCs w:val="24"/>
              </w:rPr>
              <w:t xml:space="preserve"> Ja jonizējošā starojuma gamma dozas jauda viena metra attālumā no objekta pārsniedz 1000 µSv/h, robežsargs sadarbībā ar muitas amatpersonu vai robežsargs (ja robežšķērsošanas vietā muitas kontrole nav paredzēta </w:t>
            </w:r>
            <w:r w:rsidRPr="00F2247D">
              <w:rPr>
                <w:rFonts w:ascii="Times New Roman" w:hAnsi="Times New Roman"/>
                <w:b/>
                <w:bCs/>
                <w:sz w:val="24"/>
                <w:szCs w:val="24"/>
              </w:rPr>
              <w:t>vai prece, bagāža vai transportlīdzeklis netiek pakļauts muitas kontrolei</w:t>
            </w:r>
            <w:r w:rsidRPr="00F2247D">
              <w:rPr>
                <w:rFonts w:ascii="Times New Roman" w:hAnsi="Times New Roman"/>
                <w:b/>
                <w:sz w:val="24"/>
                <w:szCs w:val="24"/>
              </w:rPr>
              <w:t>):</w:t>
            </w:r>
          </w:p>
          <w:p w14:paraId="33978B7C" w14:textId="16078306" w:rsidR="008B1EB2" w:rsidRPr="00F2247D" w:rsidRDefault="008B1EB2" w:rsidP="00F2247D">
            <w:pPr>
              <w:pStyle w:val="ListParagraph"/>
              <w:spacing w:after="0"/>
              <w:ind w:left="0"/>
              <w:jc w:val="both"/>
              <w:rPr>
                <w:rFonts w:ascii="Times New Roman" w:hAnsi="Times New Roman"/>
                <w:b/>
                <w:sz w:val="24"/>
                <w:szCs w:val="24"/>
              </w:rPr>
            </w:pPr>
            <w:r w:rsidRPr="00F2247D">
              <w:rPr>
                <w:rFonts w:ascii="Times New Roman" w:hAnsi="Times New Roman"/>
                <w:b/>
                <w:sz w:val="24"/>
                <w:szCs w:val="24"/>
              </w:rPr>
              <w:t>16.</w:t>
            </w:r>
            <w:r w:rsidRPr="00F2247D">
              <w:rPr>
                <w:rFonts w:ascii="Times New Roman" w:hAnsi="Times New Roman"/>
                <w:b/>
                <w:sz w:val="24"/>
                <w:szCs w:val="24"/>
                <w:vertAlign w:val="superscript"/>
              </w:rPr>
              <w:t xml:space="preserve"> 1 </w:t>
            </w:r>
            <w:r w:rsidRPr="00F2247D">
              <w:rPr>
                <w:rFonts w:ascii="Times New Roman" w:hAnsi="Times New Roman"/>
                <w:b/>
                <w:sz w:val="24"/>
                <w:szCs w:val="24"/>
              </w:rPr>
              <w:t>1. nepārvieto</w:t>
            </w:r>
            <w:r w:rsidR="004F2429" w:rsidRPr="00F2247D">
              <w:rPr>
                <w:rFonts w:ascii="Times New Roman" w:hAnsi="Times New Roman"/>
                <w:b/>
                <w:sz w:val="24"/>
                <w:szCs w:val="24"/>
              </w:rPr>
              <w:t>jot</w:t>
            </w:r>
            <w:r w:rsidRPr="00F2247D">
              <w:rPr>
                <w:rFonts w:ascii="Times New Roman" w:hAnsi="Times New Roman"/>
                <w:b/>
                <w:sz w:val="24"/>
                <w:szCs w:val="24"/>
              </w:rPr>
              <w:t xml:space="preserve"> attiecīgo preci, bagāžu vai transportlīdzekli uz īslaicīgas glabāšanas vietu, evakuē personas, objekta atrašanās vietu norobežo ar lentēm vai norobežojošiem līdzekļiem un reģistrē evakuēto personu datus – vārdu, uzvārdu un kontaktinformāciju. Evakuācijas zonu sākotnēji </w:t>
            </w:r>
            <w:r w:rsidRPr="00F2247D">
              <w:rPr>
                <w:rFonts w:ascii="Times New Roman" w:hAnsi="Times New Roman"/>
                <w:b/>
                <w:sz w:val="24"/>
                <w:szCs w:val="24"/>
              </w:rPr>
              <w:lastRenderedPageBreak/>
              <w:t xml:space="preserve">nosaka vismaz 30 m rādiusā ap objektu un, ja nepieciešams, šo zonu paplašina, lai ārpus evakuācijas zonas perimetra gamma starojuma dozas jauda nepārsniegtu 100 µSv/h; </w:t>
            </w:r>
          </w:p>
          <w:p w14:paraId="57CEE9B0" w14:textId="6E29763B" w:rsidR="008B1EB2" w:rsidRPr="00F2247D" w:rsidRDefault="008B1EB2" w:rsidP="00F2247D">
            <w:pPr>
              <w:jc w:val="both"/>
              <w:rPr>
                <w:b/>
              </w:rPr>
            </w:pPr>
            <w:r w:rsidRPr="00F2247D">
              <w:rPr>
                <w:b/>
              </w:rPr>
              <w:t>16.</w:t>
            </w:r>
            <w:r w:rsidRPr="00F2247D">
              <w:rPr>
                <w:b/>
                <w:vertAlign w:val="superscript"/>
              </w:rPr>
              <w:t>1 </w:t>
            </w:r>
            <w:r w:rsidRPr="00F2247D">
              <w:rPr>
                <w:b/>
              </w:rPr>
              <w:t>2.</w:t>
            </w:r>
            <w:r w:rsidRPr="00F2247D">
              <w:rPr>
                <w:b/>
                <w:bCs/>
              </w:rPr>
              <w:t xml:space="preserve"> </w:t>
            </w:r>
            <w:r w:rsidRPr="00F2247D">
              <w:rPr>
                <w:b/>
              </w:rPr>
              <w:t>par radušos situāciju paziņo dienesta Radiācijas drošības centram, kas organizē evakuēto personu saņemto apstarojuma dozu izvērtējumu, lai noteiktu medicīniskās pārbaudes nepieciešamību. Ja persona atradusies tiešā tuvumā objektam ar gamma starojuma dozas jaudu lielāku par 1 000 µSv/h, dienesta Radiācijas drošības centrs nekavējoties izvērtē saņemto dozu un medicīniskās aprūpes nepieciešamību."</w:t>
            </w:r>
          </w:p>
          <w:p w14:paraId="47A99F15" w14:textId="77777777" w:rsidR="00D411B5" w:rsidRPr="00F2247D" w:rsidRDefault="00D411B5" w:rsidP="00F2247D">
            <w:pPr>
              <w:jc w:val="both"/>
            </w:pPr>
          </w:p>
          <w:p w14:paraId="6F3FF29E" w14:textId="1891DDC9" w:rsidR="00A57C34" w:rsidRPr="00F2247D" w:rsidRDefault="005D7C5A" w:rsidP="00F2247D">
            <w:pPr>
              <w:spacing w:after="75"/>
              <w:jc w:val="both"/>
              <w:rPr>
                <w:bCs/>
              </w:rPr>
            </w:pPr>
            <w:r w:rsidRPr="00F2247D">
              <w:rPr>
                <w:bCs/>
              </w:rPr>
              <w:t>Sk. precizēto anotāciju.</w:t>
            </w:r>
          </w:p>
        </w:tc>
      </w:tr>
      <w:tr w:rsidR="00192B24" w:rsidRPr="00F2247D" w14:paraId="7E3A933A" w14:textId="77777777" w:rsidTr="687E75F8">
        <w:tc>
          <w:tcPr>
            <w:tcW w:w="1135" w:type="dxa"/>
            <w:tcBorders>
              <w:left w:val="single" w:sz="6" w:space="0" w:color="000000" w:themeColor="text1"/>
              <w:bottom w:val="single" w:sz="4" w:space="0" w:color="auto"/>
              <w:right w:val="single" w:sz="6" w:space="0" w:color="000000" w:themeColor="text1"/>
            </w:tcBorders>
          </w:tcPr>
          <w:p w14:paraId="6D30C81C" w14:textId="15A7FDFE" w:rsidR="00192B24" w:rsidRPr="00F2247D" w:rsidRDefault="146E22F2" w:rsidP="00192B24">
            <w:pPr>
              <w:pStyle w:val="naisc"/>
              <w:spacing w:before="0"/>
              <w:ind w:firstLine="34"/>
            </w:pPr>
            <w:r w:rsidRPr="00F2247D">
              <w:lastRenderedPageBreak/>
              <w:t>7.</w:t>
            </w:r>
          </w:p>
        </w:tc>
        <w:tc>
          <w:tcPr>
            <w:tcW w:w="3260" w:type="dxa"/>
            <w:tcBorders>
              <w:left w:val="single" w:sz="6" w:space="0" w:color="000000" w:themeColor="text1"/>
              <w:bottom w:val="single" w:sz="4" w:space="0" w:color="auto"/>
              <w:right w:val="single" w:sz="6" w:space="0" w:color="000000" w:themeColor="text1"/>
            </w:tcBorders>
            <w:shd w:val="clear" w:color="auto" w:fill="auto"/>
          </w:tcPr>
          <w:p w14:paraId="524A70B7" w14:textId="17213B90" w:rsidR="008743FF" w:rsidRPr="00F2247D" w:rsidRDefault="008743FF" w:rsidP="00B83868">
            <w:pPr>
              <w:pStyle w:val="naisc"/>
              <w:jc w:val="both"/>
              <w:rPr>
                <w:bCs/>
                <w:color w:val="000000"/>
              </w:rPr>
            </w:pPr>
            <w:r w:rsidRPr="00F2247D">
              <w:rPr>
                <w:bCs/>
                <w:color w:val="000000"/>
              </w:rPr>
              <w:t>24. Izteikt 29., 30., 31. un 32. punktu šādā redakcijā:</w:t>
            </w:r>
          </w:p>
          <w:p w14:paraId="2CA98F40" w14:textId="0DE51574" w:rsidR="00B83868" w:rsidRPr="00F2247D" w:rsidRDefault="008743FF" w:rsidP="00B83868">
            <w:pPr>
              <w:pStyle w:val="naisc"/>
              <w:jc w:val="both"/>
              <w:rPr>
                <w:bCs/>
                <w:color w:val="000000"/>
              </w:rPr>
            </w:pPr>
            <w:r w:rsidRPr="00F2247D">
              <w:lastRenderedPageBreak/>
              <w:t>"</w:t>
            </w:r>
            <w:r w:rsidR="00B83868" w:rsidRPr="00F2247D">
              <w:rPr>
                <w:bCs/>
                <w:color w:val="000000"/>
              </w:rPr>
              <w:t xml:space="preserve">29. Ja ar stacionāro radiometru konstatē personu ar paaugstinātu jonizējošā starojuma līmeni, robežsargs: </w:t>
            </w:r>
          </w:p>
          <w:p w14:paraId="7FE949EF" w14:textId="77777777" w:rsidR="00B83868" w:rsidRPr="00F2247D" w:rsidRDefault="00B83868" w:rsidP="00B83868">
            <w:pPr>
              <w:pStyle w:val="naisc"/>
              <w:jc w:val="both"/>
              <w:rPr>
                <w:bCs/>
                <w:color w:val="000000"/>
              </w:rPr>
            </w:pPr>
            <w:r w:rsidRPr="00F2247D">
              <w:rPr>
                <w:bCs/>
                <w:color w:val="000000"/>
              </w:rPr>
              <w:t>29.1.</w:t>
            </w:r>
            <w:r w:rsidRPr="00F2247D">
              <w:rPr>
                <w:bCs/>
                <w:color w:val="000000"/>
              </w:rPr>
              <w:tab/>
              <w:t>atkārtoti veic personas pārbaudi ar pārnēsājamo radiometru un papildus pārbauda arī personas bagāžu;</w:t>
            </w:r>
          </w:p>
          <w:p w14:paraId="5D23C22A" w14:textId="25801CFD" w:rsidR="00B83868" w:rsidRPr="00F2247D" w:rsidRDefault="00B83868" w:rsidP="00B83868">
            <w:pPr>
              <w:pStyle w:val="naisc"/>
              <w:jc w:val="both"/>
              <w:rPr>
                <w:bCs/>
                <w:color w:val="000000"/>
              </w:rPr>
            </w:pPr>
            <w:r w:rsidRPr="00F2247D">
              <w:rPr>
                <w:bCs/>
                <w:color w:val="000000"/>
              </w:rPr>
              <w:t>29.2.</w:t>
            </w:r>
            <w:r w:rsidRPr="00F2247D">
              <w:rPr>
                <w:bCs/>
                <w:color w:val="000000"/>
              </w:rPr>
              <w:tab/>
              <w:t>intervē personu, lai noskaidrotu iespējamo paaugstinātā jonizējošā starojuma līmeņa cēloni, kā arī personas ceļojuma maršrutu un mērķi.</w:t>
            </w:r>
          </w:p>
          <w:p w14:paraId="10851497" w14:textId="2E00E9A4" w:rsidR="00B83868" w:rsidRPr="00F2247D" w:rsidRDefault="00B83868" w:rsidP="00B83868">
            <w:pPr>
              <w:pStyle w:val="naisc"/>
              <w:jc w:val="both"/>
              <w:rPr>
                <w:bCs/>
                <w:color w:val="000000"/>
              </w:rPr>
            </w:pPr>
            <w:r w:rsidRPr="00F2247D">
              <w:rPr>
                <w:bCs/>
                <w:color w:val="000000"/>
              </w:rPr>
              <w:t>29.1 Ja persona intervijas laikā uzrāda ārstniecības iestādes izsniegtu dokumentu ar medicīnisko ierakstu, kurā norādīts datums, kad tā izrakstīta no ārstniecības iestādes, un veiktā radioloģiskā manipulācija, vai arī personai ar pārnēsājamo radiometru konstatē radionuklīdu, kuru izmanto medicīniskā manipulācijā un persona informē, ka ir veikta radioloģiskā manipulācija, robežsargs atļauj personai turpināt ceļu.</w:t>
            </w:r>
          </w:p>
          <w:p w14:paraId="5C739C27" w14:textId="77777777" w:rsidR="00B83868" w:rsidRPr="00F2247D" w:rsidRDefault="00B83868" w:rsidP="00B83868">
            <w:pPr>
              <w:pStyle w:val="naisc"/>
              <w:jc w:val="both"/>
              <w:rPr>
                <w:bCs/>
                <w:color w:val="000000"/>
              </w:rPr>
            </w:pPr>
            <w:r w:rsidRPr="00F2247D">
              <w:rPr>
                <w:bCs/>
                <w:color w:val="000000"/>
              </w:rPr>
              <w:t>30.</w:t>
            </w:r>
            <w:r w:rsidRPr="00F2247D">
              <w:rPr>
                <w:bCs/>
                <w:color w:val="000000"/>
              </w:rPr>
              <w:tab/>
              <w:t xml:space="preserve">Ja, veicot atkārtotu pārbaudi ar pārnēsājamo </w:t>
            </w:r>
            <w:r w:rsidRPr="00F2247D">
              <w:rPr>
                <w:bCs/>
                <w:color w:val="000000"/>
              </w:rPr>
              <w:lastRenderedPageBreak/>
              <w:t xml:space="preserve">radiometru, nekonstatē radionuklīdu, kuru izmanto medicīniskā manipulācijā, vai ar pārnēsājamo radiometru nevar noteikt radionuklīdu, kā arī personai piederošajā bagāžā nav atrasts jonizējošā starojuma avots un persona intervijas laikā nevar uzrādīt ārstniecības iestādes izsniegtu dokumentu ar medicīnisko ierakstu par veiktu </w:t>
            </w:r>
            <w:proofErr w:type="spellStart"/>
            <w:r w:rsidRPr="00F2247D">
              <w:rPr>
                <w:bCs/>
                <w:color w:val="000000"/>
              </w:rPr>
              <w:t>radioloģisku</w:t>
            </w:r>
            <w:proofErr w:type="spellEnd"/>
            <w:r w:rsidRPr="00F2247D">
              <w:rPr>
                <w:bCs/>
                <w:color w:val="000000"/>
              </w:rPr>
              <w:t xml:space="preserve"> manipulāciju vai arī informē, ka nav veikta radioloģiskā manipulācija, robežsargs:</w:t>
            </w:r>
          </w:p>
          <w:p w14:paraId="5A3A5FF4" w14:textId="77777777" w:rsidR="00B83868" w:rsidRPr="00F2247D" w:rsidRDefault="00B83868" w:rsidP="00B83868">
            <w:pPr>
              <w:pStyle w:val="naisc"/>
              <w:jc w:val="both"/>
              <w:rPr>
                <w:bCs/>
                <w:color w:val="000000"/>
              </w:rPr>
            </w:pPr>
            <w:r w:rsidRPr="00F2247D">
              <w:rPr>
                <w:bCs/>
                <w:color w:val="000000"/>
              </w:rPr>
              <w:t>30.1.</w:t>
            </w:r>
            <w:r w:rsidRPr="00F2247D">
              <w:rPr>
                <w:bCs/>
                <w:color w:val="000000"/>
              </w:rPr>
              <w:tab/>
              <w:t>pēc konsultācijas ar dienestu sagatavo šo noteikumu 2. pielikumā minēto ziņojumu un nosūta to dienestam un Valsts drošības dienestam;</w:t>
            </w:r>
          </w:p>
          <w:p w14:paraId="0C80010A" w14:textId="77777777" w:rsidR="00B83868" w:rsidRPr="00F2247D" w:rsidRDefault="00B83868" w:rsidP="00B83868">
            <w:pPr>
              <w:pStyle w:val="naisc"/>
              <w:jc w:val="both"/>
              <w:rPr>
                <w:bCs/>
                <w:color w:val="000000"/>
              </w:rPr>
            </w:pPr>
            <w:r w:rsidRPr="00F2247D">
              <w:rPr>
                <w:bCs/>
                <w:color w:val="000000"/>
              </w:rPr>
              <w:t>30.2.</w:t>
            </w:r>
            <w:r w:rsidRPr="00F2247D">
              <w:rPr>
                <w:bCs/>
                <w:color w:val="000000"/>
              </w:rPr>
              <w:tab/>
              <w:t>ja saņemts dienesta atzinums par atļauju šķērsot valsts robežu, atļauj personai turpināt ceļu;</w:t>
            </w:r>
          </w:p>
          <w:p w14:paraId="1C28C6EA" w14:textId="1D2BBEF0" w:rsidR="00B83868" w:rsidRPr="00F2247D" w:rsidRDefault="00B83868" w:rsidP="00B83868">
            <w:pPr>
              <w:pStyle w:val="naisc"/>
              <w:jc w:val="both"/>
              <w:rPr>
                <w:bCs/>
                <w:color w:val="000000"/>
              </w:rPr>
            </w:pPr>
            <w:r w:rsidRPr="00F2247D">
              <w:rPr>
                <w:bCs/>
                <w:color w:val="000000"/>
              </w:rPr>
              <w:t>30.3.</w:t>
            </w:r>
            <w:r w:rsidRPr="00F2247D">
              <w:rPr>
                <w:bCs/>
                <w:color w:val="000000"/>
              </w:rPr>
              <w:tab/>
              <w:t xml:space="preserve">ja saņemts dienesta atzinums par liegumu personai turpināt ceļu, organizē personas (ar bagāžu) uzturēšanos infrastruktūras pārvaldītāja iepriekš norādītā telpā, kurā persona var uzturēties līdz dienesta Radiācijas drošības </w:t>
            </w:r>
            <w:r w:rsidRPr="00F2247D">
              <w:rPr>
                <w:bCs/>
                <w:color w:val="000000"/>
              </w:rPr>
              <w:lastRenderedPageBreak/>
              <w:t>centra pārstāvja ierašanās brīdim.</w:t>
            </w:r>
          </w:p>
          <w:p w14:paraId="042D406D" w14:textId="0036C9D2" w:rsidR="00B83868" w:rsidRPr="00F2247D" w:rsidRDefault="00B83868" w:rsidP="00B83868">
            <w:pPr>
              <w:pStyle w:val="naisc"/>
              <w:jc w:val="both"/>
              <w:rPr>
                <w:bCs/>
                <w:color w:val="000000"/>
              </w:rPr>
            </w:pPr>
            <w:r w:rsidRPr="00F2247D">
              <w:rPr>
                <w:bCs/>
                <w:color w:val="000000"/>
              </w:rPr>
              <w:t>31. Ja personai saskaņā ar šo noteikumu 30.3. apakšpunktu ir liegts turpināt ceļu, dienesta Radiācijas drošības centra pārstāvji veic detalizētu personas un tās bagāžas izpēti un sagatavo atzinumu par turpmāku rīcību attiecībā uz personu.</w:t>
            </w:r>
          </w:p>
          <w:p w14:paraId="0379DBCD" w14:textId="6EB346AE" w:rsidR="00192B24" w:rsidRPr="00F2247D" w:rsidRDefault="00B83868" w:rsidP="00B83868">
            <w:pPr>
              <w:pStyle w:val="naisc"/>
              <w:spacing w:before="0"/>
              <w:jc w:val="both"/>
              <w:rPr>
                <w:bCs/>
                <w:color w:val="000000"/>
              </w:rPr>
            </w:pPr>
            <w:r w:rsidRPr="00F2247D">
              <w:rPr>
                <w:bCs/>
                <w:color w:val="000000"/>
              </w:rPr>
              <w:t xml:space="preserve">32. Konstatējot virsmas radioaktīvo </w:t>
            </w:r>
            <w:proofErr w:type="spellStart"/>
            <w:r w:rsidRPr="00F2247D">
              <w:rPr>
                <w:bCs/>
                <w:color w:val="000000"/>
              </w:rPr>
              <w:t>nosmērētību</w:t>
            </w:r>
            <w:proofErr w:type="spellEnd"/>
            <w:r w:rsidRPr="00F2247D">
              <w:rPr>
                <w:bCs/>
                <w:color w:val="000000"/>
              </w:rPr>
              <w:t>, dienesta Radiācijas drošības centra pārstāvji organizē personai (ja nepieciešams, arī citām personām) apģērba un ādas virsmas dezaktivāciju. Ja nepieciešami plašāka mēroga dezaktivācijas darbi, dienesta Radiācijas drošības centra amatpersonas ziņo par to Valsts ugunsdzēsības un glābšanas dienestam, Neatliekamās medicīniskās palīdzības dienestam un valsts sabiedrībai ar ierobežotu atbildību "Latvijas Vides, ģeoloģijas un meteoroloģijas centrs".</w:t>
            </w:r>
            <w:r w:rsidR="008743FF" w:rsidRPr="00F2247D">
              <w:t>"</w:t>
            </w:r>
          </w:p>
        </w:tc>
        <w:tc>
          <w:tcPr>
            <w:tcW w:w="4278" w:type="dxa"/>
            <w:tcBorders>
              <w:left w:val="single" w:sz="6" w:space="0" w:color="000000" w:themeColor="text1"/>
              <w:bottom w:val="single" w:sz="4" w:space="0" w:color="auto"/>
              <w:right w:val="single" w:sz="6" w:space="0" w:color="000000" w:themeColor="text1"/>
            </w:tcBorders>
            <w:shd w:val="clear" w:color="auto" w:fill="auto"/>
          </w:tcPr>
          <w:p w14:paraId="17E6BEB2" w14:textId="77777777" w:rsidR="00192B24" w:rsidRPr="00F2247D" w:rsidRDefault="00192B24" w:rsidP="00192B24">
            <w:pPr>
              <w:pStyle w:val="naisc"/>
              <w:spacing w:before="0"/>
              <w:ind w:left="33" w:hanging="5"/>
              <w:rPr>
                <w:b/>
              </w:rPr>
            </w:pPr>
            <w:r w:rsidRPr="00F2247D">
              <w:rPr>
                <w:b/>
              </w:rPr>
              <w:lastRenderedPageBreak/>
              <w:t>Iekšlietu ministrija</w:t>
            </w:r>
          </w:p>
          <w:p w14:paraId="305F0CC5" w14:textId="77777777" w:rsidR="00192B24" w:rsidRPr="00F2247D" w:rsidRDefault="00192B24" w:rsidP="00192B24">
            <w:pPr>
              <w:tabs>
                <w:tab w:val="left" w:pos="993"/>
              </w:tabs>
              <w:spacing w:after="75"/>
              <w:jc w:val="both"/>
            </w:pPr>
            <w:r w:rsidRPr="00F2247D">
              <w:rPr>
                <w:iCs/>
              </w:rPr>
              <w:t>Precizēt Projekta 24. punktu, izsakot</w:t>
            </w:r>
            <w:r w:rsidRPr="00F2247D">
              <w:t xml:space="preserve"> 29., 30., 31. un 32. punktu šādā </w:t>
            </w:r>
            <w:r w:rsidRPr="00F2247D">
              <w:rPr>
                <w:iCs/>
              </w:rPr>
              <w:t>redakcijā:</w:t>
            </w:r>
          </w:p>
          <w:p w14:paraId="4979ADEB" w14:textId="77777777" w:rsidR="00192B24" w:rsidRPr="00F2247D" w:rsidRDefault="00192B24" w:rsidP="00192B24">
            <w:pPr>
              <w:pStyle w:val="ListParagraph"/>
              <w:spacing w:after="75" w:line="240" w:lineRule="auto"/>
              <w:ind w:left="0"/>
              <w:jc w:val="both"/>
              <w:rPr>
                <w:rFonts w:ascii="Times New Roman" w:hAnsi="Times New Roman"/>
                <w:sz w:val="24"/>
                <w:szCs w:val="24"/>
              </w:rPr>
            </w:pPr>
            <w:r w:rsidRPr="00F2247D">
              <w:rPr>
                <w:rFonts w:ascii="Times New Roman" w:hAnsi="Times New Roman"/>
                <w:iCs/>
                <w:sz w:val="24"/>
                <w:szCs w:val="24"/>
              </w:rPr>
              <w:lastRenderedPageBreak/>
              <w:t>“</w:t>
            </w:r>
            <w:r w:rsidRPr="00F2247D">
              <w:rPr>
                <w:rFonts w:ascii="Times New Roman" w:hAnsi="Times New Roman"/>
                <w:sz w:val="24"/>
                <w:szCs w:val="24"/>
              </w:rPr>
              <w:t xml:space="preserve">29. Ja ar stacionāro radiometru konstatē personu ar paaugstinātu jonizējošā starojuma līmeni, robežsargs: </w:t>
            </w:r>
          </w:p>
          <w:p w14:paraId="5C11EDBB" w14:textId="77777777" w:rsidR="00192B24" w:rsidRPr="00F2247D" w:rsidRDefault="00192B24" w:rsidP="00192B24">
            <w:pPr>
              <w:spacing w:after="75"/>
              <w:jc w:val="both"/>
            </w:pPr>
            <w:r w:rsidRPr="00F2247D">
              <w:t>29.1.</w:t>
            </w:r>
            <w:r w:rsidRPr="00F2247D">
              <w:tab/>
              <w:t> atkārtoti veic personas pārbaudi ar pārnēsājamo radiometru un papildus pārbauda arī personas bagāžu;</w:t>
            </w:r>
          </w:p>
          <w:p w14:paraId="36DA0536" w14:textId="77777777" w:rsidR="00192B24" w:rsidRPr="00F2247D" w:rsidRDefault="00192B24" w:rsidP="00192B24">
            <w:pPr>
              <w:spacing w:after="75"/>
              <w:jc w:val="both"/>
            </w:pPr>
            <w:r w:rsidRPr="00F2247D">
              <w:t>29.2. intervē personu, lai noskaidrotu iespējamo paaugstinātā jonizējošā starojuma līmeņa cēloni, kā arī personas ceļojuma maršrutu un mērķi.</w:t>
            </w:r>
          </w:p>
          <w:p w14:paraId="26DCEC7F" w14:textId="77777777" w:rsidR="00192B24" w:rsidRPr="00F2247D" w:rsidRDefault="00192B24" w:rsidP="00192B24">
            <w:pPr>
              <w:pStyle w:val="ListParagraph"/>
              <w:tabs>
                <w:tab w:val="left" w:pos="426"/>
              </w:tabs>
              <w:spacing w:after="75" w:line="240" w:lineRule="auto"/>
              <w:ind w:left="0"/>
              <w:jc w:val="both"/>
              <w:rPr>
                <w:rFonts w:ascii="Times New Roman" w:hAnsi="Times New Roman"/>
                <w:sz w:val="24"/>
                <w:szCs w:val="24"/>
              </w:rPr>
            </w:pPr>
          </w:p>
          <w:p w14:paraId="6506C022" w14:textId="77777777" w:rsidR="00192B24" w:rsidRPr="00F2247D" w:rsidRDefault="00192B24" w:rsidP="00192B24">
            <w:pPr>
              <w:pStyle w:val="ListParagraph"/>
              <w:tabs>
                <w:tab w:val="left" w:pos="426"/>
              </w:tabs>
              <w:spacing w:after="75" w:line="240" w:lineRule="auto"/>
              <w:ind w:left="0"/>
              <w:jc w:val="both"/>
              <w:rPr>
                <w:rFonts w:ascii="Times New Roman" w:hAnsi="Times New Roman"/>
                <w:sz w:val="24"/>
                <w:szCs w:val="24"/>
              </w:rPr>
            </w:pPr>
            <w:r w:rsidRPr="00F2247D">
              <w:rPr>
                <w:rFonts w:ascii="Times New Roman" w:hAnsi="Times New Roman"/>
                <w:sz w:val="24"/>
                <w:szCs w:val="24"/>
              </w:rPr>
              <w:t>30. Ja, personai piederošajā bagāžā nav atrasts jonizējošā starojuma avots un persona intervēšanas laikā:</w:t>
            </w:r>
          </w:p>
          <w:p w14:paraId="4F05B82F" w14:textId="77777777" w:rsidR="00192B24" w:rsidRPr="00F2247D" w:rsidRDefault="00192B24" w:rsidP="00192B24">
            <w:pPr>
              <w:spacing w:after="75"/>
              <w:jc w:val="both"/>
            </w:pPr>
            <w:r w:rsidRPr="00F2247D">
              <w:t>30.1. uzrāda ārstniecības iestādes izsniegtu dokumentu ar medicīnisko ierakstu, kurā norādīts datums, kad tā izrakstīta no ārstniecības iestādes, un veiktā radioloģiskā manipulācija, robežsargs atļauj personai turpināt ceļu;</w:t>
            </w:r>
          </w:p>
          <w:p w14:paraId="2977C921" w14:textId="77777777" w:rsidR="00192B24" w:rsidRPr="00F2247D" w:rsidRDefault="00192B24" w:rsidP="00192B24">
            <w:pPr>
              <w:spacing w:after="75"/>
              <w:jc w:val="both"/>
            </w:pPr>
            <w:r w:rsidRPr="00F2247D">
              <w:t xml:space="preserve">30.2. nevar uzrādīt ārstniecības iestādes izsniegtu dokumentu ar medicīnisko ierakstu par veiktu </w:t>
            </w:r>
            <w:proofErr w:type="spellStart"/>
            <w:r w:rsidRPr="00F2247D">
              <w:t>radioloģisku</w:t>
            </w:r>
            <w:proofErr w:type="spellEnd"/>
            <w:r w:rsidRPr="00F2247D">
              <w:t xml:space="preserve"> manipulāciju, bet informē, ka ir veikta radioloģiskā manipulācija, robežsargs ar pārnēsājamo radiometru nosaka radionuklīdu un:</w:t>
            </w:r>
          </w:p>
          <w:p w14:paraId="736BB999" w14:textId="77777777" w:rsidR="00192B24" w:rsidRPr="00F2247D" w:rsidRDefault="00192B24" w:rsidP="00192B24">
            <w:pPr>
              <w:tabs>
                <w:tab w:val="left" w:pos="1701"/>
              </w:tabs>
              <w:spacing w:after="75"/>
              <w:jc w:val="both"/>
            </w:pPr>
            <w:r w:rsidRPr="00F2247D">
              <w:t>30.2.1. ja konstatē radionuklīdu, kuru izmanto medicīniskā manipulācijā, atļauj personai turpināt ceļu;</w:t>
            </w:r>
          </w:p>
          <w:p w14:paraId="06BC0EC8" w14:textId="77777777" w:rsidR="00192B24" w:rsidRPr="00F2247D" w:rsidRDefault="00192B24" w:rsidP="00192B24">
            <w:pPr>
              <w:tabs>
                <w:tab w:val="left" w:pos="1701"/>
              </w:tabs>
              <w:spacing w:after="75"/>
              <w:jc w:val="both"/>
            </w:pPr>
            <w:r w:rsidRPr="00F2247D">
              <w:lastRenderedPageBreak/>
              <w:t>30.2.2. ja konstatē radionuklīdu, kuru neizmanto medicīniskā manipulācijā vai ar pārnēsājamo radiometru nevar noteikt radionuklīdu, robežsargs rīkojas atbilstoši šo noteikumu 30.3. punktam;</w:t>
            </w:r>
          </w:p>
          <w:p w14:paraId="778FCD38" w14:textId="77777777" w:rsidR="00192B24" w:rsidRPr="00F2247D" w:rsidRDefault="00192B24" w:rsidP="00192B24">
            <w:pPr>
              <w:spacing w:after="75"/>
              <w:jc w:val="both"/>
            </w:pPr>
            <w:r w:rsidRPr="00F2247D">
              <w:t>30.3. informē, ka nav veikta radioloģiskā manipulācija, robežsargs ar pārnēsājamo radiometru nosaka radionuklīdu un:</w:t>
            </w:r>
          </w:p>
          <w:p w14:paraId="62C0D0E2" w14:textId="77777777" w:rsidR="00192B24" w:rsidRPr="00F2247D" w:rsidRDefault="00192B24" w:rsidP="00192B24">
            <w:pPr>
              <w:tabs>
                <w:tab w:val="left" w:pos="1985"/>
              </w:tabs>
              <w:spacing w:after="75"/>
              <w:jc w:val="both"/>
            </w:pPr>
            <w:r w:rsidRPr="00F2247D">
              <w:t>30.3.1. pēc konsultācijas ar dienestu sagatavo šo noteikumu 2. pielikumā minēto ziņojumu un nosūta to dienestam un Valsts drošības dienestam;</w:t>
            </w:r>
          </w:p>
          <w:p w14:paraId="1A1A4B8A" w14:textId="77777777" w:rsidR="00192B24" w:rsidRPr="00F2247D" w:rsidRDefault="00192B24" w:rsidP="00192B24">
            <w:pPr>
              <w:tabs>
                <w:tab w:val="left" w:pos="1985"/>
              </w:tabs>
              <w:spacing w:after="75"/>
              <w:jc w:val="both"/>
            </w:pPr>
            <w:r w:rsidRPr="00F2247D">
              <w:t>30.3.2. ja saņemts dienesta atzinums par atļauju šķērsot valsts robežu, atļauj personai turpināt ceļu;</w:t>
            </w:r>
          </w:p>
          <w:p w14:paraId="7DD0B403" w14:textId="77777777" w:rsidR="00192B24" w:rsidRPr="00F2247D" w:rsidRDefault="00192B24" w:rsidP="00192B24">
            <w:pPr>
              <w:tabs>
                <w:tab w:val="left" w:pos="1985"/>
              </w:tabs>
              <w:spacing w:after="75"/>
              <w:jc w:val="both"/>
            </w:pPr>
            <w:r w:rsidRPr="00F2247D">
              <w:t>30.3.3. ja saņemts dienesta atzinums par liegumu personai turpināt ceļu, organizē personas (ar bagāžu) uzturēšanos infrastruktūras pārvaldītāja iepriekš norādītā telpā, kurā persona var uzturēties līdz dienesta Radiācijas drošības centra pārstāvja ierašanās brīdim.</w:t>
            </w:r>
          </w:p>
          <w:p w14:paraId="4A96D0D9" w14:textId="77777777" w:rsidR="00192B24" w:rsidRPr="00F2247D" w:rsidRDefault="00192B24" w:rsidP="00192B24">
            <w:pPr>
              <w:pStyle w:val="ListParagraph"/>
              <w:spacing w:after="75" w:line="240" w:lineRule="auto"/>
              <w:ind w:left="0" w:firstLine="720"/>
              <w:jc w:val="both"/>
              <w:rPr>
                <w:rFonts w:ascii="Times New Roman" w:hAnsi="Times New Roman"/>
                <w:sz w:val="24"/>
                <w:szCs w:val="24"/>
              </w:rPr>
            </w:pPr>
          </w:p>
          <w:p w14:paraId="16D6F51E" w14:textId="77777777" w:rsidR="00192B24" w:rsidRPr="00F2247D" w:rsidRDefault="00192B24" w:rsidP="00192B24">
            <w:pPr>
              <w:pStyle w:val="ListParagraph"/>
              <w:spacing w:after="75" w:line="240" w:lineRule="auto"/>
              <w:ind w:left="0"/>
              <w:jc w:val="both"/>
              <w:rPr>
                <w:rFonts w:ascii="Times New Roman" w:hAnsi="Times New Roman"/>
                <w:sz w:val="24"/>
                <w:szCs w:val="24"/>
              </w:rPr>
            </w:pPr>
            <w:r w:rsidRPr="00F2247D">
              <w:rPr>
                <w:rFonts w:ascii="Times New Roman" w:hAnsi="Times New Roman"/>
                <w:sz w:val="24"/>
                <w:szCs w:val="24"/>
              </w:rPr>
              <w:t>31. Ja personai saskaņā ar šo noteikumu 30.3.3. apakšpunktu ir liegts turpināt ceļu, dienesta Radiācijas drošības centra pārstāvji veic detalizētu personas un tās bagāžas izpēti un sagatavo atzinumu par turpmāku rīcību attiecībā uz personu.</w:t>
            </w:r>
          </w:p>
          <w:p w14:paraId="2A3893A7" w14:textId="77777777" w:rsidR="00192B24" w:rsidRPr="00F2247D" w:rsidRDefault="00192B24" w:rsidP="00192B24">
            <w:pPr>
              <w:pStyle w:val="ListParagraph"/>
              <w:spacing w:after="75" w:line="240" w:lineRule="auto"/>
              <w:ind w:left="0"/>
              <w:jc w:val="both"/>
              <w:rPr>
                <w:rFonts w:ascii="Times New Roman" w:hAnsi="Times New Roman"/>
                <w:sz w:val="24"/>
                <w:szCs w:val="24"/>
              </w:rPr>
            </w:pPr>
          </w:p>
          <w:p w14:paraId="4F864309" w14:textId="77777777" w:rsidR="00192B24" w:rsidRPr="00F2247D" w:rsidRDefault="00192B24" w:rsidP="00192B24">
            <w:pPr>
              <w:spacing w:after="75"/>
              <w:jc w:val="both"/>
              <w:rPr>
                <w:iCs/>
              </w:rPr>
            </w:pPr>
            <w:r w:rsidRPr="00F2247D">
              <w:t xml:space="preserve">32. Konstatējot virsmas radioaktīvo </w:t>
            </w:r>
            <w:proofErr w:type="spellStart"/>
            <w:r w:rsidRPr="00F2247D">
              <w:t>nosmērētību</w:t>
            </w:r>
            <w:proofErr w:type="spellEnd"/>
            <w:r w:rsidRPr="00F2247D">
              <w:t xml:space="preserve">, dienesta Radiācijas drošības </w:t>
            </w:r>
            <w:r w:rsidRPr="00F2247D">
              <w:lastRenderedPageBreak/>
              <w:t>centra pārstāvji organizē personai (ja nepieciešams, arī citām personām) apģērba un ādas virsmas dezaktivāciju. Ja nepieciešami plašāka mēroga dezaktivācijas darbi, dienesta Radiācijas drošības centra amatpersonas ziņo par to Valsts ugunsdzēsības un glābšanas dienestam, Neatliekamās medicīniskās palīdzības dienestam un valsts sabiedrībai ar ierobežotu atbildību "Latvijas Vides, ģeoloģijas un meteoroloģijas centrs”.</w:t>
            </w:r>
            <w:r w:rsidRPr="00F2247D">
              <w:rPr>
                <w:iCs/>
              </w:rPr>
              <w:t>”</w:t>
            </w:r>
          </w:p>
          <w:p w14:paraId="52518E99" w14:textId="77777777" w:rsidR="00192B24" w:rsidRPr="00F2247D" w:rsidRDefault="00192B24" w:rsidP="00192B24">
            <w:pPr>
              <w:spacing w:after="75"/>
              <w:jc w:val="both"/>
            </w:pPr>
          </w:p>
          <w:p w14:paraId="6CC68084" w14:textId="77777777" w:rsidR="00192B24" w:rsidRPr="00F2247D" w:rsidRDefault="00192B24" w:rsidP="00192B24">
            <w:pPr>
              <w:spacing w:after="75"/>
              <w:jc w:val="both"/>
            </w:pPr>
            <w:r w:rsidRPr="00F2247D">
              <w:t xml:space="preserve">Tādējādi tiks precizēta Valsts robežsardzes amatpersonas rīcība, gadījumos, ja, personai piederošajā bagāžā nav atrasts jonizējošā starojuma avots un persona intervēšanas laikā uzrāda ārstniecības iestādes izsniegtu dokumentu ar medicīnisko ierakstu, kurā norādīts datums, kad tā izrakstīta no ārstniecības iestādes, paredzot, ka radionuklīdu noteikšana nebūs nepieciešama. </w:t>
            </w:r>
          </w:p>
          <w:p w14:paraId="163D3666" w14:textId="77777777" w:rsidR="00192B24" w:rsidRPr="00F2247D" w:rsidRDefault="00192B24" w:rsidP="00192B24">
            <w:pPr>
              <w:spacing w:after="75"/>
              <w:jc w:val="both"/>
            </w:pPr>
            <w:r w:rsidRPr="00F2247D">
              <w:t xml:space="preserve">Savukārt gadījumos, ja, personai piederošajā bagāžā nav atrasts jonizējošā starojuma avots un nevar uzrādīt ārstniecības iestādes izsniegtu dokumentu ar medicīnisko ierakstu, kurā norādīts datums, kad tā izrakstīta no ārstniecības iestādes, bet informē, ka ir veikta radioloģiskā manipulācija, Valsts robežsardzes amatpersonai arī turpmāk </w:t>
            </w:r>
            <w:r w:rsidRPr="00F2247D">
              <w:lastRenderedPageBreak/>
              <w:t>būs nepieciešamas ar pārnēsājamo radiometru noteikt radionuklīdu.</w:t>
            </w:r>
          </w:p>
          <w:p w14:paraId="74F2043D" w14:textId="455CB701" w:rsidR="00192B24" w:rsidRPr="00F2247D" w:rsidRDefault="00192B24" w:rsidP="00192B24">
            <w:pPr>
              <w:pStyle w:val="naisc"/>
              <w:spacing w:before="0"/>
              <w:jc w:val="both"/>
            </w:pPr>
            <w:r w:rsidRPr="00F2247D">
              <w:t>Papildus tiks precizēta kārtība par rīcību gadījumā, ja Valsts robežsardzes amatpersona, piemēram, iekārtas tehnisko iemeslu dēļ, nespēs noteikt radionuklīdu, paredzot, ka šajos gadījumos Valsts vides dienests sniegs konsultāciju par turpmāk veicamajām darbībām, pamatojoties uz starojuma dozas jaudas radītājiem.</w:t>
            </w:r>
          </w:p>
        </w:tc>
        <w:tc>
          <w:tcPr>
            <w:tcW w:w="3235" w:type="dxa"/>
            <w:tcBorders>
              <w:left w:val="single" w:sz="6" w:space="0" w:color="000000" w:themeColor="text1"/>
              <w:bottom w:val="single" w:sz="4" w:space="0" w:color="auto"/>
              <w:right w:val="single" w:sz="6" w:space="0" w:color="000000" w:themeColor="text1"/>
            </w:tcBorders>
            <w:shd w:val="clear" w:color="auto" w:fill="auto"/>
          </w:tcPr>
          <w:p w14:paraId="03997DEB" w14:textId="0D265C7C" w:rsidR="00192B24" w:rsidRPr="00F2247D" w:rsidRDefault="00B83868" w:rsidP="00192B24">
            <w:pPr>
              <w:pStyle w:val="naisc"/>
              <w:spacing w:before="0"/>
              <w:rPr>
                <w:b/>
                <w:bCs/>
              </w:rPr>
            </w:pPr>
            <w:r w:rsidRPr="00F2247D">
              <w:rPr>
                <w:b/>
                <w:bCs/>
              </w:rPr>
              <w:lastRenderedPageBreak/>
              <w:t>Ņemts vērā</w:t>
            </w:r>
          </w:p>
        </w:tc>
        <w:tc>
          <w:tcPr>
            <w:tcW w:w="3260" w:type="dxa"/>
            <w:tcBorders>
              <w:top w:val="single" w:sz="4" w:space="0" w:color="auto"/>
              <w:left w:val="single" w:sz="4" w:space="0" w:color="auto"/>
              <w:bottom w:val="single" w:sz="4" w:space="0" w:color="auto"/>
            </w:tcBorders>
            <w:shd w:val="clear" w:color="auto" w:fill="auto"/>
          </w:tcPr>
          <w:p w14:paraId="3120E51B" w14:textId="35893D05" w:rsidR="002500F2" w:rsidRPr="00F2247D" w:rsidRDefault="004812E9" w:rsidP="00F2247D">
            <w:pPr>
              <w:jc w:val="both"/>
            </w:pPr>
            <w:r w:rsidRPr="00F2247D">
              <w:t>1.25</w:t>
            </w:r>
            <w:r w:rsidR="0094108B" w:rsidRPr="00F2247D">
              <w:t>. </w:t>
            </w:r>
            <w:r w:rsidR="002500F2" w:rsidRPr="00F2247D">
              <w:t>Izteikt 29., 30., 31. un 32. punktu šādā redakcijā:</w:t>
            </w:r>
          </w:p>
          <w:p w14:paraId="56020111" w14:textId="77777777" w:rsidR="002500F2" w:rsidRPr="00F2247D" w:rsidRDefault="002500F2" w:rsidP="00F2247D">
            <w:pPr>
              <w:pStyle w:val="ListParagraph"/>
              <w:spacing w:after="0" w:line="240" w:lineRule="auto"/>
              <w:ind w:left="0"/>
              <w:jc w:val="both"/>
              <w:rPr>
                <w:rFonts w:ascii="Times New Roman" w:hAnsi="Times New Roman"/>
                <w:sz w:val="24"/>
                <w:szCs w:val="24"/>
              </w:rPr>
            </w:pPr>
            <w:r w:rsidRPr="00F2247D">
              <w:rPr>
                <w:rFonts w:ascii="Times New Roman" w:hAnsi="Times New Roman"/>
                <w:sz w:val="24"/>
                <w:szCs w:val="24"/>
              </w:rPr>
              <w:t xml:space="preserve">"29. Ja ar stacionāro radiometru konstatē personu ar </w:t>
            </w:r>
            <w:r w:rsidRPr="00F2247D">
              <w:rPr>
                <w:rFonts w:ascii="Times New Roman" w:hAnsi="Times New Roman"/>
                <w:sz w:val="24"/>
                <w:szCs w:val="24"/>
              </w:rPr>
              <w:lastRenderedPageBreak/>
              <w:t xml:space="preserve">paaugstinātu jonizējošā starojuma līmeni, robežsargs: </w:t>
            </w:r>
          </w:p>
          <w:p w14:paraId="25EFD539" w14:textId="77777777" w:rsidR="002500F2" w:rsidRPr="00F2247D" w:rsidRDefault="002500F2" w:rsidP="00F2247D">
            <w:pPr>
              <w:pStyle w:val="ListParagraph"/>
              <w:spacing w:after="0" w:line="240" w:lineRule="auto"/>
              <w:ind w:left="0"/>
              <w:jc w:val="both"/>
              <w:rPr>
                <w:rFonts w:ascii="Times New Roman" w:hAnsi="Times New Roman"/>
                <w:sz w:val="24"/>
                <w:szCs w:val="24"/>
              </w:rPr>
            </w:pPr>
            <w:r w:rsidRPr="00F2247D">
              <w:rPr>
                <w:rFonts w:ascii="Times New Roman" w:hAnsi="Times New Roman"/>
                <w:sz w:val="24"/>
                <w:szCs w:val="24"/>
              </w:rPr>
              <w:t>29.1.</w:t>
            </w:r>
            <w:r w:rsidRPr="00F2247D">
              <w:rPr>
                <w:rFonts w:ascii="Times New Roman" w:hAnsi="Times New Roman"/>
                <w:sz w:val="24"/>
                <w:szCs w:val="24"/>
              </w:rPr>
              <w:tab/>
              <w:t>atkārtoti veic personas pārbaudi ar pārnēsājamo radiometru un papildus pārbauda arī personas bagāžu;</w:t>
            </w:r>
          </w:p>
          <w:p w14:paraId="7CD3C2B2" w14:textId="77777777" w:rsidR="002500F2" w:rsidRPr="00F2247D" w:rsidRDefault="002500F2" w:rsidP="00F2247D">
            <w:pPr>
              <w:pStyle w:val="ListParagraph"/>
              <w:spacing w:after="0" w:line="240" w:lineRule="auto"/>
              <w:ind w:left="0"/>
              <w:jc w:val="both"/>
              <w:rPr>
                <w:rFonts w:ascii="Times New Roman" w:hAnsi="Times New Roman"/>
                <w:sz w:val="24"/>
                <w:szCs w:val="24"/>
              </w:rPr>
            </w:pPr>
            <w:r w:rsidRPr="00F2247D">
              <w:rPr>
                <w:rFonts w:ascii="Times New Roman" w:hAnsi="Times New Roman"/>
                <w:sz w:val="24"/>
                <w:szCs w:val="24"/>
              </w:rPr>
              <w:t>29.2.</w:t>
            </w:r>
            <w:r w:rsidRPr="00F2247D">
              <w:rPr>
                <w:rFonts w:ascii="Times New Roman" w:hAnsi="Times New Roman"/>
                <w:sz w:val="24"/>
                <w:szCs w:val="24"/>
              </w:rPr>
              <w:tab/>
              <w:t>intervē personu, lai noskaidrotu iespējamo paaugstinātā jonizējošā starojuma līmeņa cēloni, kā arī personas ceļojuma maršrutu un mērķi.</w:t>
            </w:r>
          </w:p>
          <w:p w14:paraId="62E12272" w14:textId="77777777" w:rsidR="002500F2" w:rsidRPr="00F2247D" w:rsidRDefault="002500F2" w:rsidP="00F2247D">
            <w:pPr>
              <w:pStyle w:val="ListParagraph"/>
              <w:spacing w:after="0" w:line="240" w:lineRule="auto"/>
              <w:ind w:left="0"/>
              <w:jc w:val="both"/>
              <w:rPr>
                <w:rFonts w:ascii="Times New Roman" w:hAnsi="Times New Roman"/>
                <w:sz w:val="24"/>
                <w:szCs w:val="24"/>
              </w:rPr>
            </w:pPr>
          </w:p>
          <w:p w14:paraId="71F34BF3" w14:textId="77777777" w:rsidR="002500F2" w:rsidRPr="00F2247D" w:rsidRDefault="002500F2" w:rsidP="00F2247D">
            <w:pPr>
              <w:pStyle w:val="ListParagraph"/>
              <w:spacing w:after="0" w:line="240" w:lineRule="auto"/>
              <w:ind w:left="0"/>
              <w:jc w:val="both"/>
              <w:rPr>
                <w:rFonts w:ascii="Times New Roman" w:hAnsi="Times New Roman"/>
                <w:b/>
                <w:sz w:val="24"/>
                <w:szCs w:val="24"/>
              </w:rPr>
            </w:pPr>
            <w:r w:rsidRPr="00F2247D">
              <w:rPr>
                <w:rFonts w:ascii="Times New Roman" w:hAnsi="Times New Roman"/>
                <w:b/>
                <w:sz w:val="24"/>
                <w:szCs w:val="24"/>
              </w:rPr>
              <w:t>30.</w:t>
            </w:r>
            <w:r w:rsidRPr="00F2247D">
              <w:rPr>
                <w:rFonts w:ascii="Times New Roman" w:hAnsi="Times New Roman"/>
                <w:b/>
                <w:sz w:val="24"/>
                <w:szCs w:val="24"/>
              </w:rPr>
              <w:tab/>
              <w:t>Ja, personai piederošajā bagāžā nav atrasts jonizējošā starojuma avots un persona intervēšanas laikā:</w:t>
            </w:r>
          </w:p>
          <w:p w14:paraId="1DB58FA2" w14:textId="55BE4B7E" w:rsidR="002500F2" w:rsidRPr="00F2247D" w:rsidRDefault="002500F2" w:rsidP="00F2247D">
            <w:pPr>
              <w:pStyle w:val="ListParagraph"/>
              <w:spacing w:after="0" w:line="240" w:lineRule="auto"/>
              <w:ind w:left="0"/>
              <w:jc w:val="both"/>
              <w:rPr>
                <w:rFonts w:ascii="Times New Roman" w:hAnsi="Times New Roman"/>
                <w:b/>
                <w:sz w:val="24"/>
                <w:szCs w:val="24"/>
              </w:rPr>
            </w:pPr>
            <w:r w:rsidRPr="00F2247D">
              <w:rPr>
                <w:rFonts w:ascii="Times New Roman" w:hAnsi="Times New Roman"/>
                <w:b/>
                <w:sz w:val="24"/>
                <w:szCs w:val="24"/>
              </w:rPr>
              <w:t>30.1.</w:t>
            </w:r>
            <w:r w:rsidRPr="00F2247D">
              <w:rPr>
                <w:rFonts w:ascii="Times New Roman" w:hAnsi="Times New Roman"/>
                <w:b/>
                <w:sz w:val="24"/>
                <w:szCs w:val="24"/>
              </w:rPr>
              <w:tab/>
              <w:t>uzrāda ārstnie</w:t>
            </w:r>
            <w:r w:rsidR="0094108B" w:rsidRPr="00F2247D">
              <w:rPr>
                <w:rFonts w:ascii="Times New Roman" w:hAnsi="Times New Roman"/>
                <w:b/>
                <w:sz w:val="24"/>
                <w:szCs w:val="24"/>
              </w:rPr>
              <w:t>c</w:t>
            </w:r>
            <w:r w:rsidRPr="00F2247D">
              <w:rPr>
                <w:rFonts w:ascii="Times New Roman" w:hAnsi="Times New Roman"/>
                <w:b/>
                <w:sz w:val="24"/>
                <w:szCs w:val="24"/>
              </w:rPr>
              <w:t>ības iestādes izsniegtu dokumentu ar medicīnisko ierakstu, kurā norādīts datums, kad tā izrakstīta no ārstniecības iestādes, un veiktā radioloģiskā manipulācija, robežsargs atļauj personai turpināt ceļu;</w:t>
            </w:r>
          </w:p>
          <w:p w14:paraId="5953F21F" w14:textId="77777777" w:rsidR="002500F2" w:rsidRPr="00F2247D" w:rsidRDefault="002500F2" w:rsidP="00F2247D">
            <w:pPr>
              <w:pStyle w:val="ListParagraph"/>
              <w:spacing w:after="0" w:line="240" w:lineRule="auto"/>
              <w:ind w:left="0"/>
              <w:jc w:val="both"/>
              <w:rPr>
                <w:rFonts w:ascii="Times New Roman" w:hAnsi="Times New Roman"/>
                <w:b/>
                <w:sz w:val="24"/>
                <w:szCs w:val="24"/>
              </w:rPr>
            </w:pPr>
            <w:r w:rsidRPr="00F2247D">
              <w:rPr>
                <w:rFonts w:ascii="Times New Roman" w:hAnsi="Times New Roman"/>
                <w:b/>
                <w:sz w:val="24"/>
                <w:szCs w:val="24"/>
              </w:rPr>
              <w:t>30.2.</w:t>
            </w:r>
            <w:r w:rsidRPr="00F2247D">
              <w:rPr>
                <w:rFonts w:ascii="Times New Roman" w:hAnsi="Times New Roman"/>
                <w:b/>
                <w:sz w:val="24"/>
                <w:szCs w:val="24"/>
              </w:rPr>
              <w:tab/>
              <w:t xml:space="preserve">nevar uzrādīt ārstniecības iestādes izsniegtu dokumentu ar medicīnisko ierakstu par veiktu </w:t>
            </w:r>
            <w:proofErr w:type="spellStart"/>
            <w:r w:rsidRPr="00F2247D">
              <w:rPr>
                <w:rFonts w:ascii="Times New Roman" w:hAnsi="Times New Roman"/>
                <w:b/>
                <w:sz w:val="24"/>
                <w:szCs w:val="24"/>
              </w:rPr>
              <w:t>radioloģisku</w:t>
            </w:r>
            <w:proofErr w:type="spellEnd"/>
            <w:r w:rsidRPr="00F2247D">
              <w:rPr>
                <w:rFonts w:ascii="Times New Roman" w:hAnsi="Times New Roman"/>
                <w:b/>
                <w:sz w:val="24"/>
                <w:szCs w:val="24"/>
              </w:rPr>
              <w:t xml:space="preserve"> manipulāciju, bet informē, ka ir veikta </w:t>
            </w:r>
            <w:r w:rsidRPr="00F2247D">
              <w:rPr>
                <w:rFonts w:ascii="Times New Roman" w:hAnsi="Times New Roman"/>
                <w:b/>
                <w:sz w:val="24"/>
                <w:szCs w:val="24"/>
              </w:rPr>
              <w:lastRenderedPageBreak/>
              <w:t>radioloģiskā manipulācija, robežsargs ar pārnēsājamo radiometru nosaka radionuklīdu un:</w:t>
            </w:r>
          </w:p>
          <w:p w14:paraId="047C78EA" w14:textId="77777777" w:rsidR="002500F2" w:rsidRPr="00F2247D" w:rsidRDefault="002500F2" w:rsidP="00F2247D">
            <w:pPr>
              <w:pStyle w:val="ListParagraph"/>
              <w:spacing w:after="0" w:line="240" w:lineRule="auto"/>
              <w:ind w:left="0"/>
              <w:jc w:val="both"/>
              <w:rPr>
                <w:rFonts w:ascii="Times New Roman" w:hAnsi="Times New Roman"/>
                <w:b/>
                <w:sz w:val="24"/>
                <w:szCs w:val="24"/>
              </w:rPr>
            </w:pPr>
            <w:r w:rsidRPr="00F2247D">
              <w:rPr>
                <w:rFonts w:ascii="Times New Roman" w:hAnsi="Times New Roman"/>
                <w:b/>
                <w:sz w:val="24"/>
                <w:szCs w:val="24"/>
              </w:rPr>
              <w:t>30.2.1. ja konstatē radionuklīdu, kuru izmanto medicīniskā manipulācijā saskaņā ar šo noteikumu 4. pielikumu, atļauj personai turpināt ceļu:</w:t>
            </w:r>
          </w:p>
          <w:p w14:paraId="363760D5" w14:textId="77777777" w:rsidR="002500F2" w:rsidRPr="00F2247D" w:rsidRDefault="002500F2" w:rsidP="00F2247D">
            <w:pPr>
              <w:pStyle w:val="ListParagraph"/>
              <w:spacing w:after="0" w:line="240" w:lineRule="auto"/>
              <w:ind w:left="0"/>
              <w:jc w:val="both"/>
              <w:rPr>
                <w:rFonts w:ascii="Times New Roman" w:hAnsi="Times New Roman"/>
                <w:b/>
                <w:sz w:val="24"/>
                <w:szCs w:val="24"/>
              </w:rPr>
            </w:pPr>
            <w:r w:rsidRPr="00F2247D">
              <w:rPr>
                <w:rFonts w:ascii="Times New Roman" w:hAnsi="Times New Roman"/>
                <w:b/>
                <w:sz w:val="24"/>
                <w:szCs w:val="24"/>
              </w:rPr>
              <w:t>30.2.2. ja konstatē radionuklīdu, kuru neizmanto medicīniskā manipulācijā vai ar pārnēsājamo radiometru nevar noteikt radionuklīdu, robežsargs rīkojas atbilstoši šo noteikumu 30.3. apakšpunktam;</w:t>
            </w:r>
          </w:p>
          <w:p w14:paraId="058A8B39" w14:textId="77777777" w:rsidR="002500F2" w:rsidRPr="00F2247D" w:rsidRDefault="002500F2" w:rsidP="00F2247D">
            <w:pPr>
              <w:pStyle w:val="ListParagraph"/>
              <w:spacing w:after="0" w:line="240" w:lineRule="auto"/>
              <w:ind w:left="0"/>
              <w:jc w:val="both"/>
              <w:rPr>
                <w:rFonts w:ascii="Times New Roman" w:hAnsi="Times New Roman"/>
                <w:b/>
                <w:sz w:val="24"/>
                <w:szCs w:val="24"/>
              </w:rPr>
            </w:pPr>
            <w:r w:rsidRPr="00F2247D">
              <w:rPr>
                <w:rFonts w:ascii="Times New Roman" w:hAnsi="Times New Roman"/>
                <w:b/>
                <w:sz w:val="24"/>
                <w:szCs w:val="24"/>
              </w:rPr>
              <w:t>30.3.</w:t>
            </w:r>
            <w:r w:rsidRPr="00F2247D">
              <w:rPr>
                <w:rFonts w:ascii="Times New Roman" w:hAnsi="Times New Roman"/>
                <w:b/>
                <w:sz w:val="24"/>
                <w:szCs w:val="24"/>
              </w:rPr>
              <w:tab/>
              <w:t>informē, ka nav veikta radioloģiskā manipulācija, robežsargs ar pārnēsājamo radiometru nosaka radionuklīdu un:</w:t>
            </w:r>
          </w:p>
          <w:p w14:paraId="2F0BB3E5" w14:textId="77777777" w:rsidR="002500F2" w:rsidRPr="00F2247D" w:rsidRDefault="002500F2" w:rsidP="00F2247D">
            <w:pPr>
              <w:pStyle w:val="ListParagraph"/>
              <w:spacing w:after="0" w:line="240" w:lineRule="auto"/>
              <w:ind w:left="0"/>
              <w:jc w:val="both"/>
              <w:rPr>
                <w:rFonts w:ascii="Times New Roman" w:hAnsi="Times New Roman"/>
                <w:b/>
                <w:sz w:val="24"/>
                <w:szCs w:val="24"/>
              </w:rPr>
            </w:pPr>
            <w:r w:rsidRPr="00F2247D">
              <w:rPr>
                <w:rFonts w:ascii="Times New Roman" w:hAnsi="Times New Roman"/>
                <w:b/>
                <w:sz w:val="24"/>
                <w:szCs w:val="24"/>
              </w:rPr>
              <w:t>30.3.1. pēc konsultācijas ar dienestu sagatavo šo noteikumu 2. pielikumā minēto ziņojumu un nosūta to dienestam un Valsts drošības dienestam;</w:t>
            </w:r>
          </w:p>
          <w:p w14:paraId="6F0115C8" w14:textId="77777777" w:rsidR="002500F2" w:rsidRPr="00F2247D" w:rsidRDefault="002500F2" w:rsidP="00F2247D">
            <w:pPr>
              <w:pStyle w:val="ListParagraph"/>
              <w:spacing w:after="0" w:line="240" w:lineRule="auto"/>
              <w:ind w:left="0"/>
              <w:jc w:val="both"/>
              <w:rPr>
                <w:rFonts w:ascii="Times New Roman" w:hAnsi="Times New Roman"/>
                <w:b/>
                <w:sz w:val="24"/>
                <w:szCs w:val="24"/>
              </w:rPr>
            </w:pPr>
            <w:r w:rsidRPr="00F2247D">
              <w:rPr>
                <w:rFonts w:ascii="Times New Roman" w:hAnsi="Times New Roman"/>
                <w:b/>
                <w:sz w:val="24"/>
                <w:szCs w:val="24"/>
              </w:rPr>
              <w:t xml:space="preserve">30.3.2. ja saņemts dienesta atzinums par atļauju šķērsot </w:t>
            </w:r>
            <w:r w:rsidRPr="00F2247D">
              <w:rPr>
                <w:rFonts w:ascii="Times New Roman" w:hAnsi="Times New Roman"/>
                <w:b/>
                <w:sz w:val="24"/>
                <w:szCs w:val="24"/>
              </w:rPr>
              <w:lastRenderedPageBreak/>
              <w:t>valsts robežu, atļauj personai turpināt ceļu;</w:t>
            </w:r>
          </w:p>
          <w:p w14:paraId="17AD7F56" w14:textId="77777777" w:rsidR="002500F2" w:rsidRPr="00F2247D" w:rsidRDefault="002500F2" w:rsidP="00F2247D">
            <w:pPr>
              <w:pStyle w:val="ListParagraph"/>
              <w:spacing w:after="0" w:line="240" w:lineRule="auto"/>
              <w:ind w:left="0"/>
              <w:jc w:val="both"/>
              <w:rPr>
                <w:rFonts w:ascii="Times New Roman" w:hAnsi="Times New Roman"/>
                <w:b/>
                <w:sz w:val="24"/>
                <w:szCs w:val="24"/>
              </w:rPr>
            </w:pPr>
            <w:r w:rsidRPr="00F2247D">
              <w:rPr>
                <w:rFonts w:ascii="Times New Roman" w:hAnsi="Times New Roman"/>
                <w:b/>
                <w:sz w:val="24"/>
                <w:szCs w:val="24"/>
              </w:rPr>
              <w:t>30.3.3.</w:t>
            </w:r>
            <w:r w:rsidRPr="00F2247D">
              <w:rPr>
                <w:b/>
                <w:sz w:val="24"/>
                <w:szCs w:val="24"/>
              </w:rPr>
              <w:t xml:space="preserve"> </w:t>
            </w:r>
            <w:r w:rsidRPr="00F2247D">
              <w:rPr>
                <w:rFonts w:ascii="Times New Roman" w:hAnsi="Times New Roman"/>
                <w:b/>
                <w:sz w:val="24"/>
                <w:szCs w:val="24"/>
              </w:rPr>
              <w:t>ja saņemts dienesta atzinums par liegumu personai turpināt ceļu, organizē personas (ar bagāžu) uzturēšanos infrastruktūras pārvaldītāja iepriekš norādītā telpā, kurā persona var uzturēties līdz dienesta Radiācijas drošības centra pārstāvja ierašanās brīdim.</w:t>
            </w:r>
          </w:p>
          <w:p w14:paraId="75FACC72" w14:textId="77777777" w:rsidR="002500F2" w:rsidRPr="00F2247D" w:rsidRDefault="002500F2" w:rsidP="00F2247D">
            <w:pPr>
              <w:pStyle w:val="ListParagraph"/>
              <w:spacing w:after="0" w:line="240" w:lineRule="auto"/>
              <w:ind w:left="0" w:firstLine="720"/>
              <w:jc w:val="both"/>
              <w:rPr>
                <w:rFonts w:ascii="Times New Roman" w:hAnsi="Times New Roman"/>
                <w:sz w:val="24"/>
                <w:szCs w:val="24"/>
              </w:rPr>
            </w:pPr>
          </w:p>
          <w:p w14:paraId="3182392F" w14:textId="77777777" w:rsidR="002500F2" w:rsidRPr="00F2247D" w:rsidRDefault="002500F2" w:rsidP="00F2247D">
            <w:pPr>
              <w:pStyle w:val="ListParagraph"/>
              <w:spacing w:after="0" w:line="240" w:lineRule="auto"/>
              <w:ind w:left="0"/>
              <w:contextualSpacing w:val="0"/>
              <w:jc w:val="both"/>
              <w:rPr>
                <w:rFonts w:ascii="Times New Roman" w:hAnsi="Times New Roman"/>
                <w:sz w:val="24"/>
                <w:szCs w:val="24"/>
              </w:rPr>
            </w:pPr>
            <w:r w:rsidRPr="00F2247D">
              <w:rPr>
                <w:rFonts w:ascii="Times New Roman" w:hAnsi="Times New Roman"/>
                <w:sz w:val="24"/>
                <w:szCs w:val="24"/>
              </w:rPr>
              <w:t>31. Ja personai saskaņā ar šo noteikumu 30.3.3. apakšpunktu ir liegts turpināt ceļu, dienesta Radiācijas drošības centra pārstāvji veic detalizētu personas un tās bagāžas izpēti un sagatavo atzinumu par turpmāku rīcību attiecībā uz personu.</w:t>
            </w:r>
          </w:p>
          <w:p w14:paraId="6BD89F02" w14:textId="77777777" w:rsidR="002500F2" w:rsidRPr="00F2247D" w:rsidRDefault="002500F2" w:rsidP="00F2247D">
            <w:pPr>
              <w:pStyle w:val="ListParagraph"/>
              <w:spacing w:after="0" w:line="240" w:lineRule="auto"/>
              <w:ind w:left="0" w:firstLine="720"/>
              <w:contextualSpacing w:val="0"/>
              <w:jc w:val="both"/>
              <w:rPr>
                <w:rFonts w:ascii="Times New Roman" w:hAnsi="Times New Roman"/>
                <w:sz w:val="24"/>
                <w:szCs w:val="24"/>
              </w:rPr>
            </w:pPr>
          </w:p>
          <w:p w14:paraId="32804743" w14:textId="7058EEE2" w:rsidR="00192B24" w:rsidRPr="00F2247D" w:rsidRDefault="002500F2" w:rsidP="00F2247D">
            <w:pPr>
              <w:spacing w:after="75"/>
              <w:jc w:val="both"/>
              <w:rPr>
                <w:bCs/>
              </w:rPr>
            </w:pPr>
            <w:r w:rsidRPr="00F2247D">
              <w:t xml:space="preserve">32. Konstatējot virsmas radioaktīvo </w:t>
            </w:r>
            <w:proofErr w:type="spellStart"/>
            <w:r w:rsidRPr="00F2247D">
              <w:t>nosmērētību</w:t>
            </w:r>
            <w:proofErr w:type="spellEnd"/>
            <w:r w:rsidRPr="00F2247D">
              <w:t xml:space="preserve">, dienesta Radiācijas drošības centra pārstāvji organizē personai (ja nepieciešams, arī citām personām) apģērba un ādas virsmas dezaktivāciju. Ja nepieciešami plašāka mēroga dezaktivācijas darbi, dienesta Radiācijas drošības centra </w:t>
            </w:r>
            <w:r w:rsidRPr="00F2247D">
              <w:lastRenderedPageBreak/>
              <w:t>amatpersonas ziņo par to Valsts ugunsdzēsības un glābšanas dienestam, Neatliekamās medicīniskās palīdzības dienestam un valsts sabiedrībai ar ierobežotu atbildību "Latvijas Vides, ģeoloģijas un meteoroloģijas centrs"."</w:t>
            </w:r>
          </w:p>
        </w:tc>
      </w:tr>
      <w:tr w:rsidR="00192B24" w:rsidRPr="00F2247D" w14:paraId="22DF6139" w14:textId="77777777" w:rsidTr="687E75F8">
        <w:tc>
          <w:tcPr>
            <w:tcW w:w="1135" w:type="dxa"/>
            <w:tcBorders>
              <w:left w:val="single" w:sz="6" w:space="0" w:color="000000" w:themeColor="text1"/>
              <w:bottom w:val="single" w:sz="4" w:space="0" w:color="auto"/>
              <w:right w:val="single" w:sz="6" w:space="0" w:color="000000" w:themeColor="text1"/>
            </w:tcBorders>
          </w:tcPr>
          <w:p w14:paraId="0FC41024" w14:textId="2B6FA580" w:rsidR="00192B24" w:rsidRPr="00F2247D" w:rsidRDefault="21C8C3EC" w:rsidP="00192B24">
            <w:pPr>
              <w:pStyle w:val="naisc"/>
              <w:spacing w:before="0"/>
              <w:ind w:firstLine="34"/>
            </w:pPr>
            <w:r w:rsidRPr="00F2247D">
              <w:lastRenderedPageBreak/>
              <w:t>8.</w:t>
            </w:r>
          </w:p>
        </w:tc>
        <w:tc>
          <w:tcPr>
            <w:tcW w:w="3260" w:type="dxa"/>
            <w:tcBorders>
              <w:left w:val="single" w:sz="6" w:space="0" w:color="000000" w:themeColor="text1"/>
              <w:bottom w:val="single" w:sz="4" w:space="0" w:color="auto"/>
              <w:right w:val="single" w:sz="6" w:space="0" w:color="000000" w:themeColor="text1"/>
            </w:tcBorders>
            <w:shd w:val="clear" w:color="auto" w:fill="auto"/>
          </w:tcPr>
          <w:p w14:paraId="6FABE4A8" w14:textId="77777777" w:rsidR="00192B24" w:rsidRPr="00F2247D" w:rsidRDefault="00192B24" w:rsidP="00192B24">
            <w:pPr>
              <w:pStyle w:val="naisc"/>
              <w:spacing w:before="0"/>
              <w:jc w:val="both"/>
              <w:rPr>
                <w:b/>
                <w:bCs/>
                <w:color w:val="000000"/>
              </w:rPr>
            </w:pPr>
          </w:p>
        </w:tc>
        <w:tc>
          <w:tcPr>
            <w:tcW w:w="4278" w:type="dxa"/>
            <w:tcBorders>
              <w:left w:val="single" w:sz="6" w:space="0" w:color="000000" w:themeColor="text1"/>
              <w:bottom w:val="single" w:sz="4" w:space="0" w:color="auto"/>
              <w:right w:val="single" w:sz="6" w:space="0" w:color="000000" w:themeColor="text1"/>
            </w:tcBorders>
            <w:shd w:val="clear" w:color="auto" w:fill="auto"/>
          </w:tcPr>
          <w:p w14:paraId="74395A75" w14:textId="77777777" w:rsidR="00192B24" w:rsidRPr="00F2247D" w:rsidRDefault="00192B24" w:rsidP="00192B24">
            <w:pPr>
              <w:pStyle w:val="naisc"/>
              <w:spacing w:before="0"/>
              <w:ind w:left="33" w:hanging="5"/>
              <w:rPr>
                <w:b/>
              </w:rPr>
            </w:pPr>
            <w:r w:rsidRPr="00F2247D">
              <w:rPr>
                <w:b/>
              </w:rPr>
              <w:t>Iekšlietu ministrija</w:t>
            </w:r>
          </w:p>
          <w:p w14:paraId="6B5DEBEC" w14:textId="77777777" w:rsidR="00192B24" w:rsidRPr="00F2247D" w:rsidRDefault="00192B24" w:rsidP="00192B24">
            <w:pPr>
              <w:spacing w:after="75"/>
              <w:jc w:val="both"/>
            </w:pPr>
            <w:r w:rsidRPr="00F2247D">
              <w:t>Precizēt Projektu, papildinot to ar jaunu pielikumu, kurā būtu norādīts saraksts ar radionuklīdiem, kurus izmanto medicīniskajās manipulācijās.</w:t>
            </w:r>
          </w:p>
          <w:p w14:paraId="0D30AAE2" w14:textId="77777777" w:rsidR="00192B24" w:rsidRPr="00F2247D" w:rsidRDefault="00192B24" w:rsidP="00192B24">
            <w:pPr>
              <w:spacing w:after="75"/>
              <w:jc w:val="both"/>
            </w:pPr>
            <w:r w:rsidRPr="00F2247D">
              <w:t xml:space="preserve">Minētais nepieciešams, lai turpmāk, konstatējot paaugstinātu jonizējošā starojuma līmeni personai, kura intervēšanas laikā uzrāda ārstniecības iestādes izsniegtu dokumentu ar medicīnisko ierakstu par veiktu </w:t>
            </w:r>
            <w:proofErr w:type="spellStart"/>
            <w:r w:rsidRPr="00F2247D">
              <w:t>radioloģisku</w:t>
            </w:r>
            <w:proofErr w:type="spellEnd"/>
            <w:r w:rsidRPr="00F2247D">
              <w:t xml:space="preserve"> manipulāciju, Valsts robežsardzes amatpersona, bez konsultēšanās ar Valsts vides dienestu un pamatojoties uz sarakstā esošo informāciju, spētu pieņemt atbilstošu lēmumu par turpmāk veicamajām darbībām. </w:t>
            </w:r>
          </w:p>
          <w:p w14:paraId="306FE7FC" w14:textId="1F18542E" w:rsidR="00192B24" w:rsidRPr="00F2247D" w:rsidRDefault="00192B24" w:rsidP="00192B24">
            <w:pPr>
              <w:pStyle w:val="naisc"/>
              <w:spacing w:before="0"/>
              <w:jc w:val="both"/>
            </w:pPr>
            <w:r w:rsidRPr="00F2247D">
              <w:t xml:space="preserve">Vēršam uzmanību uz to, ka analoģiska kārtība tiks noteikta gadījumos, kad Valsts robežsardzes amatpersonas robežšķērsošanas vietā, kurā muitas </w:t>
            </w:r>
            <w:r w:rsidRPr="00F2247D">
              <w:lastRenderedPageBreak/>
              <w:t>kontrole nav paredzēta, patstāvīgi pieņems lēmumu, par atļauju pārvietot preci ar dabiskas izcelsmes radionuklīdus saturošu materiālu, pamatojoties uz sarakstu “Saraksts ar dabiskas izcelsmes radionuklīdu saturošu materiālu preču grupām un tām pieļaujamiem jonizējošā starojuma līmeņiem”.</w:t>
            </w:r>
          </w:p>
        </w:tc>
        <w:tc>
          <w:tcPr>
            <w:tcW w:w="3235" w:type="dxa"/>
            <w:tcBorders>
              <w:left w:val="single" w:sz="6" w:space="0" w:color="000000" w:themeColor="text1"/>
              <w:bottom w:val="single" w:sz="4" w:space="0" w:color="auto"/>
              <w:right w:val="single" w:sz="6" w:space="0" w:color="000000" w:themeColor="text1"/>
            </w:tcBorders>
            <w:shd w:val="clear" w:color="auto" w:fill="auto"/>
          </w:tcPr>
          <w:p w14:paraId="50421FAE" w14:textId="77777777" w:rsidR="00B83868" w:rsidRPr="00F2247D" w:rsidRDefault="00B83868" w:rsidP="00192B24">
            <w:pPr>
              <w:pStyle w:val="naisc"/>
              <w:spacing w:before="0"/>
              <w:rPr>
                <w:b/>
                <w:bCs/>
              </w:rPr>
            </w:pPr>
            <w:r w:rsidRPr="00F2247D">
              <w:rPr>
                <w:b/>
                <w:bCs/>
              </w:rPr>
              <w:lastRenderedPageBreak/>
              <w:t>Ņemts vērā</w:t>
            </w:r>
          </w:p>
          <w:p w14:paraId="50237833" w14:textId="54E4FB96" w:rsidR="00192B24" w:rsidRPr="00F2247D" w:rsidRDefault="00B83868" w:rsidP="00B83868">
            <w:pPr>
              <w:pStyle w:val="naisc"/>
              <w:spacing w:before="0"/>
              <w:jc w:val="both"/>
              <w:rPr>
                <w:bCs/>
              </w:rPr>
            </w:pPr>
            <w:r w:rsidRPr="00F2247D">
              <w:rPr>
                <w:bCs/>
              </w:rPr>
              <w:t xml:space="preserve">Projekts papildināts ar 4. pielikumu </w:t>
            </w:r>
            <w:r w:rsidRPr="00F2247D">
              <w:t>"Medicīniskajās manipulācijās biežāk izmantotie radionuklīdi".</w:t>
            </w:r>
          </w:p>
        </w:tc>
        <w:tc>
          <w:tcPr>
            <w:tcW w:w="3260" w:type="dxa"/>
            <w:tcBorders>
              <w:top w:val="single" w:sz="4" w:space="0" w:color="auto"/>
              <w:left w:val="single" w:sz="4" w:space="0" w:color="auto"/>
              <w:bottom w:val="single" w:sz="4" w:space="0" w:color="auto"/>
            </w:tcBorders>
            <w:shd w:val="clear" w:color="auto" w:fill="auto"/>
          </w:tcPr>
          <w:p w14:paraId="7BC72B91" w14:textId="192A5C3B" w:rsidR="00192B24" w:rsidRPr="00F2247D" w:rsidRDefault="00B83868" w:rsidP="00F2247D">
            <w:pPr>
              <w:spacing w:after="75"/>
              <w:jc w:val="both"/>
              <w:rPr>
                <w:bCs/>
              </w:rPr>
            </w:pPr>
            <w:r w:rsidRPr="00F2247D">
              <w:rPr>
                <w:bCs/>
              </w:rPr>
              <w:t>Sk. precizēto Projektu.</w:t>
            </w:r>
          </w:p>
        </w:tc>
      </w:tr>
      <w:tr w:rsidR="00192B24" w:rsidRPr="00F2247D" w14:paraId="42CE2E48" w14:textId="77777777" w:rsidTr="687E75F8">
        <w:tc>
          <w:tcPr>
            <w:tcW w:w="1135" w:type="dxa"/>
            <w:tcBorders>
              <w:left w:val="single" w:sz="6" w:space="0" w:color="000000" w:themeColor="text1"/>
              <w:bottom w:val="single" w:sz="4" w:space="0" w:color="auto"/>
              <w:right w:val="single" w:sz="6" w:space="0" w:color="000000" w:themeColor="text1"/>
            </w:tcBorders>
          </w:tcPr>
          <w:p w14:paraId="2DA572F0" w14:textId="2A7570D8" w:rsidR="00192B24" w:rsidRPr="00F2247D" w:rsidRDefault="3608E04B" w:rsidP="00192B24">
            <w:pPr>
              <w:pStyle w:val="naisc"/>
              <w:spacing w:before="0"/>
              <w:ind w:firstLine="34"/>
            </w:pPr>
            <w:r w:rsidRPr="00F2247D">
              <w:t>9.</w:t>
            </w:r>
          </w:p>
        </w:tc>
        <w:tc>
          <w:tcPr>
            <w:tcW w:w="3260" w:type="dxa"/>
            <w:tcBorders>
              <w:left w:val="single" w:sz="6" w:space="0" w:color="000000" w:themeColor="text1"/>
              <w:bottom w:val="single" w:sz="4" w:space="0" w:color="auto"/>
              <w:right w:val="single" w:sz="6" w:space="0" w:color="000000" w:themeColor="text1"/>
            </w:tcBorders>
            <w:shd w:val="clear" w:color="auto" w:fill="auto"/>
          </w:tcPr>
          <w:p w14:paraId="3F371BEF" w14:textId="2DA9349B" w:rsidR="00192B24" w:rsidRPr="00F2247D" w:rsidRDefault="00EC5A01" w:rsidP="00192B24">
            <w:pPr>
              <w:pStyle w:val="naisc"/>
              <w:spacing w:before="0"/>
              <w:jc w:val="both"/>
              <w:rPr>
                <w:b/>
                <w:bCs/>
                <w:color w:val="000000"/>
              </w:rPr>
            </w:pPr>
            <w:r w:rsidRPr="00F2247D">
              <w:rPr>
                <w:bCs/>
                <w:color w:val="000000"/>
              </w:rPr>
              <w:t xml:space="preserve">Anotācijas </w:t>
            </w:r>
            <w:r w:rsidRPr="00F2247D">
              <w:t>I. sadaļas 2. punkts</w:t>
            </w:r>
          </w:p>
        </w:tc>
        <w:tc>
          <w:tcPr>
            <w:tcW w:w="4278" w:type="dxa"/>
            <w:tcBorders>
              <w:left w:val="single" w:sz="6" w:space="0" w:color="000000" w:themeColor="text1"/>
              <w:bottom w:val="single" w:sz="4" w:space="0" w:color="auto"/>
              <w:right w:val="single" w:sz="6" w:space="0" w:color="000000" w:themeColor="text1"/>
            </w:tcBorders>
            <w:shd w:val="clear" w:color="auto" w:fill="auto"/>
          </w:tcPr>
          <w:p w14:paraId="6FEE8973" w14:textId="77777777" w:rsidR="00192B24" w:rsidRPr="00F2247D" w:rsidRDefault="00192B24" w:rsidP="00192B24">
            <w:pPr>
              <w:pStyle w:val="naisc"/>
              <w:spacing w:before="0"/>
              <w:ind w:left="33" w:hanging="5"/>
              <w:rPr>
                <w:b/>
              </w:rPr>
            </w:pPr>
            <w:r w:rsidRPr="00F2247D">
              <w:rPr>
                <w:b/>
              </w:rPr>
              <w:t>Iekšlietu ministrija</w:t>
            </w:r>
          </w:p>
          <w:p w14:paraId="403762E3" w14:textId="0A1DDA9E" w:rsidR="00192B24" w:rsidRPr="00F2247D" w:rsidRDefault="00192B24" w:rsidP="00192B24">
            <w:pPr>
              <w:pStyle w:val="naisc"/>
              <w:spacing w:before="0"/>
              <w:jc w:val="both"/>
            </w:pPr>
            <w:r w:rsidRPr="00F2247D">
              <w:t xml:space="preserve">Precizēt Anotācijas I. sadaļas 2. punktu (1., 2. lpp.), ievērojot, ka atbilstoši Ministru kabineta 2015. gada 22. septembra noteikumiem Nr. 535 “Kārtība, kādā veic preču, bagāžas, personu un transportlīdzekļu </w:t>
            </w:r>
            <w:proofErr w:type="spellStart"/>
            <w:r w:rsidRPr="00F2247D">
              <w:t>radiometrisko</w:t>
            </w:r>
            <w:proofErr w:type="spellEnd"/>
            <w:r w:rsidRPr="00F2247D">
              <w:t xml:space="preserve"> kontroli </w:t>
            </w:r>
            <w:proofErr w:type="spellStart"/>
            <w:r w:rsidRPr="00F2247D">
              <w:t>robežšķērsošanas</w:t>
            </w:r>
            <w:proofErr w:type="spellEnd"/>
            <w:r w:rsidRPr="00F2247D">
              <w:t xml:space="preserve"> vietās, un prasības </w:t>
            </w:r>
            <w:proofErr w:type="spellStart"/>
            <w:r w:rsidRPr="00F2247D">
              <w:t>radiometriskajā</w:t>
            </w:r>
            <w:proofErr w:type="spellEnd"/>
            <w:r w:rsidRPr="00F2247D">
              <w:t xml:space="preserve"> kontrolē iesaistīto personu apmācībai radiācijas drošības jautājumos” </w:t>
            </w:r>
            <w:proofErr w:type="spellStart"/>
            <w:r w:rsidRPr="00F2247D">
              <w:t>radiometriskajā</w:t>
            </w:r>
            <w:proofErr w:type="spellEnd"/>
            <w:r w:rsidRPr="00F2247D">
              <w:t xml:space="preserve"> kontrolē kā sadarbības iestāde ir iesaistīts arī Valsts drošības dienests (Drošības policija).</w:t>
            </w:r>
          </w:p>
        </w:tc>
        <w:tc>
          <w:tcPr>
            <w:tcW w:w="3235" w:type="dxa"/>
            <w:tcBorders>
              <w:left w:val="single" w:sz="6" w:space="0" w:color="000000" w:themeColor="text1"/>
              <w:bottom w:val="single" w:sz="4" w:space="0" w:color="auto"/>
              <w:right w:val="single" w:sz="6" w:space="0" w:color="000000" w:themeColor="text1"/>
            </w:tcBorders>
            <w:shd w:val="clear" w:color="auto" w:fill="auto"/>
          </w:tcPr>
          <w:p w14:paraId="27D967BF" w14:textId="4D422F0D" w:rsidR="00192B24" w:rsidRPr="00F2247D" w:rsidRDefault="00EC5A01" w:rsidP="00192B24">
            <w:pPr>
              <w:pStyle w:val="naisc"/>
              <w:spacing w:before="0"/>
              <w:rPr>
                <w:b/>
                <w:bCs/>
              </w:rPr>
            </w:pPr>
            <w:r w:rsidRPr="00F2247D">
              <w:rPr>
                <w:b/>
                <w:bCs/>
              </w:rPr>
              <w:t>Ņemts vērā</w:t>
            </w:r>
          </w:p>
        </w:tc>
        <w:tc>
          <w:tcPr>
            <w:tcW w:w="3260" w:type="dxa"/>
            <w:tcBorders>
              <w:top w:val="single" w:sz="4" w:space="0" w:color="auto"/>
              <w:left w:val="single" w:sz="4" w:space="0" w:color="auto"/>
              <w:bottom w:val="single" w:sz="4" w:space="0" w:color="auto"/>
            </w:tcBorders>
            <w:shd w:val="clear" w:color="auto" w:fill="auto"/>
          </w:tcPr>
          <w:p w14:paraId="5A6DD696" w14:textId="199684A3" w:rsidR="00192B24" w:rsidRPr="00F2247D" w:rsidRDefault="00EC5A01" w:rsidP="00F2247D">
            <w:pPr>
              <w:spacing w:after="75"/>
              <w:jc w:val="both"/>
              <w:rPr>
                <w:bCs/>
              </w:rPr>
            </w:pPr>
            <w:r w:rsidRPr="00F2247D">
              <w:rPr>
                <w:bCs/>
              </w:rPr>
              <w:t>Sk. precizēto anotāciju.</w:t>
            </w:r>
          </w:p>
        </w:tc>
      </w:tr>
      <w:tr w:rsidR="00192B24" w:rsidRPr="00F2247D" w14:paraId="282594BD" w14:textId="77777777" w:rsidTr="687E75F8">
        <w:tc>
          <w:tcPr>
            <w:tcW w:w="1135" w:type="dxa"/>
            <w:tcBorders>
              <w:left w:val="single" w:sz="6" w:space="0" w:color="000000" w:themeColor="text1"/>
              <w:bottom w:val="single" w:sz="4" w:space="0" w:color="auto"/>
              <w:right w:val="single" w:sz="6" w:space="0" w:color="000000" w:themeColor="text1"/>
            </w:tcBorders>
          </w:tcPr>
          <w:p w14:paraId="01D7DC9D" w14:textId="3B91ACD1" w:rsidR="00192B24" w:rsidRPr="00F2247D" w:rsidRDefault="77626644" w:rsidP="00192B24">
            <w:pPr>
              <w:pStyle w:val="naisc"/>
              <w:spacing w:before="0"/>
              <w:ind w:firstLine="34"/>
            </w:pPr>
            <w:r w:rsidRPr="00F2247D">
              <w:t>10.</w:t>
            </w:r>
          </w:p>
        </w:tc>
        <w:tc>
          <w:tcPr>
            <w:tcW w:w="3260" w:type="dxa"/>
            <w:tcBorders>
              <w:left w:val="single" w:sz="6" w:space="0" w:color="000000" w:themeColor="text1"/>
              <w:bottom w:val="single" w:sz="4" w:space="0" w:color="auto"/>
              <w:right w:val="single" w:sz="6" w:space="0" w:color="000000" w:themeColor="text1"/>
            </w:tcBorders>
            <w:shd w:val="clear" w:color="auto" w:fill="auto"/>
          </w:tcPr>
          <w:p w14:paraId="513714FA" w14:textId="2ACC798E" w:rsidR="00192B24" w:rsidRPr="00F2247D" w:rsidRDefault="004E60EE" w:rsidP="00192B24">
            <w:pPr>
              <w:pStyle w:val="naisc"/>
              <w:spacing w:before="0"/>
              <w:jc w:val="both"/>
              <w:rPr>
                <w:b/>
                <w:bCs/>
                <w:color w:val="000000"/>
              </w:rPr>
            </w:pPr>
            <w:r w:rsidRPr="00F2247D">
              <w:rPr>
                <w:bCs/>
                <w:color w:val="000000"/>
              </w:rPr>
              <w:t xml:space="preserve">Anotācijas </w:t>
            </w:r>
            <w:r w:rsidRPr="00F2247D">
              <w:t>I. sadaļas 2. punkts</w:t>
            </w:r>
          </w:p>
        </w:tc>
        <w:tc>
          <w:tcPr>
            <w:tcW w:w="4278" w:type="dxa"/>
            <w:tcBorders>
              <w:left w:val="single" w:sz="6" w:space="0" w:color="000000" w:themeColor="text1"/>
              <w:bottom w:val="single" w:sz="4" w:space="0" w:color="auto"/>
              <w:right w:val="single" w:sz="6" w:space="0" w:color="000000" w:themeColor="text1"/>
            </w:tcBorders>
            <w:shd w:val="clear" w:color="auto" w:fill="auto"/>
          </w:tcPr>
          <w:p w14:paraId="06AE62CB" w14:textId="77777777" w:rsidR="00192B24" w:rsidRPr="00F2247D" w:rsidRDefault="00192B24" w:rsidP="00192B24">
            <w:pPr>
              <w:pStyle w:val="naisc"/>
              <w:spacing w:before="0"/>
              <w:ind w:left="33" w:hanging="5"/>
              <w:rPr>
                <w:b/>
              </w:rPr>
            </w:pPr>
            <w:r w:rsidRPr="00F2247D">
              <w:rPr>
                <w:b/>
              </w:rPr>
              <w:t>Iekšlietu ministrija</w:t>
            </w:r>
          </w:p>
          <w:p w14:paraId="492C9F87" w14:textId="60EF8339" w:rsidR="00192B24" w:rsidRPr="00F2247D" w:rsidRDefault="00192B24" w:rsidP="00192B24">
            <w:pPr>
              <w:pStyle w:val="naisc"/>
              <w:spacing w:before="0"/>
              <w:jc w:val="both"/>
            </w:pPr>
            <w:r w:rsidRPr="00F2247D">
              <w:t xml:space="preserve">Precizēt Anotācijas I. sadaļas 2. punktā (6. lpp.) ietverto atsauci uz Projekta 26. punktu, ievērojot, ka attiecīgo normu satur nevis Projekta 26. punkts, bet 24. punkts. Attiecīgi aizstāt arī Anotācijas I. sadaļas 2.punktā (7. lpp.) ietverto atsauci uz Projekta 37. punktu ar 34. punktu, kā arī svītrot Anotācijas I. sadaļas 2. punktā (8. </w:t>
            </w:r>
            <w:r w:rsidRPr="00F2247D">
              <w:lastRenderedPageBreak/>
              <w:t>lpp.) ietverto atsauci uz Projekta 34. punktu.</w:t>
            </w:r>
          </w:p>
        </w:tc>
        <w:tc>
          <w:tcPr>
            <w:tcW w:w="3235" w:type="dxa"/>
            <w:tcBorders>
              <w:left w:val="single" w:sz="6" w:space="0" w:color="000000" w:themeColor="text1"/>
              <w:bottom w:val="single" w:sz="4" w:space="0" w:color="auto"/>
              <w:right w:val="single" w:sz="6" w:space="0" w:color="000000" w:themeColor="text1"/>
            </w:tcBorders>
            <w:shd w:val="clear" w:color="auto" w:fill="auto"/>
          </w:tcPr>
          <w:p w14:paraId="4FF0CD51" w14:textId="12EFB7D8" w:rsidR="00192B24" w:rsidRPr="00F2247D" w:rsidRDefault="004E60EE" w:rsidP="00192B24">
            <w:pPr>
              <w:pStyle w:val="naisc"/>
              <w:spacing w:before="0"/>
              <w:rPr>
                <w:b/>
                <w:bCs/>
              </w:rPr>
            </w:pPr>
            <w:r w:rsidRPr="00F2247D">
              <w:rPr>
                <w:b/>
                <w:bCs/>
              </w:rPr>
              <w:lastRenderedPageBreak/>
              <w:t>Ņemts vērā</w:t>
            </w:r>
          </w:p>
        </w:tc>
        <w:tc>
          <w:tcPr>
            <w:tcW w:w="3260" w:type="dxa"/>
            <w:tcBorders>
              <w:top w:val="single" w:sz="4" w:space="0" w:color="auto"/>
              <w:left w:val="single" w:sz="4" w:space="0" w:color="auto"/>
              <w:bottom w:val="single" w:sz="4" w:space="0" w:color="auto"/>
            </w:tcBorders>
            <w:shd w:val="clear" w:color="auto" w:fill="auto"/>
          </w:tcPr>
          <w:p w14:paraId="64017D02" w14:textId="2BBBB49C" w:rsidR="00192B24" w:rsidRPr="00F2247D" w:rsidRDefault="004E60EE" w:rsidP="00F2247D">
            <w:pPr>
              <w:spacing w:after="75"/>
              <w:jc w:val="both"/>
              <w:rPr>
                <w:b/>
                <w:bCs/>
              </w:rPr>
            </w:pPr>
            <w:r w:rsidRPr="00F2247D">
              <w:rPr>
                <w:bCs/>
              </w:rPr>
              <w:t>Sk. precizēto anotāciju.</w:t>
            </w:r>
          </w:p>
        </w:tc>
      </w:tr>
      <w:tr w:rsidR="00101B27" w:rsidRPr="00F2247D" w14:paraId="6FF8B1E6" w14:textId="77777777" w:rsidTr="00670D7A">
        <w:tc>
          <w:tcPr>
            <w:tcW w:w="1135" w:type="dxa"/>
            <w:tcBorders>
              <w:left w:val="single" w:sz="6" w:space="0" w:color="000000" w:themeColor="text1"/>
              <w:bottom w:val="single" w:sz="4" w:space="0" w:color="auto"/>
              <w:right w:val="single" w:sz="6" w:space="0" w:color="000000" w:themeColor="text1"/>
            </w:tcBorders>
          </w:tcPr>
          <w:p w14:paraId="6FF8B1DC" w14:textId="7C09D057" w:rsidR="00101B27" w:rsidRPr="00F2247D" w:rsidRDefault="1A2E6A65" w:rsidP="00192B24">
            <w:pPr>
              <w:pStyle w:val="naisc"/>
              <w:spacing w:before="0"/>
            </w:pPr>
            <w:r w:rsidRPr="00F2247D">
              <w:t>11</w:t>
            </w:r>
            <w:r w:rsidR="000E4C18" w:rsidRPr="00F2247D">
              <w:t>.</w:t>
            </w:r>
          </w:p>
        </w:tc>
        <w:tc>
          <w:tcPr>
            <w:tcW w:w="3260" w:type="dxa"/>
            <w:tcBorders>
              <w:left w:val="single" w:sz="6" w:space="0" w:color="000000" w:themeColor="text1"/>
              <w:bottom w:val="single" w:sz="4" w:space="0" w:color="auto"/>
              <w:right w:val="single" w:sz="6" w:space="0" w:color="000000" w:themeColor="text1"/>
            </w:tcBorders>
          </w:tcPr>
          <w:p w14:paraId="6FF8B1DD" w14:textId="47A79980" w:rsidR="00101B27" w:rsidRPr="00F2247D" w:rsidRDefault="004E60EE" w:rsidP="00192B24">
            <w:pPr>
              <w:pStyle w:val="naisc"/>
              <w:spacing w:before="0"/>
              <w:jc w:val="left"/>
            </w:pPr>
            <w:r w:rsidRPr="00F2247D">
              <w:rPr>
                <w:bCs/>
                <w:color w:val="000000"/>
              </w:rPr>
              <w:t xml:space="preserve">Anotācijas </w:t>
            </w:r>
            <w:r w:rsidRPr="00F2247D">
              <w:t>I. sadaļas 3. punkts</w:t>
            </w:r>
          </w:p>
        </w:tc>
        <w:tc>
          <w:tcPr>
            <w:tcW w:w="4278" w:type="dxa"/>
            <w:tcBorders>
              <w:left w:val="single" w:sz="6" w:space="0" w:color="000000" w:themeColor="text1"/>
              <w:bottom w:val="single" w:sz="4" w:space="0" w:color="auto"/>
              <w:right w:val="single" w:sz="6" w:space="0" w:color="000000" w:themeColor="text1"/>
            </w:tcBorders>
          </w:tcPr>
          <w:p w14:paraId="2409CCA2" w14:textId="77777777" w:rsidR="00192B24" w:rsidRPr="00F2247D" w:rsidRDefault="00192B24" w:rsidP="00192B24">
            <w:pPr>
              <w:pStyle w:val="naisc"/>
              <w:spacing w:before="0"/>
              <w:ind w:left="33" w:hanging="5"/>
              <w:rPr>
                <w:b/>
              </w:rPr>
            </w:pPr>
            <w:r w:rsidRPr="00F2247D">
              <w:rPr>
                <w:b/>
              </w:rPr>
              <w:t>Iekšlietu ministrija</w:t>
            </w:r>
          </w:p>
          <w:p w14:paraId="6FF8B1E0" w14:textId="5716EA0F" w:rsidR="000E4C18" w:rsidRPr="00F2247D" w:rsidRDefault="00192B24" w:rsidP="00192B24">
            <w:pPr>
              <w:pStyle w:val="naisc"/>
              <w:spacing w:before="0"/>
              <w:jc w:val="both"/>
            </w:pPr>
            <w:r w:rsidRPr="00F2247D">
              <w:t>Precizēt Anotācijas I. sadaļas 3. punktu, ievērojot, ka Iekšlietu ministrija pirms projekta izsludināšanas Valsts sekretāru sanāksmē, ir nevis izteikusi iebildumus par projektu, bet gan izteikusi viedokli par to, jo iebildumus un priekšlikumus var izteikt tikai par projektu, kas izsludināts Valsts sekretāru sanāksmē un nodots saskaņošanas dalībniekiem atzinuma sniegšanai, kā to paredz Ministru kabineta 2009. gada 7. aprīļa noteikumu Nr. 300 “Ministru kabineta kārtības rullis” 88. punkts. Vienlaikus lūdzam precizēt vārdu “</w:t>
            </w:r>
            <w:proofErr w:type="spellStart"/>
            <w:r w:rsidRPr="00F2247D">
              <w:t>Ieksļietu</w:t>
            </w:r>
            <w:proofErr w:type="spellEnd"/>
            <w:r w:rsidRPr="00F2247D">
              <w:t>”.</w:t>
            </w:r>
          </w:p>
        </w:tc>
        <w:tc>
          <w:tcPr>
            <w:tcW w:w="3235" w:type="dxa"/>
            <w:tcBorders>
              <w:left w:val="single" w:sz="6" w:space="0" w:color="000000" w:themeColor="text1"/>
              <w:bottom w:val="single" w:sz="4" w:space="0" w:color="auto"/>
              <w:right w:val="single" w:sz="6" w:space="0" w:color="000000" w:themeColor="text1"/>
            </w:tcBorders>
          </w:tcPr>
          <w:p w14:paraId="6FF8B1E4" w14:textId="59C1476A" w:rsidR="004704CC" w:rsidRPr="00F2247D" w:rsidRDefault="004E60EE" w:rsidP="00192B24">
            <w:pPr>
              <w:pStyle w:val="naisc"/>
              <w:ind w:firstLine="21"/>
              <w:rPr>
                <w:b/>
                <w:bCs/>
              </w:rPr>
            </w:pPr>
            <w:r w:rsidRPr="00F2247D">
              <w:rPr>
                <w:b/>
                <w:bCs/>
              </w:rPr>
              <w:t>Ņemts vērā</w:t>
            </w:r>
          </w:p>
        </w:tc>
        <w:tc>
          <w:tcPr>
            <w:tcW w:w="3260" w:type="dxa"/>
            <w:tcBorders>
              <w:top w:val="single" w:sz="4" w:space="0" w:color="auto"/>
              <w:left w:val="single" w:sz="4" w:space="0" w:color="auto"/>
              <w:bottom w:val="single" w:sz="4" w:space="0" w:color="auto"/>
            </w:tcBorders>
          </w:tcPr>
          <w:p w14:paraId="6FF8B1E5" w14:textId="68F75264" w:rsidR="00101B27" w:rsidRPr="00F2247D" w:rsidRDefault="004E60EE" w:rsidP="00F2247D">
            <w:pPr>
              <w:spacing w:after="75"/>
              <w:jc w:val="both"/>
            </w:pPr>
            <w:r w:rsidRPr="00F2247D">
              <w:rPr>
                <w:bCs/>
              </w:rPr>
              <w:t>Sk. precizēto anotāciju.</w:t>
            </w:r>
          </w:p>
        </w:tc>
      </w:tr>
      <w:tr w:rsidR="00670D7A" w:rsidRPr="00F2247D" w14:paraId="2020DB66" w14:textId="77777777" w:rsidTr="008B76A2">
        <w:tc>
          <w:tcPr>
            <w:tcW w:w="15168" w:type="dxa"/>
            <w:gridSpan w:val="5"/>
            <w:tcBorders>
              <w:top w:val="single" w:sz="4" w:space="0" w:color="auto"/>
              <w:left w:val="single" w:sz="4" w:space="0" w:color="auto"/>
              <w:bottom w:val="single" w:sz="4" w:space="0" w:color="auto"/>
            </w:tcBorders>
          </w:tcPr>
          <w:p w14:paraId="0D5C11BB" w14:textId="79443BB1" w:rsidR="00670D7A" w:rsidRPr="00F2247D" w:rsidRDefault="00AF0FD3" w:rsidP="00F2247D">
            <w:pPr>
              <w:spacing w:after="75"/>
              <w:jc w:val="both"/>
              <w:rPr>
                <w:b/>
              </w:rPr>
            </w:pPr>
            <w:r w:rsidRPr="00F2247D">
              <w:rPr>
                <w:b/>
              </w:rPr>
              <w:t>2021. gada 21. janvāra elektroniskajā saskaņošanā saņemtie iebildumi</w:t>
            </w:r>
          </w:p>
        </w:tc>
      </w:tr>
      <w:tr w:rsidR="00670D7A" w:rsidRPr="00F2247D" w14:paraId="2759EF80" w14:textId="77777777" w:rsidTr="00670D7A">
        <w:tc>
          <w:tcPr>
            <w:tcW w:w="1135" w:type="dxa"/>
            <w:tcBorders>
              <w:top w:val="single" w:sz="4" w:space="0" w:color="auto"/>
              <w:left w:val="single" w:sz="4" w:space="0" w:color="auto"/>
              <w:bottom w:val="single" w:sz="4" w:space="0" w:color="auto"/>
              <w:right w:val="single" w:sz="4" w:space="0" w:color="auto"/>
            </w:tcBorders>
          </w:tcPr>
          <w:p w14:paraId="12405ED0" w14:textId="28337C50" w:rsidR="00670D7A" w:rsidRPr="00F2247D" w:rsidRDefault="00AF0FD3" w:rsidP="00192B24">
            <w:pPr>
              <w:pStyle w:val="naisc"/>
              <w:spacing w:before="0"/>
            </w:pPr>
            <w:r w:rsidRPr="00F2247D">
              <w:t>12.</w:t>
            </w:r>
          </w:p>
        </w:tc>
        <w:tc>
          <w:tcPr>
            <w:tcW w:w="3260" w:type="dxa"/>
            <w:tcBorders>
              <w:top w:val="single" w:sz="4" w:space="0" w:color="auto"/>
              <w:left w:val="single" w:sz="4" w:space="0" w:color="auto"/>
              <w:bottom w:val="single" w:sz="4" w:space="0" w:color="auto"/>
              <w:right w:val="single" w:sz="4" w:space="0" w:color="auto"/>
            </w:tcBorders>
          </w:tcPr>
          <w:p w14:paraId="4A81FEAB" w14:textId="77777777" w:rsidR="00670D7A" w:rsidRPr="00F2247D" w:rsidRDefault="00970F45" w:rsidP="00192B24">
            <w:pPr>
              <w:pStyle w:val="naisc"/>
              <w:spacing w:before="0"/>
              <w:jc w:val="left"/>
              <w:rPr>
                <w:bCs/>
                <w:color w:val="000000"/>
              </w:rPr>
            </w:pPr>
            <w:r w:rsidRPr="00F2247D">
              <w:rPr>
                <w:bCs/>
                <w:color w:val="000000"/>
              </w:rPr>
              <w:t>Projekta teksts kopumā.</w:t>
            </w:r>
          </w:p>
        </w:tc>
        <w:tc>
          <w:tcPr>
            <w:tcW w:w="4278" w:type="dxa"/>
            <w:tcBorders>
              <w:top w:val="single" w:sz="4" w:space="0" w:color="auto"/>
              <w:left w:val="single" w:sz="4" w:space="0" w:color="auto"/>
              <w:bottom w:val="single" w:sz="4" w:space="0" w:color="auto"/>
              <w:right w:val="single" w:sz="4" w:space="0" w:color="auto"/>
            </w:tcBorders>
          </w:tcPr>
          <w:p w14:paraId="447F9F0A" w14:textId="77777777" w:rsidR="00670D7A" w:rsidRPr="00F2247D" w:rsidRDefault="00AF0FD3" w:rsidP="00192B24">
            <w:pPr>
              <w:pStyle w:val="naisc"/>
              <w:spacing w:before="0"/>
              <w:ind w:left="33" w:hanging="5"/>
              <w:rPr>
                <w:b/>
              </w:rPr>
            </w:pPr>
            <w:r w:rsidRPr="00F2247D">
              <w:rPr>
                <w:b/>
              </w:rPr>
              <w:t>Iekšlietu ministrija</w:t>
            </w:r>
          </w:p>
          <w:p w14:paraId="2EBD65C2" w14:textId="77777777" w:rsidR="00440CE8" w:rsidRPr="00F2247D" w:rsidRDefault="00440CE8" w:rsidP="00440CE8">
            <w:pPr>
              <w:tabs>
                <w:tab w:val="left" w:pos="993"/>
              </w:tabs>
              <w:jc w:val="both"/>
              <w:rPr>
                <w:iCs/>
              </w:rPr>
            </w:pPr>
            <w:r w:rsidRPr="00F2247D">
              <w:t>Precizēt Projektu, svītrojot visā tekstā vārdus un simbolu “</w:t>
            </w:r>
            <w:r w:rsidRPr="00F2247D">
              <w:rPr>
                <w:i/>
              </w:rPr>
              <w:t>vai prece, bagāža vai transportlīdzeklis netiek pakļauts muitas kontrolei”</w:t>
            </w:r>
            <w:r w:rsidRPr="00F2247D">
              <w:t>.</w:t>
            </w:r>
          </w:p>
          <w:p w14:paraId="32F5A256" w14:textId="77777777" w:rsidR="00440CE8" w:rsidRPr="00F2247D" w:rsidRDefault="00440CE8" w:rsidP="00440CE8">
            <w:pPr>
              <w:jc w:val="both"/>
              <w:rPr>
                <w:color w:val="000000"/>
              </w:rPr>
            </w:pPr>
            <w:r w:rsidRPr="00F2247D">
              <w:t xml:space="preserve">Vēršam uzmanību, ka saskaņā ar Muitas likuma 3. panta otro daļu uzdevumus </w:t>
            </w:r>
            <w:r w:rsidRPr="00F2247D">
              <w:rPr>
                <w:u w:val="single"/>
              </w:rPr>
              <w:t>muitas politikas īstenošanā</w:t>
            </w:r>
            <w:r w:rsidRPr="00F2247D">
              <w:t xml:space="preserve">, kas noteikti normatīvajos aktos muitas jomā, pilda </w:t>
            </w:r>
            <w:r w:rsidRPr="00F2247D">
              <w:rPr>
                <w:u w:val="single"/>
              </w:rPr>
              <w:t>Muitas iestādes</w:t>
            </w:r>
            <w:r w:rsidRPr="00F2247D">
              <w:t xml:space="preserve">. Vienlaikus Muitas likuma 3. panta astotā daļa nosaka, ka </w:t>
            </w:r>
            <w:r w:rsidRPr="00F2247D">
              <w:rPr>
                <w:u w:val="single"/>
              </w:rPr>
              <w:t>Valsts ieņēmumu dienests</w:t>
            </w:r>
            <w:r w:rsidRPr="00F2247D">
              <w:t xml:space="preserve"> ir kompetentā iestāde Latvijas Republikā Padomes 2009. gada 16. novembra regulas (EK) </w:t>
            </w:r>
            <w:r w:rsidRPr="00F2247D">
              <w:lastRenderedPageBreak/>
              <w:t>Nr. </w:t>
            </w:r>
            <w:hyperlink r:id="rId11" w:tgtFrame="_blank" w:history="1">
              <w:r w:rsidRPr="00F2247D">
                <w:rPr>
                  <w:rStyle w:val="Hyperlink"/>
                  <w:color w:val="000000"/>
                </w:rPr>
                <w:t>1186/2009</w:t>
              </w:r>
            </w:hyperlink>
            <w:r w:rsidRPr="00F2247D">
              <w:t>, ar kuru izveido Kopienas sistēmu atbrīvojumiem no muitas nodokļiem (turpmāk — Regula Nr. </w:t>
            </w:r>
            <w:hyperlink r:id="rId12" w:tgtFrame="_blank" w:history="1">
              <w:r w:rsidRPr="00F2247D">
                <w:rPr>
                  <w:rStyle w:val="Hyperlink"/>
                </w:rPr>
                <w:t>1186/2009</w:t>
              </w:r>
            </w:hyperlink>
            <w:r w:rsidRPr="00F2247D">
              <w:t>) izpratnē.</w:t>
            </w:r>
          </w:p>
          <w:p w14:paraId="14619570" w14:textId="77777777" w:rsidR="00440CE8" w:rsidRPr="00F2247D" w:rsidRDefault="00440CE8" w:rsidP="00440CE8">
            <w:pPr>
              <w:jc w:val="both"/>
              <w:rPr>
                <w:shd w:val="clear" w:color="auto" w:fill="FFFFFF"/>
              </w:rPr>
            </w:pPr>
            <w:r w:rsidRPr="00F2247D">
              <w:t>Savukārt Latvijas Republikas valsts robežas likuma 22. panta devītā daļa nosaka, ka robežšķērsošanas vietās, kur muitas kontrole nav paredzēta, valsts robežu atļauts šķērsot ar personīgajā bagāžā esošajām mantām un precēm, transportlīdzekļos un īpašos konteineros esošo degvielu un smērvielām, kurām saskaņā ar Regulas Nr. </w:t>
            </w:r>
            <w:hyperlink r:id="rId13" w:tgtFrame="_blank" w:history="1">
              <w:r w:rsidRPr="00F2247D">
                <w:rPr>
                  <w:rStyle w:val="Hyperlink"/>
                </w:rPr>
                <w:t>1186/2009</w:t>
              </w:r>
            </w:hyperlink>
            <w:r w:rsidRPr="00F2247D">
              <w:t xml:space="preserve">, X un XXVIII nodaļas nosacījumiem ir piemērojams </w:t>
            </w:r>
            <w:r w:rsidRPr="00F2247D">
              <w:rPr>
                <w:u w:val="single"/>
              </w:rPr>
              <w:t>atbrīvojums no muitas nodokļa</w:t>
            </w:r>
            <w:r w:rsidRPr="00F2247D">
              <w:t xml:space="preserve"> samaksas. Šīs </w:t>
            </w:r>
            <w:r w:rsidRPr="00F2247D">
              <w:rPr>
                <w:u w:val="single"/>
              </w:rPr>
              <w:t>prasības izpildi kontrolē</w:t>
            </w:r>
            <w:r w:rsidRPr="00F2247D">
              <w:t xml:space="preserve"> Valsts robežsardze. Minētā norma tika iekļauta, </w:t>
            </w:r>
            <w:r w:rsidRPr="00F2247D">
              <w:rPr>
                <w:shd w:val="clear" w:color="auto" w:fill="FFFFFF"/>
              </w:rPr>
              <w:t>lai nodrošinātu personām iespēju šķērsot Latvijas Republikas valsts robežu vietās, kur nav paredzēts izvietot muitas iestādes</w:t>
            </w:r>
            <w:r w:rsidRPr="00F2247D">
              <w:rPr>
                <w:rStyle w:val="FootnoteReference"/>
                <w:shd w:val="clear" w:color="auto" w:fill="FFFFFF"/>
              </w:rPr>
              <w:footnoteReference w:id="2"/>
            </w:r>
            <w:r w:rsidRPr="00F2247D">
              <w:rPr>
                <w:shd w:val="clear" w:color="auto" w:fill="FFFFFF"/>
              </w:rPr>
              <w:t>, kā arī izvairītos no iespējas pārvietot mantas un preces apejot pilnvērtīgu muitas kontroli</w:t>
            </w:r>
            <w:r w:rsidRPr="00F2247D">
              <w:rPr>
                <w:rStyle w:val="FootnoteReference"/>
                <w:shd w:val="clear" w:color="auto" w:fill="FFFFFF"/>
              </w:rPr>
              <w:footnoteReference w:id="3"/>
            </w:r>
            <w:r w:rsidRPr="00F2247D">
              <w:rPr>
                <w:shd w:val="clear" w:color="auto" w:fill="FFFFFF"/>
              </w:rPr>
              <w:t xml:space="preserve">. Valsts robežsardzes uzdevumos </w:t>
            </w:r>
            <w:r w:rsidRPr="00F2247D">
              <w:rPr>
                <w:u w:val="single"/>
                <w:shd w:val="clear" w:color="auto" w:fill="FFFFFF"/>
              </w:rPr>
              <w:t>neietilpst aizstāt</w:t>
            </w:r>
            <w:r w:rsidRPr="00F2247D">
              <w:rPr>
                <w:shd w:val="clear" w:color="auto" w:fill="FFFFFF"/>
              </w:rPr>
              <w:t xml:space="preserve"> muitas iestādes to funkciju veikšanā</w:t>
            </w:r>
            <w:r w:rsidRPr="00F2247D">
              <w:rPr>
                <w:rStyle w:val="FootnoteReference"/>
                <w:shd w:val="clear" w:color="auto" w:fill="FFFFFF"/>
              </w:rPr>
              <w:footnoteReference w:id="4"/>
            </w:r>
            <w:r w:rsidRPr="00F2247D">
              <w:rPr>
                <w:shd w:val="clear" w:color="auto" w:fill="FFFFFF"/>
              </w:rPr>
              <w:t>.</w:t>
            </w:r>
          </w:p>
          <w:p w14:paraId="7EAE9524" w14:textId="77777777" w:rsidR="00440CE8" w:rsidRPr="00F2247D" w:rsidRDefault="00440CE8" w:rsidP="00440CE8">
            <w:pPr>
              <w:jc w:val="both"/>
              <w:rPr>
                <w:shd w:val="clear" w:color="auto" w:fill="FFFFFF"/>
              </w:rPr>
            </w:pPr>
            <w:r w:rsidRPr="00F2247D">
              <w:rPr>
                <w:shd w:val="clear" w:color="auto" w:fill="FFFFFF"/>
              </w:rPr>
              <w:lastRenderedPageBreak/>
              <w:t xml:space="preserve">Ievērojot minēto, secināms, ka Valsts robežsardzes amatpersonām netika deleģētas muitas iestādes funkcijas, bet tikai attiecīgajās robežšķērsošanas vietās ir tiesības atļaut šķērsot valsts robežu </w:t>
            </w:r>
            <w:r w:rsidRPr="00F2247D">
              <w:t>ar personīgajā bagāžā esošajām mantām un precēm, kurām</w:t>
            </w:r>
            <w:r w:rsidRPr="00F2247D">
              <w:rPr>
                <w:shd w:val="clear" w:color="auto" w:fill="FFFFFF"/>
              </w:rPr>
              <w:t xml:space="preserve"> </w:t>
            </w:r>
            <w:r w:rsidRPr="00F2247D">
              <w:t xml:space="preserve">piemērojams </w:t>
            </w:r>
            <w:r w:rsidRPr="00F2247D">
              <w:rPr>
                <w:u w:val="single"/>
              </w:rPr>
              <w:t>atbrīvojums no muitas nodokļa</w:t>
            </w:r>
            <w:r w:rsidRPr="00F2247D">
              <w:t xml:space="preserve"> samaksas</w:t>
            </w:r>
            <w:r w:rsidRPr="00F2247D">
              <w:rPr>
                <w:shd w:val="clear" w:color="auto" w:fill="FFFFFF"/>
              </w:rPr>
              <w:t xml:space="preserve"> saskaņā ar </w:t>
            </w:r>
            <w:r w:rsidRPr="00F2247D">
              <w:t>Regulas Nr. </w:t>
            </w:r>
            <w:hyperlink r:id="rId14" w:tgtFrame="_blank" w:history="1">
              <w:r w:rsidRPr="00F2247D">
                <w:rPr>
                  <w:rStyle w:val="Hyperlink"/>
                </w:rPr>
                <w:t>1186/2009</w:t>
              </w:r>
            </w:hyperlink>
            <w:r w:rsidRPr="00F2247D">
              <w:t xml:space="preserve"> prasībām.</w:t>
            </w:r>
          </w:p>
          <w:p w14:paraId="0A9C93C5" w14:textId="77777777" w:rsidR="00440CE8" w:rsidRPr="00F2247D" w:rsidRDefault="00440CE8" w:rsidP="00440CE8">
            <w:pPr>
              <w:jc w:val="both"/>
            </w:pPr>
            <w:r w:rsidRPr="00F2247D">
              <w:rPr>
                <w:shd w:val="clear" w:color="auto" w:fill="FFFFFF"/>
              </w:rPr>
              <w:t xml:space="preserve">Svarīgi atzīmēt, ka jau šobrīd spēkā esošie </w:t>
            </w:r>
            <w:r w:rsidRPr="00F2247D">
              <w:t xml:space="preserve">Ministru kabineta 2015.gada 22. septembra noteikumi Nr. 535 “Kārtība, kādā veic preču, bagāžas, personu un transportlīdzekļu </w:t>
            </w:r>
            <w:proofErr w:type="spellStart"/>
            <w:r w:rsidRPr="00F2247D">
              <w:t>radiometrisko</w:t>
            </w:r>
            <w:proofErr w:type="spellEnd"/>
            <w:r w:rsidRPr="00F2247D">
              <w:t xml:space="preserve"> kontroli </w:t>
            </w:r>
            <w:proofErr w:type="spellStart"/>
            <w:r w:rsidRPr="00F2247D">
              <w:t>robežšķērsošanas</w:t>
            </w:r>
            <w:proofErr w:type="spellEnd"/>
            <w:r w:rsidRPr="00F2247D">
              <w:t xml:space="preserve"> vietās, un prasības </w:t>
            </w:r>
            <w:proofErr w:type="spellStart"/>
            <w:r w:rsidRPr="00F2247D">
              <w:t>radiometriskajā</w:t>
            </w:r>
            <w:proofErr w:type="spellEnd"/>
            <w:r w:rsidRPr="00F2247D">
              <w:t xml:space="preserve"> kontrolē iesaistīto personu apmācībai radiācijas drošības jautājumos” (turpmāk – Noteikumi Nr. 535) paredz, ka visos gadījumos sadaļu par preci, bagāžu vai transportlīdzekli aizpilda muitas amatpersona. Proti, Noteikumu Nr. 535 9. punkts paredz, ka robežsargs, konstatējot paaugstinātu jonizējošā starojuma līmeni, </w:t>
            </w:r>
            <w:r w:rsidRPr="00F2247D">
              <w:rPr>
                <w:u w:val="single"/>
              </w:rPr>
              <w:t>sagatavo</w:t>
            </w:r>
            <w:r w:rsidRPr="00F2247D">
              <w:t xml:space="preserve"> ziņojumu par paaugstināta jonizējošā starojuma līmeņa konstatēšanu precei, bagāžai vai transportlīdzeklim (</w:t>
            </w:r>
            <w:hyperlink r:id="rId15" w:anchor="piel1" w:history="1">
              <w:r w:rsidRPr="00F2247D">
                <w:rPr>
                  <w:rStyle w:val="Hyperlink"/>
                  <w:color w:val="000000"/>
                </w:rPr>
                <w:t>1. pielikums</w:t>
              </w:r>
            </w:hyperlink>
            <w:r w:rsidRPr="00F2247D">
              <w:t xml:space="preserve">) un nekavējoties </w:t>
            </w:r>
            <w:r w:rsidRPr="00F2247D">
              <w:rPr>
                <w:u w:val="single"/>
              </w:rPr>
              <w:t>nodod muitas amatpersonai</w:t>
            </w:r>
            <w:r w:rsidRPr="00F2247D">
              <w:t xml:space="preserve">. Muitas amatpersona, saņemot ziņojumu par paaugstināta jonizējošā starojuma līmeņa konstatēšanu, aizpilda sadaļu par preci, bagāžu vai transportlīdzekli un ziņojumu </w:t>
            </w:r>
            <w:r w:rsidRPr="00F2247D">
              <w:rPr>
                <w:u w:val="single"/>
              </w:rPr>
              <w:t>nosūta</w:t>
            </w:r>
            <w:r w:rsidRPr="00F2247D">
              <w:t xml:space="preserve"> centram un Valsts drošības dienestam. </w:t>
            </w:r>
            <w:r w:rsidRPr="00F2247D">
              <w:lastRenderedPageBreak/>
              <w:t xml:space="preserve">Robežšķērsošanas vietā, kurā muitas kontrole nav paredzēta vai prece, bagāža vai transportlīdzeklis netiek pakļauts muitas kontrolei, ziņojumu centram un Valsts drošības dienestam </w:t>
            </w:r>
            <w:r w:rsidRPr="00F2247D">
              <w:rPr>
                <w:u w:val="single"/>
              </w:rPr>
              <w:t>nosūta</w:t>
            </w:r>
            <w:r w:rsidRPr="00F2247D">
              <w:t xml:space="preserve"> robežsargs</w:t>
            </w:r>
            <w:r w:rsidRPr="00F2247D">
              <w:rPr>
                <w:rStyle w:val="FootnoteReference"/>
              </w:rPr>
              <w:footnoteReference w:id="5"/>
            </w:r>
            <w:r w:rsidRPr="00F2247D">
              <w:t>.</w:t>
            </w:r>
          </w:p>
          <w:p w14:paraId="33DDB2A0" w14:textId="77777777" w:rsidR="00440CE8" w:rsidRPr="00F2247D" w:rsidRDefault="00440CE8" w:rsidP="00440CE8">
            <w:pPr>
              <w:jc w:val="both"/>
            </w:pPr>
            <w:r w:rsidRPr="00F2247D">
              <w:t>Tādējādi, kopsakarā ar Projekta 5. punktu, nepieciešams precizēt Projektu, nosakot, ka muitas amatpersona, konstatējot preci, kurai ir dabiskas izcelsmes radionuklīdus saturošs materiāls, atļauj kravas pārvietošanu arī gadījumos, ja prece, bagāža vai transportlīdzeklis netiek pakļauts muitas kontrolei. Papildus precizējami arī pārējie Projektā saistošie punkti, izņemot Projekta 14. punktu.</w:t>
            </w:r>
          </w:p>
          <w:p w14:paraId="7813CD4B" w14:textId="7D2DADA0" w:rsidR="00AF0FD3" w:rsidRPr="00F2247D" w:rsidRDefault="00440CE8" w:rsidP="00440CE8">
            <w:pPr>
              <w:jc w:val="both"/>
            </w:pPr>
            <w:r w:rsidRPr="00F2247D">
              <w:t>Vienlaicīgi, ievērojot iepriekš minēto, nepieciešams precizēt Anotācijas I sadaļas “Tiesību akta projekta izstrādes nepieciešamība” 2. punkta “Pašreizējā situācija un problēmas, kuru risināšanai tiesību akta projekts izstrādāts, tiesiskā regulējuma mērķis un būtība” 5. lappuses 2. rindkopu.</w:t>
            </w:r>
          </w:p>
        </w:tc>
        <w:tc>
          <w:tcPr>
            <w:tcW w:w="3235" w:type="dxa"/>
            <w:tcBorders>
              <w:top w:val="single" w:sz="4" w:space="0" w:color="auto"/>
              <w:left w:val="single" w:sz="4" w:space="0" w:color="auto"/>
              <w:bottom w:val="single" w:sz="4" w:space="0" w:color="auto"/>
              <w:right w:val="single" w:sz="4" w:space="0" w:color="auto"/>
            </w:tcBorders>
          </w:tcPr>
          <w:p w14:paraId="2AB7BB05" w14:textId="48753BCA" w:rsidR="00670D7A" w:rsidRPr="00F2247D" w:rsidRDefault="00440CE8" w:rsidP="00192B24">
            <w:pPr>
              <w:pStyle w:val="naisc"/>
              <w:ind w:firstLine="21"/>
              <w:rPr>
                <w:b/>
                <w:bCs/>
              </w:rPr>
            </w:pPr>
            <w:r w:rsidRPr="00F2247D">
              <w:rPr>
                <w:b/>
                <w:bCs/>
              </w:rPr>
              <w:lastRenderedPageBreak/>
              <w:t>Ņemts vērā</w:t>
            </w:r>
          </w:p>
        </w:tc>
        <w:tc>
          <w:tcPr>
            <w:tcW w:w="3260" w:type="dxa"/>
            <w:tcBorders>
              <w:top w:val="single" w:sz="4" w:space="0" w:color="auto"/>
              <w:left w:val="single" w:sz="4" w:space="0" w:color="auto"/>
              <w:bottom w:val="single" w:sz="4" w:space="0" w:color="auto"/>
            </w:tcBorders>
          </w:tcPr>
          <w:p w14:paraId="658E838F" w14:textId="20A75712" w:rsidR="00670D7A" w:rsidRPr="00F2247D" w:rsidRDefault="00970F45" w:rsidP="00F2247D">
            <w:pPr>
              <w:spacing w:after="75"/>
              <w:jc w:val="both"/>
              <w:rPr>
                <w:bCs/>
              </w:rPr>
            </w:pPr>
            <w:r w:rsidRPr="00F2247D">
              <w:rPr>
                <w:bCs/>
              </w:rPr>
              <w:t>Sk. precizēto projektu.</w:t>
            </w:r>
          </w:p>
        </w:tc>
      </w:tr>
      <w:tr w:rsidR="00670D7A" w:rsidRPr="00F2247D" w14:paraId="4B0D4675" w14:textId="77777777" w:rsidTr="00670D7A">
        <w:tc>
          <w:tcPr>
            <w:tcW w:w="1135" w:type="dxa"/>
            <w:tcBorders>
              <w:top w:val="single" w:sz="4" w:space="0" w:color="auto"/>
              <w:left w:val="single" w:sz="4" w:space="0" w:color="auto"/>
              <w:bottom w:val="single" w:sz="4" w:space="0" w:color="auto"/>
              <w:right w:val="single" w:sz="4" w:space="0" w:color="auto"/>
            </w:tcBorders>
          </w:tcPr>
          <w:p w14:paraId="484DC413" w14:textId="4737B39E" w:rsidR="00670D7A" w:rsidRPr="00F2247D" w:rsidRDefault="00AF0FD3" w:rsidP="00192B24">
            <w:pPr>
              <w:pStyle w:val="naisc"/>
              <w:spacing w:before="0"/>
            </w:pPr>
            <w:r w:rsidRPr="00F2247D">
              <w:lastRenderedPageBreak/>
              <w:t>13.</w:t>
            </w:r>
          </w:p>
        </w:tc>
        <w:tc>
          <w:tcPr>
            <w:tcW w:w="3260" w:type="dxa"/>
            <w:tcBorders>
              <w:top w:val="single" w:sz="4" w:space="0" w:color="auto"/>
              <w:left w:val="single" w:sz="4" w:space="0" w:color="auto"/>
              <w:bottom w:val="single" w:sz="4" w:space="0" w:color="auto"/>
              <w:right w:val="single" w:sz="4" w:space="0" w:color="auto"/>
            </w:tcBorders>
          </w:tcPr>
          <w:p w14:paraId="23ECCF5C" w14:textId="75DF27F1" w:rsidR="0062206A" w:rsidRPr="00F2247D" w:rsidRDefault="0062206A" w:rsidP="004048D8">
            <w:pPr>
              <w:jc w:val="both"/>
            </w:pPr>
            <w:r w:rsidRPr="00F2247D">
              <w:t>4. Izteikt 9.3. apakšpunktu šādā redakcijā:</w:t>
            </w:r>
          </w:p>
          <w:p w14:paraId="4EDBB1FF" w14:textId="77777777" w:rsidR="0062206A" w:rsidRPr="00F2247D" w:rsidRDefault="0062206A" w:rsidP="004048D8">
            <w:pPr>
              <w:pStyle w:val="ListParagraph"/>
              <w:spacing w:after="0" w:line="240" w:lineRule="auto"/>
              <w:ind w:left="0"/>
              <w:contextualSpacing w:val="0"/>
              <w:jc w:val="both"/>
              <w:rPr>
                <w:rFonts w:ascii="Times New Roman" w:hAnsi="Times New Roman"/>
                <w:sz w:val="24"/>
                <w:szCs w:val="24"/>
              </w:rPr>
            </w:pPr>
            <w:r w:rsidRPr="00F2247D">
              <w:rPr>
                <w:rFonts w:ascii="Times New Roman" w:hAnsi="Times New Roman"/>
                <w:sz w:val="24"/>
                <w:szCs w:val="24"/>
              </w:rPr>
              <w:t xml:space="preserve">"9.3. uz laiku pārtrauc </w:t>
            </w:r>
            <w:proofErr w:type="spellStart"/>
            <w:r w:rsidRPr="00F2247D">
              <w:rPr>
                <w:rFonts w:ascii="Times New Roman" w:hAnsi="Times New Roman"/>
                <w:sz w:val="24"/>
                <w:szCs w:val="24"/>
              </w:rPr>
              <w:t>robežpārbaudi</w:t>
            </w:r>
            <w:proofErr w:type="spellEnd"/>
            <w:r w:rsidRPr="00F2247D">
              <w:rPr>
                <w:rFonts w:ascii="Times New Roman" w:hAnsi="Times New Roman"/>
                <w:sz w:val="24"/>
                <w:szCs w:val="24"/>
              </w:rPr>
              <w:t xml:space="preserve"> </w:t>
            </w:r>
            <w:r w:rsidRPr="00F2247D">
              <w:rPr>
                <w:rFonts w:ascii="Times New Roman" w:hAnsi="Times New Roman"/>
                <w:b/>
                <w:bCs/>
                <w:sz w:val="24"/>
                <w:szCs w:val="24"/>
              </w:rPr>
              <w:t xml:space="preserve">un sadarbībā ar transportlīdzekļa vadītāju, kas pārvadā preci vai bagāžu, organizē preces, bagāžas vai </w:t>
            </w:r>
            <w:r w:rsidRPr="00F2247D">
              <w:rPr>
                <w:rFonts w:ascii="Times New Roman" w:hAnsi="Times New Roman"/>
                <w:b/>
                <w:bCs/>
                <w:sz w:val="24"/>
                <w:szCs w:val="24"/>
              </w:rPr>
              <w:lastRenderedPageBreak/>
              <w:t>transportlīdzekļa pārvietošanu uz infrastruktūras pārvaldītāja iepriekš norādītu īslaicīgas glabāšanas vietu</w:t>
            </w:r>
            <w:r w:rsidRPr="00F2247D">
              <w:rPr>
                <w:rFonts w:ascii="Times New Roman" w:hAnsi="Times New Roman"/>
                <w:sz w:val="24"/>
                <w:szCs w:val="24"/>
              </w:rPr>
              <w:t>".</w:t>
            </w:r>
          </w:p>
          <w:p w14:paraId="3D7DD10F" w14:textId="77777777" w:rsidR="00670D7A" w:rsidRPr="00F2247D" w:rsidRDefault="00670D7A" w:rsidP="004048D8">
            <w:pPr>
              <w:pStyle w:val="naisc"/>
              <w:spacing w:before="0"/>
              <w:jc w:val="both"/>
              <w:rPr>
                <w:color w:val="000000"/>
              </w:rPr>
            </w:pPr>
          </w:p>
          <w:p w14:paraId="48825D15" w14:textId="77777777" w:rsidR="004048D8" w:rsidRPr="00F2247D" w:rsidRDefault="00857C3E" w:rsidP="004048D8">
            <w:pPr>
              <w:jc w:val="both"/>
            </w:pPr>
            <w:r w:rsidRPr="00F2247D">
              <w:rPr>
                <w:color w:val="000000"/>
              </w:rPr>
              <w:t xml:space="preserve">13. </w:t>
            </w:r>
            <w:r w:rsidR="004048D8" w:rsidRPr="00F2247D">
              <w:t>Izteikt 16. punktu šādā redakcijā:</w:t>
            </w:r>
          </w:p>
          <w:p w14:paraId="4C39D940" w14:textId="77777777" w:rsidR="004048D8" w:rsidRPr="00F2247D" w:rsidRDefault="004048D8" w:rsidP="004048D8">
            <w:pPr>
              <w:pStyle w:val="ListParagraph"/>
              <w:ind w:left="0"/>
              <w:jc w:val="both"/>
              <w:rPr>
                <w:rFonts w:ascii="Times New Roman" w:hAnsi="Times New Roman"/>
                <w:sz w:val="24"/>
                <w:szCs w:val="24"/>
              </w:rPr>
            </w:pPr>
            <w:r w:rsidRPr="00F2247D">
              <w:rPr>
                <w:rFonts w:ascii="Times New Roman" w:hAnsi="Times New Roman"/>
                <w:sz w:val="24"/>
                <w:szCs w:val="24"/>
              </w:rPr>
              <w:t xml:space="preserve">"16. Ja precei, bagāžai vai transportlīdzeklim konstatē paaugstinātu jonizējošā starojuma līmeni, muitas amatpersona vai robežsargs (ja robežšķērsošanas vietā muitas kontrole nav paredzēta vai prece, bagāža vai transportlīdzeklis netiek pakļauts muitas kontrolei) nodrošina šādu aizsardzības pasākumu ievērošanu:  </w:t>
            </w:r>
          </w:p>
          <w:p w14:paraId="6250584B" w14:textId="77777777" w:rsidR="004048D8" w:rsidRPr="00F2247D" w:rsidRDefault="004048D8" w:rsidP="004048D8">
            <w:pPr>
              <w:pStyle w:val="ListParagraph"/>
              <w:ind w:left="0"/>
              <w:jc w:val="both"/>
              <w:rPr>
                <w:rFonts w:ascii="Times New Roman" w:hAnsi="Times New Roman"/>
                <w:sz w:val="24"/>
                <w:szCs w:val="24"/>
              </w:rPr>
            </w:pPr>
            <w:r w:rsidRPr="00F2247D">
              <w:rPr>
                <w:rFonts w:ascii="Times New Roman" w:hAnsi="Times New Roman"/>
                <w:sz w:val="24"/>
                <w:szCs w:val="24"/>
              </w:rPr>
              <w:t xml:space="preserve">16.1. pārvieto attiecīgo preci, bagāžu vai transportlīdzekli uz īslaicīgas glabāšanas vietu, ja mērīšanas vietā rezultāti pārsniedz 0,2 µSv/h un gamma starojuma dozas jauda viena metra attālumā no objekta nepārsniedz 1 µSv/h;   </w:t>
            </w:r>
          </w:p>
          <w:p w14:paraId="3F58329A" w14:textId="77777777" w:rsidR="004048D8" w:rsidRPr="00F2247D" w:rsidRDefault="004048D8" w:rsidP="004048D8">
            <w:pPr>
              <w:pStyle w:val="ListParagraph"/>
              <w:ind w:left="0"/>
              <w:jc w:val="both"/>
              <w:rPr>
                <w:rFonts w:ascii="Times New Roman" w:hAnsi="Times New Roman"/>
                <w:sz w:val="24"/>
                <w:szCs w:val="24"/>
              </w:rPr>
            </w:pPr>
            <w:r w:rsidRPr="00F2247D">
              <w:rPr>
                <w:rFonts w:ascii="Times New Roman" w:hAnsi="Times New Roman"/>
                <w:sz w:val="24"/>
                <w:szCs w:val="24"/>
              </w:rPr>
              <w:t xml:space="preserve">16.2. pārvieto attiecīgo preci, bagāžu vai transportlīdzekli uz </w:t>
            </w:r>
            <w:r w:rsidRPr="00F2247D">
              <w:rPr>
                <w:rFonts w:ascii="Times New Roman" w:hAnsi="Times New Roman"/>
                <w:sz w:val="24"/>
                <w:szCs w:val="24"/>
              </w:rPr>
              <w:lastRenderedPageBreak/>
              <w:t>īslaicīgas glabāšanas vietu un attiecīgo objektu norobežo ar lentēm vai norobežojošiem līdzekļiem (aptuveni trīs metru rādiusā ap objektu), ja jonizējošā starojuma gamma dozas jauda viena metra attālumā no objekta ir lielāka par 1 µSv/h, bet nepārsniedz 100 µSv/h;</w:t>
            </w:r>
          </w:p>
          <w:p w14:paraId="6A67E816" w14:textId="359A135D" w:rsidR="00857C3E" w:rsidRPr="00F2247D" w:rsidRDefault="004048D8" w:rsidP="004048D8">
            <w:pPr>
              <w:pStyle w:val="naisc"/>
              <w:spacing w:before="0"/>
              <w:jc w:val="both"/>
              <w:rPr>
                <w:color w:val="000000"/>
              </w:rPr>
            </w:pPr>
            <w:r w:rsidRPr="00F2247D">
              <w:t>16.3. pārvieto attiecīgo preci, bagāžu vai transportlīdzekli uz īslaicīgas glabāšanas vietu un attiecīgo objektu norobežo ar lentēm vai norobežojošiem līdzekļiem (aptuveni desmit metru rādiusā ap objektu), ja jonizējošā starojuma gamma dozas jauda viena metra attālumā no objekta ir lielāka par 100 µSv/h, bet nepārsniedz 1000 µSv/h, ar nosacījumu, ja, pārvietojot preci, bagāžu vai transportlīdzekli saņemtā doza iedzīvotājiem un darbiniekiem nepārsniedz normatīvajos aktos par aizsardzību pret jonizējošo starojumu noteiktos dozu limitus."</w:t>
            </w:r>
          </w:p>
        </w:tc>
        <w:tc>
          <w:tcPr>
            <w:tcW w:w="4278" w:type="dxa"/>
            <w:tcBorders>
              <w:top w:val="single" w:sz="4" w:space="0" w:color="auto"/>
              <w:left w:val="single" w:sz="4" w:space="0" w:color="auto"/>
              <w:bottom w:val="single" w:sz="4" w:space="0" w:color="auto"/>
              <w:right w:val="single" w:sz="4" w:space="0" w:color="auto"/>
            </w:tcBorders>
          </w:tcPr>
          <w:p w14:paraId="57887595" w14:textId="77777777" w:rsidR="00670D7A" w:rsidRPr="00F2247D" w:rsidRDefault="00286252" w:rsidP="005F3F5E">
            <w:pPr>
              <w:pStyle w:val="naisc"/>
              <w:spacing w:before="0"/>
              <w:ind w:left="33" w:hanging="5"/>
              <w:rPr>
                <w:b/>
              </w:rPr>
            </w:pPr>
            <w:r w:rsidRPr="00F2247D">
              <w:rPr>
                <w:b/>
              </w:rPr>
              <w:lastRenderedPageBreak/>
              <w:t>Iekšlietu ministrija</w:t>
            </w:r>
          </w:p>
          <w:p w14:paraId="7E80E69F" w14:textId="77777777" w:rsidR="005F3F5E" w:rsidRPr="00F2247D" w:rsidRDefault="005F3F5E" w:rsidP="005F3F5E">
            <w:pPr>
              <w:tabs>
                <w:tab w:val="left" w:pos="993"/>
              </w:tabs>
              <w:jc w:val="both"/>
              <w:rPr>
                <w:bCs/>
              </w:rPr>
            </w:pPr>
            <w:r w:rsidRPr="00F2247D">
              <w:rPr>
                <w:bCs/>
              </w:rPr>
              <w:t>Precizēt Projekta 13. punktu kopsakarā ar Projekta 4. punktu.</w:t>
            </w:r>
          </w:p>
          <w:p w14:paraId="321C536E" w14:textId="77777777" w:rsidR="005F3F5E" w:rsidRPr="00F2247D" w:rsidRDefault="005F3F5E" w:rsidP="005F3F5E">
            <w:pPr>
              <w:jc w:val="both"/>
              <w:rPr>
                <w:bCs/>
                <w:color w:val="000000"/>
              </w:rPr>
            </w:pPr>
            <w:r w:rsidRPr="00F2247D">
              <w:rPr>
                <w:bCs/>
              </w:rPr>
              <w:t xml:space="preserve">Projekta 13. punkts paredz, ka, ja precei, bagāžai vai transportlīdzeklim konstatē paaugstinātu jonizējošā starojuma līmeni, </w:t>
            </w:r>
            <w:r w:rsidRPr="00F2247D">
              <w:rPr>
                <w:bCs/>
              </w:rPr>
              <w:lastRenderedPageBreak/>
              <w:t xml:space="preserve">muitas amatpersona vai robežsargs (ja robežšķērsošanas vietā muitas kontrole nav paredzēta vai prece, bagāža vai transportlīdzeklis netiek pakļauts muitas kontrolei) </w:t>
            </w:r>
            <w:r w:rsidRPr="00F2247D">
              <w:rPr>
                <w:bCs/>
                <w:u w:val="single"/>
              </w:rPr>
              <w:t>nodrošina aizsardzības pasākumu ievērošanu, tostarp preces, bagāžas vai transportlīdzekļa pārvietošanu uz īslaicīgu glabāšanas vietu</w:t>
            </w:r>
            <w:r w:rsidRPr="00F2247D">
              <w:rPr>
                <w:bCs/>
              </w:rPr>
              <w:t xml:space="preserve">. </w:t>
            </w:r>
          </w:p>
          <w:p w14:paraId="03B96B92" w14:textId="77777777" w:rsidR="005F3F5E" w:rsidRPr="00F2247D" w:rsidRDefault="005F3F5E" w:rsidP="005F3F5E">
            <w:pPr>
              <w:jc w:val="both"/>
              <w:rPr>
                <w:bCs/>
              </w:rPr>
            </w:pPr>
            <w:r w:rsidRPr="00F2247D">
              <w:rPr>
                <w:bCs/>
              </w:rPr>
              <w:t xml:space="preserve">Savukārt Projekta 4. punkts nosaka, ka robežsargs konstatējot paaugstinātu jonizējošā starojuma līmeni, uz laiku pārtrauc </w:t>
            </w:r>
            <w:proofErr w:type="spellStart"/>
            <w:r w:rsidRPr="00F2247D">
              <w:rPr>
                <w:bCs/>
              </w:rPr>
              <w:t>robežpārbaudi</w:t>
            </w:r>
            <w:proofErr w:type="spellEnd"/>
            <w:r w:rsidRPr="00F2247D">
              <w:rPr>
                <w:bCs/>
              </w:rPr>
              <w:t xml:space="preserve"> un sadarbībā ar transportlīdzekļa vadītāju, kas pārvadā preci vai bagāžu, </w:t>
            </w:r>
            <w:r w:rsidRPr="00F2247D">
              <w:rPr>
                <w:bCs/>
                <w:u w:val="single"/>
              </w:rPr>
              <w:t>organizē preces, bagāžas vai transportlīdzekļa pārvietošanu uz infrastruktūras pārvaldītāja iepriekš norādītu īslaicīgas glabāšanas vietu</w:t>
            </w:r>
            <w:r w:rsidRPr="00F2247D">
              <w:rPr>
                <w:bCs/>
              </w:rPr>
              <w:t>.</w:t>
            </w:r>
          </w:p>
          <w:p w14:paraId="2F3F965E" w14:textId="7B6073E3" w:rsidR="00286252" w:rsidRPr="00F2247D" w:rsidRDefault="005F3F5E" w:rsidP="005F3F5E">
            <w:pPr>
              <w:pStyle w:val="naisc"/>
              <w:spacing w:before="0"/>
              <w:ind w:left="33" w:hanging="5"/>
              <w:jc w:val="both"/>
              <w:rPr>
                <w:bCs/>
              </w:rPr>
            </w:pPr>
            <w:r w:rsidRPr="00F2247D">
              <w:rPr>
                <w:bCs/>
              </w:rPr>
              <w:t>Izvērtējot minēto, nav saprotams, kurā brīdī un kuras iestādes amatpersonai jāorganizē preces, bagāžas vai transportlīdzekļa pārvietošanu uz infrastruktūras pārvaldītāja iepriekš norādītu īslaicīgas glabāšanas vietu.</w:t>
            </w:r>
          </w:p>
        </w:tc>
        <w:tc>
          <w:tcPr>
            <w:tcW w:w="3235" w:type="dxa"/>
            <w:tcBorders>
              <w:top w:val="single" w:sz="4" w:space="0" w:color="auto"/>
              <w:left w:val="single" w:sz="4" w:space="0" w:color="auto"/>
              <w:bottom w:val="single" w:sz="4" w:space="0" w:color="auto"/>
              <w:right w:val="single" w:sz="4" w:space="0" w:color="auto"/>
            </w:tcBorders>
          </w:tcPr>
          <w:p w14:paraId="35787016" w14:textId="13FE7144" w:rsidR="00670D7A" w:rsidRPr="00F2247D" w:rsidRDefault="005F3F5E" w:rsidP="00192B24">
            <w:pPr>
              <w:pStyle w:val="naisc"/>
              <w:ind w:firstLine="21"/>
              <w:rPr>
                <w:b/>
                <w:bCs/>
              </w:rPr>
            </w:pPr>
            <w:r w:rsidRPr="00F2247D">
              <w:rPr>
                <w:b/>
                <w:bCs/>
              </w:rPr>
              <w:lastRenderedPageBreak/>
              <w:t>Ņemts vērā</w:t>
            </w:r>
          </w:p>
        </w:tc>
        <w:tc>
          <w:tcPr>
            <w:tcW w:w="3260" w:type="dxa"/>
            <w:tcBorders>
              <w:top w:val="single" w:sz="4" w:space="0" w:color="auto"/>
              <w:left w:val="single" w:sz="4" w:space="0" w:color="auto"/>
              <w:bottom w:val="single" w:sz="4" w:space="0" w:color="auto"/>
            </w:tcBorders>
          </w:tcPr>
          <w:p w14:paraId="5A61E5E3" w14:textId="77777777" w:rsidR="00F2247D" w:rsidRPr="00F2247D" w:rsidRDefault="00F2247D" w:rsidP="00F2247D">
            <w:pPr>
              <w:jc w:val="both"/>
            </w:pPr>
            <w:r w:rsidRPr="00F2247D">
              <w:t>1.4. izteikt 9.2. un 9.3.apakšpunktu šādā redakcijā:</w:t>
            </w:r>
          </w:p>
          <w:p w14:paraId="78BD2627" w14:textId="77777777" w:rsidR="00F2247D" w:rsidRPr="00F2247D" w:rsidRDefault="00F2247D" w:rsidP="00F2247D">
            <w:pPr>
              <w:pStyle w:val="ListParagraph"/>
              <w:spacing w:after="0" w:line="240" w:lineRule="auto"/>
              <w:ind w:left="0" w:firstLine="720"/>
              <w:contextualSpacing w:val="0"/>
              <w:jc w:val="both"/>
              <w:rPr>
                <w:rFonts w:ascii="Times New Roman" w:hAnsi="Times New Roman"/>
                <w:sz w:val="24"/>
                <w:szCs w:val="24"/>
              </w:rPr>
            </w:pPr>
            <w:r w:rsidRPr="00F2247D">
              <w:rPr>
                <w:rFonts w:ascii="Times New Roman" w:hAnsi="Times New Roman"/>
                <w:sz w:val="24"/>
                <w:szCs w:val="24"/>
              </w:rPr>
              <w:t xml:space="preserve">"9.2. sagatavoto ziņojumu nekavējoties nodod muitas amatpersonai, izņemot </w:t>
            </w:r>
            <w:proofErr w:type="spellStart"/>
            <w:r w:rsidRPr="00F2247D">
              <w:rPr>
                <w:rFonts w:ascii="Times New Roman" w:hAnsi="Times New Roman"/>
                <w:sz w:val="24"/>
                <w:szCs w:val="24"/>
              </w:rPr>
              <w:t>robežšķērsošanas</w:t>
            </w:r>
            <w:proofErr w:type="spellEnd"/>
            <w:r w:rsidRPr="00F2247D">
              <w:rPr>
                <w:rFonts w:ascii="Times New Roman" w:hAnsi="Times New Roman"/>
                <w:sz w:val="24"/>
                <w:szCs w:val="24"/>
              </w:rPr>
              <w:t xml:space="preserve"> vietu, kurā muitas kontrole nav paredzēta. </w:t>
            </w:r>
            <w:proofErr w:type="spellStart"/>
            <w:r w:rsidRPr="00F2247D">
              <w:rPr>
                <w:rFonts w:ascii="Times New Roman" w:hAnsi="Times New Roman"/>
                <w:sz w:val="24"/>
                <w:szCs w:val="24"/>
              </w:rPr>
              <w:lastRenderedPageBreak/>
              <w:t>Robežšķērsošanas</w:t>
            </w:r>
            <w:proofErr w:type="spellEnd"/>
            <w:r w:rsidRPr="00F2247D">
              <w:rPr>
                <w:rFonts w:ascii="Times New Roman" w:hAnsi="Times New Roman"/>
                <w:sz w:val="24"/>
                <w:szCs w:val="24"/>
              </w:rPr>
              <w:t xml:space="preserve"> vietās, kurās muitas kontrole nav paredzēta, robežsargs ziņojumu </w:t>
            </w:r>
            <w:proofErr w:type="spellStart"/>
            <w:r w:rsidRPr="00F2247D">
              <w:rPr>
                <w:rFonts w:ascii="Times New Roman" w:hAnsi="Times New Roman"/>
                <w:sz w:val="24"/>
                <w:szCs w:val="24"/>
              </w:rPr>
              <w:t>nosūta</w:t>
            </w:r>
            <w:proofErr w:type="spellEnd"/>
            <w:r w:rsidRPr="00F2247D">
              <w:rPr>
                <w:rFonts w:ascii="Times New Roman" w:hAnsi="Times New Roman"/>
                <w:sz w:val="24"/>
                <w:szCs w:val="24"/>
              </w:rPr>
              <w:t xml:space="preserve"> dienestam un Valsts drošības dienestam;</w:t>
            </w:r>
          </w:p>
          <w:p w14:paraId="0B6DAD91" w14:textId="77777777" w:rsidR="00F2247D" w:rsidRPr="00F2247D" w:rsidRDefault="00F2247D" w:rsidP="00F2247D">
            <w:pPr>
              <w:pStyle w:val="ListParagraph"/>
              <w:spacing w:after="0" w:line="240" w:lineRule="auto"/>
              <w:ind w:left="0"/>
              <w:contextualSpacing w:val="0"/>
              <w:jc w:val="both"/>
              <w:rPr>
                <w:rFonts w:ascii="Times New Roman" w:hAnsi="Times New Roman"/>
                <w:sz w:val="24"/>
                <w:szCs w:val="24"/>
              </w:rPr>
            </w:pPr>
            <w:r w:rsidRPr="00F2247D">
              <w:rPr>
                <w:rFonts w:ascii="Times New Roman" w:hAnsi="Times New Roman"/>
                <w:sz w:val="24"/>
                <w:szCs w:val="24"/>
              </w:rPr>
              <w:t xml:space="preserve">9.3. uz laiku pārtrauc </w:t>
            </w:r>
            <w:proofErr w:type="spellStart"/>
            <w:r w:rsidRPr="00F2247D">
              <w:rPr>
                <w:rFonts w:ascii="Times New Roman" w:hAnsi="Times New Roman"/>
                <w:sz w:val="24"/>
                <w:szCs w:val="24"/>
              </w:rPr>
              <w:t>robežpārbaudi</w:t>
            </w:r>
            <w:proofErr w:type="spellEnd"/>
            <w:r w:rsidRPr="00F2247D">
              <w:rPr>
                <w:rFonts w:ascii="Times New Roman" w:hAnsi="Times New Roman"/>
                <w:sz w:val="24"/>
                <w:szCs w:val="24"/>
              </w:rPr>
              <w:t>;";</w:t>
            </w:r>
          </w:p>
          <w:p w14:paraId="09A84FD9" w14:textId="77777777" w:rsidR="00F2247D" w:rsidRPr="00F2247D" w:rsidRDefault="00F2247D" w:rsidP="00F2247D">
            <w:pPr>
              <w:pStyle w:val="ListParagraph"/>
              <w:spacing w:after="0" w:line="240" w:lineRule="auto"/>
              <w:ind w:left="0" w:firstLine="720"/>
              <w:jc w:val="both"/>
              <w:rPr>
                <w:rFonts w:ascii="Times New Roman" w:hAnsi="Times New Roman"/>
                <w:sz w:val="24"/>
                <w:szCs w:val="24"/>
              </w:rPr>
            </w:pPr>
          </w:p>
          <w:p w14:paraId="190BE5D7" w14:textId="77777777" w:rsidR="00F2247D" w:rsidRPr="00F2247D" w:rsidRDefault="00F2247D" w:rsidP="00F2247D">
            <w:pPr>
              <w:pStyle w:val="ListParagraph"/>
              <w:spacing w:after="0" w:line="240" w:lineRule="auto"/>
              <w:ind w:left="0" w:firstLine="720"/>
              <w:jc w:val="both"/>
              <w:rPr>
                <w:rFonts w:ascii="Times New Roman" w:hAnsi="Times New Roman"/>
                <w:sz w:val="24"/>
                <w:szCs w:val="24"/>
              </w:rPr>
            </w:pPr>
            <w:r w:rsidRPr="00F2247D">
              <w:rPr>
                <w:rFonts w:ascii="Times New Roman" w:hAnsi="Times New Roman"/>
                <w:sz w:val="24"/>
                <w:szCs w:val="24"/>
              </w:rPr>
              <w:t>1.5. papildināt noteikumus ar 9.4. apakšpunktu šādā redakcijā:</w:t>
            </w:r>
          </w:p>
          <w:p w14:paraId="787D30CF" w14:textId="77777777" w:rsidR="00F2247D" w:rsidRPr="00F2247D" w:rsidRDefault="00F2247D" w:rsidP="00F2247D">
            <w:pPr>
              <w:pStyle w:val="ListParagraph"/>
              <w:spacing w:after="0" w:line="240" w:lineRule="auto"/>
              <w:ind w:left="0" w:firstLine="720"/>
              <w:jc w:val="both"/>
              <w:rPr>
                <w:rFonts w:ascii="Times New Roman" w:hAnsi="Times New Roman"/>
                <w:sz w:val="24"/>
                <w:szCs w:val="24"/>
              </w:rPr>
            </w:pPr>
            <w:r w:rsidRPr="00F2247D">
              <w:rPr>
                <w:rFonts w:ascii="Times New Roman" w:hAnsi="Times New Roman"/>
                <w:sz w:val="24"/>
                <w:szCs w:val="24"/>
              </w:rPr>
              <w:t>"9.4. </w:t>
            </w:r>
            <w:proofErr w:type="spellStart"/>
            <w:r w:rsidRPr="00F2247D">
              <w:rPr>
                <w:rFonts w:ascii="Times New Roman" w:hAnsi="Times New Roman"/>
                <w:sz w:val="24"/>
                <w:szCs w:val="24"/>
              </w:rPr>
              <w:t>robežšķērsošanas</w:t>
            </w:r>
            <w:proofErr w:type="spellEnd"/>
            <w:r w:rsidRPr="00F2247D">
              <w:rPr>
                <w:rFonts w:ascii="Times New Roman" w:hAnsi="Times New Roman"/>
                <w:sz w:val="24"/>
                <w:szCs w:val="24"/>
              </w:rPr>
              <w:t xml:space="preserve"> vietā, kurā muitas kontrole nav paredzēta, sadarbībā ar transportlīdzekļa vadītāju, kurš pārvadā preci vai bagāžu, organizē preces, bagāžas vai transportlīdzekļa pārvietošanu.";</w:t>
            </w:r>
          </w:p>
          <w:p w14:paraId="13109133" w14:textId="77777777" w:rsidR="00880E1E" w:rsidRPr="00F2247D" w:rsidRDefault="00880E1E" w:rsidP="00F2247D">
            <w:pPr>
              <w:spacing w:after="75"/>
              <w:jc w:val="both"/>
              <w:rPr>
                <w:b/>
              </w:rPr>
            </w:pPr>
          </w:p>
          <w:p w14:paraId="0D0AF440" w14:textId="2201ADEF" w:rsidR="00A471A6" w:rsidRPr="00F2247D" w:rsidRDefault="00880E1E" w:rsidP="00F2247D">
            <w:pPr>
              <w:spacing w:after="75"/>
              <w:jc w:val="both"/>
              <w:rPr>
                <w:bCs/>
              </w:rPr>
            </w:pPr>
            <w:r w:rsidRPr="00F2247D">
              <w:rPr>
                <w:bCs/>
              </w:rPr>
              <w:t>1</w:t>
            </w:r>
            <w:r w:rsidR="00F2247D" w:rsidRPr="00F2247D">
              <w:rPr>
                <w:bCs/>
              </w:rPr>
              <w:t>.13</w:t>
            </w:r>
            <w:r w:rsidRPr="00F2247D">
              <w:rPr>
                <w:bCs/>
              </w:rPr>
              <w:t xml:space="preserve">. </w:t>
            </w:r>
            <w:r w:rsidR="00A471A6" w:rsidRPr="00F2247D">
              <w:rPr>
                <w:bCs/>
              </w:rPr>
              <w:t>Izteikt 16. punktu šādā redakcijā:</w:t>
            </w:r>
          </w:p>
          <w:p w14:paraId="7848F04C" w14:textId="77777777" w:rsidR="00A471A6" w:rsidRPr="00F2247D" w:rsidRDefault="00A471A6" w:rsidP="00F2247D">
            <w:pPr>
              <w:spacing w:after="75"/>
              <w:jc w:val="both"/>
              <w:rPr>
                <w:bCs/>
              </w:rPr>
            </w:pPr>
            <w:r w:rsidRPr="00F2247D">
              <w:rPr>
                <w:bCs/>
              </w:rPr>
              <w:t xml:space="preserve">"16. Ja precei, bagāžai vai transportlīdzeklim konstatē paaugstinātu jonizējošā starojuma līmeni, muitas amatpersona vai robežsargs (ja robežšķērsošanas vietā muitas kontrole nav paredzēta vai prece, bagāža vai transportlīdzeklis netiek pakļauts muitas kontrolei) </w:t>
            </w:r>
            <w:r w:rsidRPr="00F2247D">
              <w:rPr>
                <w:bCs/>
              </w:rPr>
              <w:lastRenderedPageBreak/>
              <w:t xml:space="preserve">nodrošina šādu aizsardzības pasākumu ievērošanu:  </w:t>
            </w:r>
          </w:p>
          <w:p w14:paraId="21378487" w14:textId="77777777" w:rsidR="00A471A6" w:rsidRPr="00F2247D" w:rsidRDefault="00A471A6" w:rsidP="00F2247D">
            <w:pPr>
              <w:spacing w:after="75"/>
              <w:jc w:val="both"/>
              <w:rPr>
                <w:bCs/>
              </w:rPr>
            </w:pPr>
            <w:r w:rsidRPr="00F2247D">
              <w:rPr>
                <w:bCs/>
              </w:rPr>
              <w:t xml:space="preserve">16.1. pārvieto attiecīgo preci, bagāžu vai transportlīdzekli uz īslaicīgas glabāšanas vietu, ja mērīšanas vietā rezultāti pārsniedz 0,2 µSv/h un gamma starojuma dozas jauda viena metra attālumā no objekta nepārsniedz 1 µSv/h;   </w:t>
            </w:r>
          </w:p>
          <w:p w14:paraId="69E3FEB1" w14:textId="77777777" w:rsidR="00A471A6" w:rsidRPr="00F2247D" w:rsidRDefault="00A471A6" w:rsidP="00F2247D">
            <w:pPr>
              <w:spacing w:after="75"/>
              <w:jc w:val="both"/>
              <w:rPr>
                <w:bCs/>
              </w:rPr>
            </w:pPr>
            <w:r w:rsidRPr="00F2247D">
              <w:rPr>
                <w:bCs/>
              </w:rPr>
              <w:t>16.2. pārvieto attiecīgo preci, bagāžu vai transportlīdzekli uz īslaicīgas glabāšanas vietu un attiecīgo objektu norobežo ar lentēm vai norobežojošiem līdzekļiem (aptuveni trīs metru rādiusā ap objektu), ja jonizējošā starojuma gamma dozas jauda viena metra attālumā no objekta ir lielāka par 1 µSv/h, bet nepārsniedz 100 µSv/h;</w:t>
            </w:r>
          </w:p>
          <w:p w14:paraId="6870D0F5" w14:textId="6AAEA95C" w:rsidR="00880E1E" w:rsidRPr="00F2247D" w:rsidRDefault="00A471A6" w:rsidP="00F2247D">
            <w:pPr>
              <w:spacing w:after="75"/>
              <w:jc w:val="both"/>
              <w:rPr>
                <w:bCs/>
              </w:rPr>
            </w:pPr>
            <w:r w:rsidRPr="00F2247D">
              <w:rPr>
                <w:bCs/>
              </w:rPr>
              <w:t xml:space="preserve">16.3. pārvieto attiecīgo preci, bagāžu vai transportlīdzekli uz īslaicīgas glabāšanas vietu un attiecīgo objektu norobežo ar lentēm vai norobežojošiem līdzekļiem (aptuveni desmit metru rādiusā ap objektu), ja jonizējošā starojuma gamma dozas jauda viena metra attālumā no objekta ir lielāka par 100 µSv/h, bet nepārsniedz </w:t>
            </w:r>
            <w:r w:rsidRPr="00F2247D">
              <w:rPr>
                <w:bCs/>
              </w:rPr>
              <w:lastRenderedPageBreak/>
              <w:t>1000 µSv/h, ar nosacījumu, ja, pārvietojot preci, bagāžu vai transportlīdzekli saņemtā doza iedzīvotājiem un darbiniekiem nepārsniedz normatīvajos aktos par aizsardzību pret jonizējošo starojumu noteiktos dozu limitus."</w:t>
            </w:r>
          </w:p>
        </w:tc>
      </w:tr>
      <w:tr w:rsidR="00670D7A" w:rsidRPr="00F2247D" w14:paraId="1C83FC00" w14:textId="77777777" w:rsidTr="00670D7A">
        <w:tc>
          <w:tcPr>
            <w:tcW w:w="1135" w:type="dxa"/>
            <w:tcBorders>
              <w:top w:val="single" w:sz="4" w:space="0" w:color="auto"/>
              <w:left w:val="single" w:sz="4" w:space="0" w:color="auto"/>
              <w:bottom w:val="single" w:sz="4" w:space="0" w:color="auto"/>
              <w:right w:val="single" w:sz="4" w:space="0" w:color="auto"/>
            </w:tcBorders>
          </w:tcPr>
          <w:p w14:paraId="7AF022C1" w14:textId="46FB349A" w:rsidR="00670D7A" w:rsidRPr="00F2247D" w:rsidRDefault="00AF0FD3" w:rsidP="00192B24">
            <w:pPr>
              <w:pStyle w:val="naisc"/>
              <w:spacing w:before="0"/>
            </w:pPr>
            <w:r w:rsidRPr="00F2247D">
              <w:lastRenderedPageBreak/>
              <w:t>14.</w:t>
            </w:r>
          </w:p>
        </w:tc>
        <w:tc>
          <w:tcPr>
            <w:tcW w:w="3260" w:type="dxa"/>
            <w:tcBorders>
              <w:top w:val="single" w:sz="4" w:space="0" w:color="auto"/>
              <w:left w:val="single" w:sz="4" w:space="0" w:color="auto"/>
              <w:bottom w:val="single" w:sz="4" w:space="0" w:color="auto"/>
              <w:right w:val="single" w:sz="4" w:space="0" w:color="auto"/>
            </w:tcBorders>
          </w:tcPr>
          <w:p w14:paraId="6972500E" w14:textId="2C3EC0C1" w:rsidR="00670D7A" w:rsidRPr="00F2247D" w:rsidRDefault="00E61698" w:rsidP="00192B24">
            <w:pPr>
              <w:pStyle w:val="naisc"/>
              <w:spacing w:before="0"/>
              <w:jc w:val="left"/>
              <w:rPr>
                <w:bCs/>
                <w:color w:val="000000"/>
              </w:rPr>
            </w:pPr>
            <w:r w:rsidRPr="00F2247D">
              <w:rPr>
                <w:bCs/>
                <w:color w:val="000000"/>
              </w:rPr>
              <w:t>Projekta anotācija.</w:t>
            </w:r>
          </w:p>
        </w:tc>
        <w:tc>
          <w:tcPr>
            <w:tcW w:w="4278" w:type="dxa"/>
            <w:tcBorders>
              <w:top w:val="single" w:sz="4" w:space="0" w:color="auto"/>
              <w:left w:val="single" w:sz="4" w:space="0" w:color="auto"/>
              <w:bottom w:val="single" w:sz="4" w:space="0" w:color="auto"/>
              <w:right w:val="single" w:sz="4" w:space="0" w:color="auto"/>
            </w:tcBorders>
          </w:tcPr>
          <w:p w14:paraId="57622A39" w14:textId="77777777" w:rsidR="00670D7A" w:rsidRPr="00F2247D" w:rsidRDefault="00CE758E" w:rsidP="00192B24">
            <w:pPr>
              <w:pStyle w:val="naisc"/>
              <w:spacing w:before="0"/>
              <w:ind w:left="33" w:hanging="5"/>
              <w:rPr>
                <w:b/>
              </w:rPr>
            </w:pPr>
            <w:r w:rsidRPr="00F2247D">
              <w:rPr>
                <w:b/>
              </w:rPr>
              <w:t>Iekšlietu ministrija</w:t>
            </w:r>
          </w:p>
          <w:p w14:paraId="6176125C" w14:textId="095107DD" w:rsidR="00CE758E" w:rsidRPr="00F2247D" w:rsidRDefault="00FC012D" w:rsidP="00FC012D">
            <w:pPr>
              <w:tabs>
                <w:tab w:val="left" w:pos="993"/>
              </w:tabs>
              <w:jc w:val="both"/>
            </w:pPr>
            <w:r w:rsidRPr="00F2247D">
              <w:t xml:space="preserve">Precizēt Anotācijas I sadaļas “Tiesību akta projekta izstrādes nepieciešamība” 2. punkta “Pašreizējā situācija un problēmas, kuru risināšanai tiesību akta projekts izstrādāts, tiesiskā regulējuma mērķis un būtība” 6. rindkopu, aizstājot vārdus un simbolu </w:t>
            </w:r>
            <w:r w:rsidRPr="00F2247D">
              <w:rPr>
                <w:i/>
              </w:rPr>
              <w:t>“vietās, kur muitas amatpersonas neatrodas”</w:t>
            </w:r>
            <w:r w:rsidRPr="00F2247D">
              <w:t xml:space="preserve"> ar vārdiem </w:t>
            </w:r>
            <w:r w:rsidRPr="00F2247D">
              <w:rPr>
                <w:i/>
              </w:rPr>
              <w:t>“robežšķērsošanas vietās, kurās muitas kontrole nav paredzēta”</w:t>
            </w:r>
            <w:r w:rsidRPr="00F2247D">
              <w:t>.</w:t>
            </w:r>
          </w:p>
        </w:tc>
        <w:tc>
          <w:tcPr>
            <w:tcW w:w="3235" w:type="dxa"/>
            <w:tcBorders>
              <w:top w:val="single" w:sz="4" w:space="0" w:color="auto"/>
              <w:left w:val="single" w:sz="4" w:space="0" w:color="auto"/>
              <w:bottom w:val="single" w:sz="4" w:space="0" w:color="auto"/>
              <w:right w:val="single" w:sz="4" w:space="0" w:color="auto"/>
            </w:tcBorders>
          </w:tcPr>
          <w:p w14:paraId="09AB3522" w14:textId="384974E1" w:rsidR="00670D7A" w:rsidRPr="00F2247D" w:rsidRDefault="00E61698" w:rsidP="00E61698">
            <w:pPr>
              <w:pStyle w:val="naisc"/>
              <w:spacing w:before="0"/>
              <w:ind w:firstLine="21"/>
              <w:rPr>
                <w:b/>
                <w:bCs/>
              </w:rPr>
            </w:pPr>
            <w:r w:rsidRPr="00F2247D">
              <w:rPr>
                <w:b/>
                <w:bCs/>
              </w:rPr>
              <w:t>Ņemts vērā</w:t>
            </w:r>
          </w:p>
        </w:tc>
        <w:tc>
          <w:tcPr>
            <w:tcW w:w="3260" w:type="dxa"/>
            <w:tcBorders>
              <w:top w:val="single" w:sz="4" w:space="0" w:color="auto"/>
              <w:left w:val="single" w:sz="4" w:space="0" w:color="auto"/>
              <w:bottom w:val="single" w:sz="4" w:space="0" w:color="auto"/>
            </w:tcBorders>
          </w:tcPr>
          <w:p w14:paraId="08220770" w14:textId="3C05BAFD" w:rsidR="00670D7A" w:rsidRPr="00F2247D" w:rsidRDefault="00E61698" w:rsidP="00F2247D">
            <w:pPr>
              <w:spacing w:after="75"/>
              <w:jc w:val="both"/>
              <w:rPr>
                <w:bCs/>
              </w:rPr>
            </w:pPr>
            <w:r w:rsidRPr="00F2247D">
              <w:rPr>
                <w:bCs/>
              </w:rPr>
              <w:t>Sk. precizēto Projekta anotāciju.</w:t>
            </w:r>
          </w:p>
        </w:tc>
      </w:tr>
      <w:tr w:rsidR="00670D7A" w:rsidRPr="00F2247D" w14:paraId="2387DC01" w14:textId="77777777" w:rsidTr="00670D7A">
        <w:tc>
          <w:tcPr>
            <w:tcW w:w="1135" w:type="dxa"/>
            <w:tcBorders>
              <w:top w:val="single" w:sz="4" w:space="0" w:color="auto"/>
              <w:left w:val="single" w:sz="4" w:space="0" w:color="auto"/>
              <w:bottom w:val="single" w:sz="4" w:space="0" w:color="auto"/>
              <w:right w:val="single" w:sz="4" w:space="0" w:color="auto"/>
            </w:tcBorders>
          </w:tcPr>
          <w:p w14:paraId="6ED42FDC" w14:textId="32184B92" w:rsidR="00670D7A" w:rsidRPr="00F2247D" w:rsidRDefault="00AF0FD3" w:rsidP="00192B24">
            <w:pPr>
              <w:pStyle w:val="naisc"/>
              <w:spacing w:before="0"/>
            </w:pPr>
            <w:r w:rsidRPr="00F2247D">
              <w:t>15.</w:t>
            </w:r>
          </w:p>
        </w:tc>
        <w:tc>
          <w:tcPr>
            <w:tcW w:w="3260" w:type="dxa"/>
            <w:tcBorders>
              <w:top w:val="single" w:sz="4" w:space="0" w:color="auto"/>
              <w:left w:val="single" w:sz="4" w:space="0" w:color="auto"/>
              <w:bottom w:val="single" w:sz="4" w:space="0" w:color="auto"/>
              <w:right w:val="single" w:sz="4" w:space="0" w:color="auto"/>
            </w:tcBorders>
          </w:tcPr>
          <w:p w14:paraId="5D3D0940" w14:textId="389DE768" w:rsidR="00670D7A" w:rsidRPr="00F2247D" w:rsidRDefault="00BF0B1E" w:rsidP="00192B24">
            <w:pPr>
              <w:pStyle w:val="naisc"/>
              <w:spacing w:before="0"/>
              <w:jc w:val="left"/>
              <w:rPr>
                <w:bCs/>
                <w:color w:val="000000"/>
              </w:rPr>
            </w:pPr>
            <w:r w:rsidRPr="00F2247D">
              <w:rPr>
                <w:bCs/>
                <w:color w:val="000000"/>
              </w:rPr>
              <w:t>Projekta anotācija.</w:t>
            </w:r>
          </w:p>
        </w:tc>
        <w:tc>
          <w:tcPr>
            <w:tcW w:w="4278" w:type="dxa"/>
            <w:tcBorders>
              <w:top w:val="single" w:sz="4" w:space="0" w:color="auto"/>
              <w:left w:val="single" w:sz="4" w:space="0" w:color="auto"/>
              <w:bottom w:val="single" w:sz="4" w:space="0" w:color="auto"/>
              <w:right w:val="single" w:sz="4" w:space="0" w:color="auto"/>
            </w:tcBorders>
          </w:tcPr>
          <w:p w14:paraId="241CE08B" w14:textId="77777777" w:rsidR="00670D7A" w:rsidRPr="00F2247D" w:rsidRDefault="005415E9" w:rsidP="005415E9">
            <w:pPr>
              <w:pStyle w:val="naisc"/>
              <w:spacing w:before="0"/>
              <w:ind w:left="33" w:hanging="5"/>
              <w:rPr>
                <w:b/>
              </w:rPr>
            </w:pPr>
            <w:r w:rsidRPr="00F2247D">
              <w:rPr>
                <w:b/>
              </w:rPr>
              <w:t>Iekšlietu ministrija</w:t>
            </w:r>
          </w:p>
          <w:p w14:paraId="02DEF0E4" w14:textId="77777777" w:rsidR="005415E9" w:rsidRPr="00F2247D" w:rsidRDefault="005415E9" w:rsidP="005415E9">
            <w:pPr>
              <w:tabs>
                <w:tab w:val="left" w:pos="993"/>
              </w:tabs>
              <w:jc w:val="both"/>
            </w:pPr>
            <w:r w:rsidRPr="00F2247D">
              <w:t xml:space="preserve">Precizēt Anotācijas I sadaļas “Tiesību akta projekta izstrādes nepieciešamība” 2. punkta “Pašreizējā situācija un problēmas, kuru risināšanai tiesību akta projekts izstrādāts, tiesiskā regulējuma mērķis un būtība” 5. lappuses 2. rindkopu, aizstājot vārdus </w:t>
            </w:r>
            <w:r w:rsidRPr="00F2247D">
              <w:rPr>
                <w:i/>
              </w:rPr>
              <w:t xml:space="preserve">“robežkontroles punktā” </w:t>
            </w:r>
            <w:r w:rsidRPr="00F2247D">
              <w:t xml:space="preserve">ar vārdiem </w:t>
            </w:r>
            <w:r w:rsidRPr="00F2247D">
              <w:rPr>
                <w:i/>
              </w:rPr>
              <w:t>“robežšķērsošanas vietā”</w:t>
            </w:r>
            <w:r w:rsidRPr="00F2247D">
              <w:t>.</w:t>
            </w:r>
          </w:p>
          <w:p w14:paraId="0998BFAF" w14:textId="3DCC1DBD" w:rsidR="005415E9" w:rsidRPr="00F2247D" w:rsidRDefault="005415E9" w:rsidP="005415E9">
            <w:pPr>
              <w:pStyle w:val="naisc"/>
              <w:spacing w:before="0"/>
              <w:ind w:left="33" w:hanging="5"/>
              <w:jc w:val="both"/>
              <w:rPr>
                <w:b/>
              </w:rPr>
            </w:pPr>
            <w:r w:rsidRPr="00F2247D">
              <w:t xml:space="preserve">Ministru kabineta noteikumu Nr. 704 “Noteikumi par robežšķērsošanas vietām un tajās veicamajām pārbaudēm” 1. pielikums nosaka </w:t>
            </w:r>
            <w:r w:rsidRPr="00F2247D">
              <w:rPr>
                <w:u w:val="single"/>
              </w:rPr>
              <w:t xml:space="preserve">robežšķērsošanas </w:t>
            </w:r>
            <w:r w:rsidRPr="00F2247D">
              <w:rPr>
                <w:u w:val="single"/>
              </w:rPr>
              <w:lastRenderedPageBreak/>
              <w:t>vietas</w:t>
            </w:r>
            <w:r w:rsidRPr="00F2247D">
              <w:t xml:space="preserve">, kurās veic </w:t>
            </w:r>
            <w:proofErr w:type="spellStart"/>
            <w:r w:rsidRPr="00F2247D">
              <w:t>robežpārbaudi</w:t>
            </w:r>
            <w:proofErr w:type="spellEnd"/>
            <w:r w:rsidRPr="00F2247D">
              <w:t xml:space="preserve"> un </w:t>
            </w:r>
            <w:proofErr w:type="spellStart"/>
            <w:r w:rsidRPr="00F2247D">
              <w:rPr>
                <w:u w:val="single"/>
              </w:rPr>
              <w:t>radiometrisko</w:t>
            </w:r>
            <w:proofErr w:type="spellEnd"/>
            <w:r w:rsidRPr="00F2247D">
              <w:rPr>
                <w:u w:val="single"/>
              </w:rPr>
              <w:t xml:space="preserve"> kontroli</w:t>
            </w:r>
            <w:r w:rsidRPr="00F2247D">
              <w:t>.</w:t>
            </w:r>
          </w:p>
        </w:tc>
        <w:tc>
          <w:tcPr>
            <w:tcW w:w="3235" w:type="dxa"/>
            <w:tcBorders>
              <w:top w:val="single" w:sz="4" w:space="0" w:color="auto"/>
              <w:left w:val="single" w:sz="4" w:space="0" w:color="auto"/>
              <w:bottom w:val="single" w:sz="4" w:space="0" w:color="auto"/>
              <w:right w:val="single" w:sz="4" w:space="0" w:color="auto"/>
            </w:tcBorders>
          </w:tcPr>
          <w:p w14:paraId="43FE5179" w14:textId="6312980E" w:rsidR="00670D7A" w:rsidRPr="00F2247D" w:rsidRDefault="00413DB9" w:rsidP="00192B24">
            <w:pPr>
              <w:pStyle w:val="naisc"/>
              <w:ind w:firstLine="21"/>
              <w:rPr>
                <w:b/>
                <w:bCs/>
              </w:rPr>
            </w:pPr>
            <w:r w:rsidRPr="00F2247D">
              <w:rPr>
                <w:b/>
                <w:bCs/>
              </w:rPr>
              <w:lastRenderedPageBreak/>
              <w:t>Ņemts vērā</w:t>
            </w:r>
          </w:p>
        </w:tc>
        <w:tc>
          <w:tcPr>
            <w:tcW w:w="3260" w:type="dxa"/>
            <w:tcBorders>
              <w:top w:val="single" w:sz="4" w:space="0" w:color="auto"/>
              <w:left w:val="single" w:sz="4" w:space="0" w:color="auto"/>
              <w:bottom w:val="single" w:sz="4" w:space="0" w:color="auto"/>
            </w:tcBorders>
          </w:tcPr>
          <w:p w14:paraId="0E8871F1" w14:textId="37A340A5" w:rsidR="00670D7A" w:rsidRPr="00F2247D" w:rsidRDefault="00BF0B1E" w:rsidP="00F2247D">
            <w:pPr>
              <w:spacing w:after="75"/>
              <w:jc w:val="both"/>
              <w:rPr>
                <w:bCs/>
              </w:rPr>
            </w:pPr>
            <w:r w:rsidRPr="00F2247D">
              <w:rPr>
                <w:bCs/>
              </w:rPr>
              <w:t>Sk. precizēto Projekta anotāciju.</w:t>
            </w:r>
          </w:p>
        </w:tc>
      </w:tr>
      <w:tr w:rsidR="00413DB9" w:rsidRPr="00F2247D" w14:paraId="33B5A803" w14:textId="77777777" w:rsidTr="00670D7A">
        <w:tc>
          <w:tcPr>
            <w:tcW w:w="1135" w:type="dxa"/>
            <w:tcBorders>
              <w:top w:val="single" w:sz="4" w:space="0" w:color="auto"/>
              <w:left w:val="single" w:sz="4" w:space="0" w:color="auto"/>
              <w:bottom w:val="single" w:sz="4" w:space="0" w:color="auto"/>
              <w:right w:val="single" w:sz="4" w:space="0" w:color="auto"/>
            </w:tcBorders>
          </w:tcPr>
          <w:p w14:paraId="725B39BF" w14:textId="7D696CE6" w:rsidR="00413DB9" w:rsidRPr="00F2247D" w:rsidRDefault="00413DB9" w:rsidP="00413DB9">
            <w:pPr>
              <w:pStyle w:val="naisc"/>
              <w:spacing w:before="0"/>
            </w:pPr>
            <w:r w:rsidRPr="00F2247D">
              <w:t>16.</w:t>
            </w:r>
          </w:p>
        </w:tc>
        <w:tc>
          <w:tcPr>
            <w:tcW w:w="3260" w:type="dxa"/>
            <w:tcBorders>
              <w:top w:val="single" w:sz="4" w:space="0" w:color="auto"/>
              <w:left w:val="single" w:sz="4" w:space="0" w:color="auto"/>
              <w:bottom w:val="single" w:sz="4" w:space="0" w:color="auto"/>
              <w:right w:val="single" w:sz="4" w:space="0" w:color="auto"/>
            </w:tcBorders>
          </w:tcPr>
          <w:p w14:paraId="30C3538B" w14:textId="1143CD12" w:rsidR="00413DB9" w:rsidRPr="00F2247D" w:rsidRDefault="00413DB9" w:rsidP="00413DB9">
            <w:pPr>
              <w:pStyle w:val="naisc"/>
              <w:spacing w:before="0"/>
              <w:jc w:val="left"/>
              <w:rPr>
                <w:bCs/>
                <w:color w:val="000000"/>
              </w:rPr>
            </w:pPr>
            <w:r w:rsidRPr="00F2247D">
              <w:rPr>
                <w:bCs/>
                <w:color w:val="000000"/>
              </w:rPr>
              <w:t>Projekta anotācija.</w:t>
            </w:r>
          </w:p>
        </w:tc>
        <w:tc>
          <w:tcPr>
            <w:tcW w:w="4278" w:type="dxa"/>
            <w:tcBorders>
              <w:top w:val="single" w:sz="4" w:space="0" w:color="auto"/>
              <w:left w:val="single" w:sz="4" w:space="0" w:color="auto"/>
              <w:bottom w:val="single" w:sz="4" w:space="0" w:color="auto"/>
              <w:right w:val="single" w:sz="4" w:space="0" w:color="auto"/>
            </w:tcBorders>
          </w:tcPr>
          <w:p w14:paraId="6AAA6EC0" w14:textId="77777777" w:rsidR="00413DB9" w:rsidRPr="00F2247D" w:rsidRDefault="00413DB9" w:rsidP="00413DB9">
            <w:pPr>
              <w:pStyle w:val="naisc"/>
              <w:spacing w:before="0"/>
              <w:ind w:left="33" w:hanging="5"/>
              <w:rPr>
                <w:b/>
              </w:rPr>
            </w:pPr>
            <w:r w:rsidRPr="00F2247D">
              <w:rPr>
                <w:b/>
              </w:rPr>
              <w:t>Iekšlietu ministrija</w:t>
            </w:r>
          </w:p>
          <w:p w14:paraId="4402EBE3" w14:textId="77777777" w:rsidR="00413DB9" w:rsidRPr="00F2247D" w:rsidRDefault="00413DB9" w:rsidP="00413DB9">
            <w:pPr>
              <w:tabs>
                <w:tab w:val="left" w:pos="993"/>
              </w:tabs>
              <w:jc w:val="both"/>
            </w:pPr>
            <w:r w:rsidRPr="00F2247D">
              <w:t xml:space="preserve">Precizēt Anotācijas I sadaļas “Tiesību akta projekta izstrādes nepieciešamība” 2. punkta “Pašreizējā situācija un problēmas, kuru risināšanai tiesību akta projekts izstrādāts, tiesiskā regulējuma mērķis un būtība” 9. lappuses 3. rindkopu, aizstājot vārdu </w:t>
            </w:r>
            <w:r w:rsidRPr="00F2247D">
              <w:rPr>
                <w:i/>
              </w:rPr>
              <w:t xml:space="preserve">“robežkontroles” </w:t>
            </w:r>
            <w:r w:rsidRPr="00F2247D">
              <w:t xml:space="preserve">ar vārdiem </w:t>
            </w:r>
            <w:r w:rsidRPr="00F2247D">
              <w:rPr>
                <w:i/>
              </w:rPr>
              <w:t>“</w:t>
            </w:r>
            <w:proofErr w:type="spellStart"/>
            <w:r w:rsidRPr="00F2247D">
              <w:rPr>
                <w:i/>
              </w:rPr>
              <w:t>radiometriskās</w:t>
            </w:r>
            <w:proofErr w:type="spellEnd"/>
            <w:r w:rsidRPr="00F2247D">
              <w:rPr>
                <w:i/>
              </w:rPr>
              <w:t xml:space="preserve"> kontroles”</w:t>
            </w:r>
            <w:r w:rsidRPr="00F2247D">
              <w:t>.</w:t>
            </w:r>
          </w:p>
          <w:p w14:paraId="3F203EA7" w14:textId="77777777" w:rsidR="00413DB9" w:rsidRPr="00F2247D" w:rsidRDefault="00413DB9" w:rsidP="00413DB9">
            <w:pPr>
              <w:jc w:val="both"/>
              <w:rPr>
                <w:color w:val="000000"/>
                <w:shd w:val="clear" w:color="auto" w:fill="FFFFFF"/>
              </w:rPr>
            </w:pPr>
            <w:r w:rsidRPr="00F2247D">
              <w:t xml:space="preserve">Eiropas Parlamenta un Padomes Regulas (ES) 2016/399 (2016. gada 9. marts) par Savienības Kodeksu par noteikumiem, kas reglamentē personu pārvietošanos pār robežām (Šengenas Robežu kodekss) 2. panta 10) apakšpunkts nosaka, ka </w:t>
            </w:r>
            <w:r w:rsidRPr="00F2247D">
              <w:rPr>
                <w:shd w:val="clear" w:color="auto" w:fill="FFFFFF"/>
              </w:rPr>
              <w:t xml:space="preserve">robežkontrole ir darbības, ko saskaņā ar šo regulu veic pie robežas, </w:t>
            </w:r>
            <w:r w:rsidRPr="00F2247D">
              <w:rPr>
                <w:u w:val="single"/>
                <w:shd w:val="clear" w:color="auto" w:fill="FFFFFF"/>
              </w:rPr>
              <w:t>reaģējot vienīgi uz nodomu šķērsot robežu vai robežas šķērsošanas aktu</w:t>
            </w:r>
            <w:r w:rsidRPr="00F2247D">
              <w:rPr>
                <w:shd w:val="clear" w:color="auto" w:fill="FFFFFF"/>
              </w:rPr>
              <w:t xml:space="preserve">, neatkarīgi no visiem citiem apsvērumiem, un tā ietver </w:t>
            </w:r>
            <w:proofErr w:type="spellStart"/>
            <w:r w:rsidRPr="00F2247D">
              <w:rPr>
                <w:shd w:val="clear" w:color="auto" w:fill="FFFFFF"/>
              </w:rPr>
              <w:t>robežpārbaudes</w:t>
            </w:r>
            <w:proofErr w:type="spellEnd"/>
            <w:r w:rsidRPr="00F2247D">
              <w:rPr>
                <w:shd w:val="clear" w:color="auto" w:fill="FFFFFF"/>
              </w:rPr>
              <w:t xml:space="preserve"> un </w:t>
            </w:r>
            <w:proofErr w:type="spellStart"/>
            <w:r w:rsidRPr="00F2247D">
              <w:rPr>
                <w:shd w:val="clear" w:color="auto" w:fill="FFFFFF"/>
              </w:rPr>
              <w:t>robežuzraudzību</w:t>
            </w:r>
            <w:proofErr w:type="spellEnd"/>
            <w:r w:rsidRPr="00F2247D">
              <w:rPr>
                <w:shd w:val="clear" w:color="auto" w:fill="FFFFFF"/>
              </w:rPr>
              <w:t>.</w:t>
            </w:r>
          </w:p>
          <w:p w14:paraId="5068B86A" w14:textId="1AD012EC" w:rsidR="00413DB9" w:rsidRPr="00F2247D" w:rsidRDefault="00413DB9" w:rsidP="00413DB9">
            <w:pPr>
              <w:jc w:val="both"/>
              <w:rPr>
                <w:shd w:val="clear" w:color="auto" w:fill="FFFFFF"/>
              </w:rPr>
            </w:pPr>
            <w:r w:rsidRPr="00F2247D">
              <w:rPr>
                <w:shd w:val="clear" w:color="auto" w:fill="FFFFFF"/>
              </w:rPr>
              <w:t xml:space="preserve">Savukārt, lai novērstu tādu preču, bagāžas, personu un transportlīdzekļu pārvietošanu, kuros radioaktīvo vielu daudzums pārsniedz pieļaujamās normas, un neatļautu jonizējošā starojuma avotu pārvietošanu, robežšķērsošanas vietās tiek veikta </w:t>
            </w:r>
            <w:proofErr w:type="spellStart"/>
            <w:r w:rsidRPr="00F2247D">
              <w:rPr>
                <w:shd w:val="clear" w:color="auto" w:fill="FFFFFF"/>
              </w:rPr>
              <w:t>radiometriskā</w:t>
            </w:r>
            <w:proofErr w:type="spellEnd"/>
            <w:r w:rsidRPr="00F2247D">
              <w:rPr>
                <w:shd w:val="clear" w:color="auto" w:fill="FFFFFF"/>
              </w:rPr>
              <w:t xml:space="preserve"> pārbaude.</w:t>
            </w:r>
          </w:p>
        </w:tc>
        <w:tc>
          <w:tcPr>
            <w:tcW w:w="3235" w:type="dxa"/>
            <w:tcBorders>
              <w:top w:val="single" w:sz="4" w:space="0" w:color="auto"/>
              <w:left w:val="single" w:sz="4" w:space="0" w:color="auto"/>
              <w:bottom w:val="single" w:sz="4" w:space="0" w:color="auto"/>
              <w:right w:val="single" w:sz="4" w:space="0" w:color="auto"/>
            </w:tcBorders>
          </w:tcPr>
          <w:p w14:paraId="5C7787D5" w14:textId="5B604BD1" w:rsidR="00413DB9" w:rsidRPr="00F2247D" w:rsidRDefault="00413DB9" w:rsidP="00413DB9">
            <w:pPr>
              <w:pStyle w:val="naisc"/>
              <w:ind w:firstLine="21"/>
              <w:rPr>
                <w:b/>
                <w:bCs/>
              </w:rPr>
            </w:pPr>
            <w:r w:rsidRPr="00F2247D">
              <w:rPr>
                <w:b/>
                <w:bCs/>
              </w:rPr>
              <w:t>Ņemts vērā</w:t>
            </w:r>
          </w:p>
        </w:tc>
        <w:tc>
          <w:tcPr>
            <w:tcW w:w="3260" w:type="dxa"/>
            <w:tcBorders>
              <w:top w:val="single" w:sz="4" w:space="0" w:color="auto"/>
              <w:left w:val="single" w:sz="4" w:space="0" w:color="auto"/>
              <w:bottom w:val="single" w:sz="4" w:space="0" w:color="auto"/>
            </w:tcBorders>
          </w:tcPr>
          <w:p w14:paraId="70A2E199" w14:textId="06226366" w:rsidR="00413DB9" w:rsidRPr="00F2247D" w:rsidRDefault="00413DB9" w:rsidP="00F2247D">
            <w:pPr>
              <w:spacing w:after="75"/>
              <w:jc w:val="both"/>
              <w:rPr>
                <w:bCs/>
              </w:rPr>
            </w:pPr>
            <w:r w:rsidRPr="00F2247D">
              <w:rPr>
                <w:bCs/>
              </w:rPr>
              <w:t>Sk. precizēto Projekta anotāciju.</w:t>
            </w:r>
          </w:p>
        </w:tc>
      </w:tr>
      <w:tr w:rsidR="008538DF" w:rsidRPr="00F2247D" w14:paraId="11E79299" w14:textId="77777777" w:rsidTr="006F4496">
        <w:tc>
          <w:tcPr>
            <w:tcW w:w="15168" w:type="dxa"/>
            <w:gridSpan w:val="5"/>
            <w:tcBorders>
              <w:top w:val="single" w:sz="4" w:space="0" w:color="auto"/>
              <w:left w:val="single" w:sz="4" w:space="0" w:color="auto"/>
              <w:bottom w:val="single" w:sz="4" w:space="0" w:color="auto"/>
            </w:tcBorders>
          </w:tcPr>
          <w:p w14:paraId="599A5CD1" w14:textId="00E95ABA" w:rsidR="008538DF" w:rsidRPr="00F2247D" w:rsidRDefault="008538DF" w:rsidP="00F2247D">
            <w:pPr>
              <w:spacing w:after="75"/>
              <w:jc w:val="center"/>
              <w:rPr>
                <w:bCs/>
              </w:rPr>
            </w:pPr>
            <w:r w:rsidRPr="00F2247D">
              <w:rPr>
                <w:b/>
                <w:bCs/>
              </w:rPr>
              <w:t>Valsts kancelejas Juridiskā departamenta 2021.gada 17.augusta atzinumā Nr. 91/TA-1794 ietvertie iebildumi</w:t>
            </w:r>
          </w:p>
        </w:tc>
      </w:tr>
      <w:tr w:rsidR="008538DF" w:rsidRPr="00F2247D" w14:paraId="36885513" w14:textId="77777777" w:rsidTr="00670D7A">
        <w:tc>
          <w:tcPr>
            <w:tcW w:w="1135" w:type="dxa"/>
            <w:tcBorders>
              <w:top w:val="single" w:sz="4" w:space="0" w:color="auto"/>
              <w:left w:val="single" w:sz="4" w:space="0" w:color="auto"/>
              <w:bottom w:val="single" w:sz="4" w:space="0" w:color="auto"/>
              <w:right w:val="single" w:sz="4" w:space="0" w:color="auto"/>
            </w:tcBorders>
          </w:tcPr>
          <w:p w14:paraId="1F3DF60A" w14:textId="77777777" w:rsidR="008538DF" w:rsidRPr="00F2247D" w:rsidRDefault="008538DF" w:rsidP="008538DF">
            <w:pPr>
              <w:pStyle w:val="naisc"/>
              <w:spacing w:before="0"/>
            </w:pPr>
          </w:p>
        </w:tc>
        <w:tc>
          <w:tcPr>
            <w:tcW w:w="3260" w:type="dxa"/>
            <w:tcBorders>
              <w:top w:val="single" w:sz="4" w:space="0" w:color="auto"/>
              <w:left w:val="single" w:sz="4" w:space="0" w:color="auto"/>
              <w:bottom w:val="single" w:sz="4" w:space="0" w:color="auto"/>
              <w:right w:val="single" w:sz="4" w:space="0" w:color="auto"/>
            </w:tcBorders>
          </w:tcPr>
          <w:p w14:paraId="13D9387C" w14:textId="77777777" w:rsidR="008538DF" w:rsidRPr="00F2247D" w:rsidRDefault="008538DF" w:rsidP="008538DF">
            <w:pPr>
              <w:jc w:val="both"/>
            </w:pPr>
            <w:r w:rsidRPr="00F2247D">
              <w:t>1.4. izteikt 9.2., 9.3. un 9.4. apakšpunktu šādā redakcijā:</w:t>
            </w:r>
          </w:p>
          <w:p w14:paraId="0F58BA4D" w14:textId="77777777" w:rsidR="008538DF" w:rsidRPr="00F2247D" w:rsidRDefault="008538DF" w:rsidP="008538DF">
            <w:pPr>
              <w:pStyle w:val="ListParagraph"/>
              <w:spacing w:after="0" w:line="240" w:lineRule="auto"/>
              <w:ind w:left="0" w:firstLine="720"/>
              <w:contextualSpacing w:val="0"/>
              <w:jc w:val="both"/>
              <w:rPr>
                <w:rFonts w:ascii="Times New Roman" w:hAnsi="Times New Roman"/>
                <w:sz w:val="24"/>
                <w:szCs w:val="24"/>
              </w:rPr>
            </w:pPr>
            <w:r w:rsidRPr="00F2247D">
              <w:rPr>
                <w:rFonts w:ascii="Times New Roman" w:hAnsi="Times New Roman"/>
                <w:sz w:val="24"/>
                <w:szCs w:val="24"/>
              </w:rPr>
              <w:t xml:space="preserve">"9.2. sagatavoto ziņojumu nekavējoties nodod muitas amatpersonai, izņemot </w:t>
            </w:r>
            <w:proofErr w:type="spellStart"/>
            <w:r w:rsidRPr="00F2247D">
              <w:rPr>
                <w:rFonts w:ascii="Times New Roman" w:hAnsi="Times New Roman"/>
                <w:sz w:val="24"/>
                <w:szCs w:val="24"/>
              </w:rPr>
              <w:t>robežšķērsošanas</w:t>
            </w:r>
            <w:proofErr w:type="spellEnd"/>
            <w:r w:rsidRPr="00F2247D">
              <w:rPr>
                <w:rFonts w:ascii="Times New Roman" w:hAnsi="Times New Roman"/>
                <w:sz w:val="24"/>
                <w:szCs w:val="24"/>
              </w:rPr>
              <w:t xml:space="preserve"> vietu, kurā muitas kontrole nav paredzēta;</w:t>
            </w:r>
          </w:p>
          <w:p w14:paraId="59EFD9DD" w14:textId="77777777" w:rsidR="008538DF" w:rsidRPr="00F2247D" w:rsidRDefault="008538DF" w:rsidP="008538DF">
            <w:pPr>
              <w:pStyle w:val="ListParagraph"/>
              <w:spacing w:after="0" w:line="240" w:lineRule="auto"/>
              <w:ind w:left="0" w:firstLine="720"/>
              <w:contextualSpacing w:val="0"/>
              <w:jc w:val="both"/>
              <w:rPr>
                <w:rFonts w:ascii="Times New Roman" w:hAnsi="Times New Roman"/>
                <w:sz w:val="24"/>
                <w:szCs w:val="24"/>
              </w:rPr>
            </w:pPr>
            <w:r w:rsidRPr="00F2247D">
              <w:rPr>
                <w:rFonts w:ascii="Times New Roman" w:hAnsi="Times New Roman"/>
                <w:sz w:val="24"/>
                <w:szCs w:val="24"/>
              </w:rPr>
              <w:t xml:space="preserve">9.3. uz laiku pārtrauc </w:t>
            </w:r>
            <w:proofErr w:type="spellStart"/>
            <w:r w:rsidRPr="00F2247D">
              <w:rPr>
                <w:rFonts w:ascii="Times New Roman" w:hAnsi="Times New Roman"/>
                <w:sz w:val="24"/>
                <w:szCs w:val="24"/>
              </w:rPr>
              <w:t>robežpārbaudi</w:t>
            </w:r>
            <w:proofErr w:type="spellEnd"/>
            <w:r w:rsidRPr="00F2247D">
              <w:rPr>
                <w:rFonts w:ascii="Times New Roman" w:hAnsi="Times New Roman"/>
                <w:sz w:val="24"/>
                <w:szCs w:val="24"/>
              </w:rPr>
              <w:t>;</w:t>
            </w:r>
          </w:p>
          <w:p w14:paraId="6185CE79" w14:textId="77777777" w:rsidR="008538DF" w:rsidRPr="00F2247D" w:rsidRDefault="008538DF" w:rsidP="008538DF">
            <w:pPr>
              <w:pStyle w:val="ListParagraph"/>
              <w:spacing w:after="0" w:line="240" w:lineRule="auto"/>
              <w:ind w:left="0" w:firstLine="720"/>
              <w:contextualSpacing w:val="0"/>
              <w:jc w:val="both"/>
              <w:rPr>
                <w:rFonts w:ascii="Times New Roman" w:hAnsi="Times New Roman"/>
                <w:sz w:val="24"/>
                <w:szCs w:val="24"/>
              </w:rPr>
            </w:pPr>
            <w:r w:rsidRPr="00F2247D">
              <w:rPr>
                <w:rFonts w:ascii="Times New Roman" w:hAnsi="Times New Roman"/>
                <w:sz w:val="24"/>
                <w:szCs w:val="24"/>
              </w:rPr>
              <w:t>9.4. </w:t>
            </w:r>
            <w:proofErr w:type="spellStart"/>
            <w:r w:rsidRPr="00F2247D">
              <w:rPr>
                <w:rFonts w:ascii="Times New Roman" w:hAnsi="Times New Roman"/>
                <w:sz w:val="24"/>
                <w:szCs w:val="24"/>
              </w:rPr>
              <w:t>robežšķērsošanas</w:t>
            </w:r>
            <w:proofErr w:type="spellEnd"/>
            <w:r w:rsidRPr="00F2247D">
              <w:rPr>
                <w:rFonts w:ascii="Times New Roman" w:hAnsi="Times New Roman"/>
                <w:sz w:val="24"/>
                <w:szCs w:val="24"/>
              </w:rPr>
              <w:t xml:space="preserve"> vietā, kurā muitas kontrole nav paredzēta, sadarbībā ar transportlīdzekļa vadītāju, kurš pārvadā preci vai bagāžu, organizē preces, bagāžas vai transportlīdzekļa pārvietošanu.";</w:t>
            </w:r>
          </w:p>
          <w:p w14:paraId="2714AB69" w14:textId="77777777" w:rsidR="008538DF" w:rsidRPr="00F2247D" w:rsidRDefault="008538DF" w:rsidP="008538DF">
            <w:pPr>
              <w:pStyle w:val="naisc"/>
              <w:spacing w:before="0"/>
              <w:jc w:val="left"/>
              <w:rPr>
                <w:bCs/>
                <w:color w:val="000000"/>
              </w:rPr>
            </w:pPr>
          </w:p>
        </w:tc>
        <w:tc>
          <w:tcPr>
            <w:tcW w:w="4278" w:type="dxa"/>
            <w:tcBorders>
              <w:top w:val="single" w:sz="4" w:space="0" w:color="auto"/>
              <w:left w:val="single" w:sz="4" w:space="0" w:color="auto"/>
              <w:bottom w:val="single" w:sz="4" w:space="0" w:color="auto"/>
              <w:right w:val="single" w:sz="4" w:space="0" w:color="auto"/>
            </w:tcBorders>
          </w:tcPr>
          <w:p w14:paraId="71496896" w14:textId="0AA58E03" w:rsidR="008538DF" w:rsidRPr="00F2247D" w:rsidRDefault="008538DF" w:rsidP="00F2247D">
            <w:pPr>
              <w:jc w:val="both"/>
            </w:pPr>
            <w:r w:rsidRPr="00F2247D">
              <w:rPr>
                <w:b/>
                <w:bCs/>
              </w:rPr>
              <w:t>Valsts kancelejas Juridiskā departaments:</w:t>
            </w:r>
            <w:r w:rsidRPr="00F2247D">
              <w:t xml:space="preserve"> noteikumu projekta 9.2. apakšpunkts nosaka, ka robežsargs sagatavo ziņojumu par paaugstināta jonizējoša starojuma līmeņa konstatēšanu precei, bagāžai vai transportlīdzeklim un nekavējoties to nodod muitas amatpersonai, izņemot </w:t>
            </w:r>
            <w:proofErr w:type="spellStart"/>
            <w:r w:rsidRPr="00F2247D">
              <w:t>robežšķērsošanas</w:t>
            </w:r>
            <w:proofErr w:type="spellEnd"/>
            <w:r w:rsidRPr="00F2247D">
              <w:t xml:space="preserve"> vietu, kurā muitas kontrole nav paredzēta. Savukārt noteikumu projekta 10. punkts nosaka muitas amatpersonas pienākumus, tajā skaitā, nosūtīt minēto ziņojumu Valsts vides dienestam un Valsts drošības dienestam. </w:t>
            </w:r>
          </w:p>
          <w:p w14:paraId="283E3EF3" w14:textId="77777777" w:rsidR="008538DF" w:rsidRPr="00F2247D" w:rsidRDefault="008538DF" w:rsidP="008538DF">
            <w:pPr>
              <w:ind w:firstLine="720"/>
              <w:jc w:val="both"/>
            </w:pPr>
            <w:r w:rsidRPr="00F2247D">
              <w:t xml:space="preserve">Vēršu uzmanību, ka veicot minētos grozījumus, vairs netiek regulēts, kas notiek ar robežsarga sagatavoto ziņojumu tajās </w:t>
            </w:r>
            <w:proofErr w:type="spellStart"/>
            <w:r w:rsidRPr="00F2247D">
              <w:t>robežšķērsošanas</w:t>
            </w:r>
            <w:proofErr w:type="spellEnd"/>
            <w:r w:rsidRPr="00F2247D">
              <w:t xml:space="preserve"> vietās, kurās muitas kontrole nav paredzēta. Lūdzu precizēt noteikumu projektu atbilstoši šobrīd spēkā esošajam regulējumam, nosakot, ka šādos gadījumos ziņojumu Valsts vides dienestam un Valsts drošības dienestam </w:t>
            </w:r>
            <w:proofErr w:type="spellStart"/>
            <w:r w:rsidRPr="00F2247D">
              <w:t>nosūta</w:t>
            </w:r>
            <w:proofErr w:type="spellEnd"/>
            <w:r w:rsidRPr="00F2247D">
              <w:t xml:space="preserve"> robežsargs, var arī sniegt anotācijā skaidrojumu, kāpēc tiek mainīts esošais regulējums.</w:t>
            </w:r>
          </w:p>
          <w:p w14:paraId="23338FF1" w14:textId="7701BEE0" w:rsidR="008538DF" w:rsidRPr="00F2247D" w:rsidRDefault="008538DF" w:rsidP="008538DF">
            <w:pPr>
              <w:jc w:val="both"/>
              <w:rPr>
                <w:b/>
                <w:bCs/>
              </w:rPr>
            </w:pPr>
          </w:p>
          <w:p w14:paraId="5F00A373" w14:textId="77777777" w:rsidR="008538DF" w:rsidRPr="00F2247D" w:rsidRDefault="008538DF" w:rsidP="008538DF">
            <w:pPr>
              <w:pStyle w:val="naisc"/>
              <w:spacing w:before="0"/>
              <w:ind w:left="33" w:hanging="5"/>
              <w:rPr>
                <w:b/>
              </w:rPr>
            </w:pPr>
          </w:p>
        </w:tc>
        <w:tc>
          <w:tcPr>
            <w:tcW w:w="3235" w:type="dxa"/>
            <w:tcBorders>
              <w:top w:val="single" w:sz="4" w:space="0" w:color="auto"/>
              <w:left w:val="single" w:sz="4" w:space="0" w:color="auto"/>
              <w:bottom w:val="single" w:sz="4" w:space="0" w:color="auto"/>
              <w:right w:val="single" w:sz="4" w:space="0" w:color="auto"/>
            </w:tcBorders>
          </w:tcPr>
          <w:p w14:paraId="368B577B" w14:textId="5CE867DD" w:rsidR="008538DF" w:rsidRPr="00F2247D" w:rsidRDefault="008538DF" w:rsidP="008538DF">
            <w:pPr>
              <w:pStyle w:val="naisc"/>
              <w:ind w:firstLine="21"/>
              <w:rPr>
                <w:b/>
                <w:bCs/>
              </w:rPr>
            </w:pPr>
            <w:r w:rsidRPr="00F2247D">
              <w:rPr>
                <w:b/>
                <w:bCs/>
              </w:rPr>
              <w:t>Ņemts vērā</w:t>
            </w:r>
          </w:p>
        </w:tc>
        <w:tc>
          <w:tcPr>
            <w:tcW w:w="3260" w:type="dxa"/>
            <w:tcBorders>
              <w:top w:val="single" w:sz="4" w:space="0" w:color="auto"/>
              <w:left w:val="single" w:sz="4" w:space="0" w:color="auto"/>
              <w:bottom w:val="single" w:sz="4" w:space="0" w:color="auto"/>
            </w:tcBorders>
          </w:tcPr>
          <w:p w14:paraId="6EE4A5D8" w14:textId="77777777" w:rsidR="008538DF" w:rsidRPr="00F2247D" w:rsidRDefault="008538DF" w:rsidP="00F2247D">
            <w:pPr>
              <w:pStyle w:val="ListParagraph"/>
              <w:spacing w:after="0" w:line="240" w:lineRule="auto"/>
              <w:contextualSpacing w:val="0"/>
              <w:jc w:val="both"/>
              <w:rPr>
                <w:rFonts w:ascii="Times New Roman" w:hAnsi="Times New Roman"/>
                <w:sz w:val="24"/>
                <w:szCs w:val="24"/>
              </w:rPr>
            </w:pPr>
            <w:r w:rsidRPr="00F2247D">
              <w:rPr>
                <w:rFonts w:ascii="Times New Roman" w:hAnsi="Times New Roman"/>
                <w:sz w:val="24"/>
                <w:szCs w:val="24"/>
              </w:rPr>
              <w:t>1.4. izteikt 9.2. un 9.3.apakšpunktu šādā redakcijā:</w:t>
            </w:r>
          </w:p>
          <w:p w14:paraId="54BB45EE" w14:textId="77777777" w:rsidR="008538DF" w:rsidRPr="00F2247D" w:rsidRDefault="008538DF" w:rsidP="00F2247D">
            <w:pPr>
              <w:pStyle w:val="ListParagraph"/>
              <w:spacing w:after="0" w:line="240" w:lineRule="auto"/>
              <w:ind w:left="0" w:firstLine="720"/>
              <w:contextualSpacing w:val="0"/>
              <w:jc w:val="both"/>
              <w:rPr>
                <w:rFonts w:ascii="Times New Roman" w:hAnsi="Times New Roman"/>
                <w:sz w:val="24"/>
                <w:szCs w:val="24"/>
              </w:rPr>
            </w:pPr>
            <w:r w:rsidRPr="00F2247D">
              <w:rPr>
                <w:rFonts w:ascii="Times New Roman" w:hAnsi="Times New Roman"/>
                <w:sz w:val="24"/>
                <w:szCs w:val="24"/>
              </w:rPr>
              <w:t xml:space="preserve">"9.2. sagatavoto ziņojumu nekavējoties nodod muitas amatpersonai, izņemot </w:t>
            </w:r>
            <w:proofErr w:type="spellStart"/>
            <w:r w:rsidRPr="00F2247D">
              <w:rPr>
                <w:rFonts w:ascii="Times New Roman" w:hAnsi="Times New Roman"/>
                <w:sz w:val="24"/>
                <w:szCs w:val="24"/>
              </w:rPr>
              <w:t>robežšķērsošanas</w:t>
            </w:r>
            <w:proofErr w:type="spellEnd"/>
            <w:r w:rsidRPr="00F2247D">
              <w:rPr>
                <w:rFonts w:ascii="Times New Roman" w:hAnsi="Times New Roman"/>
                <w:sz w:val="24"/>
                <w:szCs w:val="24"/>
              </w:rPr>
              <w:t xml:space="preserve"> vietu, kurā muitas kontrole nav paredzēta. </w:t>
            </w:r>
            <w:proofErr w:type="spellStart"/>
            <w:r w:rsidRPr="00F2247D">
              <w:rPr>
                <w:rFonts w:ascii="Times New Roman" w:hAnsi="Times New Roman"/>
                <w:sz w:val="24"/>
                <w:szCs w:val="24"/>
              </w:rPr>
              <w:t>Robežšķērsošanas</w:t>
            </w:r>
            <w:proofErr w:type="spellEnd"/>
            <w:r w:rsidRPr="00F2247D">
              <w:rPr>
                <w:rFonts w:ascii="Times New Roman" w:hAnsi="Times New Roman"/>
                <w:sz w:val="24"/>
                <w:szCs w:val="24"/>
              </w:rPr>
              <w:t xml:space="preserve"> vietās, kurās muitas kontrole nav paredzēta, robežsargs ziņojumu </w:t>
            </w:r>
            <w:proofErr w:type="spellStart"/>
            <w:r w:rsidRPr="00F2247D">
              <w:rPr>
                <w:rFonts w:ascii="Times New Roman" w:hAnsi="Times New Roman"/>
                <w:sz w:val="24"/>
                <w:szCs w:val="24"/>
              </w:rPr>
              <w:t>nosūta</w:t>
            </w:r>
            <w:proofErr w:type="spellEnd"/>
            <w:r w:rsidRPr="00F2247D">
              <w:rPr>
                <w:rFonts w:ascii="Times New Roman" w:hAnsi="Times New Roman"/>
                <w:sz w:val="24"/>
                <w:szCs w:val="24"/>
              </w:rPr>
              <w:t xml:space="preserve"> dienestam un Valsts drošības dienestam;</w:t>
            </w:r>
          </w:p>
          <w:p w14:paraId="2F769C0B" w14:textId="77777777" w:rsidR="008538DF" w:rsidRPr="00F2247D" w:rsidRDefault="008538DF" w:rsidP="00F2247D">
            <w:pPr>
              <w:pStyle w:val="ListParagraph"/>
              <w:spacing w:after="0" w:line="240" w:lineRule="auto"/>
              <w:ind w:left="0"/>
              <w:contextualSpacing w:val="0"/>
              <w:jc w:val="both"/>
              <w:rPr>
                <w:rFonts w:ascii="Times New Roman" w:hAnsi="Times New Roman"/>
                <w:sz w:val="24"/>
                <w:szCs w:val="24"/>
              </w:rPr>
            </w:pPr>
            <w:r w:rsidRPr="00F2247D">
              <w:rPr>
                <w:rFonts w:ascii="Times New Roman" w:hAnsi="Times New Roman"/>
                <w:sz w:val="24"/>
                <w:szCs w:val="24"/>
              </w:rPr>
              <w:t xml:space="preserve">9.3. uz laiku pārtrauc </w:t>
            </w:r>
            <w:proofErr w:type="spellStart"/>
            <w:r w:rsidRPr="00F2247D">
              <w:rPr>
                <w:rFonts w:ascii="Times New Roman" w:hAnsi="Times New Roman"/>
                <w:sz w:val="24"/>
                <w:szCs w:val="24"/>
              </w:rPr>
              <w:t>robežpārbaudi</w:t>
            </w:r>
            <w:proofErr w:type="spellEnd"/>
            <w:r w:rsidRPr="00F2247D">
              <w:rPr>
                <w:rFonts w:ascii="Times New Roman" w:hAnsi="Times New Roman"/>
                <w:sz w:val="24"/>
                <w:szCs w:val="24"/>
              </w:rPr>
              <w:t>;";</w:t>
            </w:r>
          </w:p>
          <w:p w14:paraId="1AA7E852" w14:textId="77777777" w:rsidR="008538DF" w:rsidRPr="00F2247D" w:rsidRDefault="008538DF" w:rsidP="00F2247D">
            <w:pPr>
              <w:spacing w:after="75"/>
              <w:jc w:val="both"/>
              <w:rPr>
                <w:bCs/>
              </w:rPr>
            </w:pPr>
          </w:p>
        </w:tc>
      </w:tr>
      <w:tr w:rsidR="008538DF" w:rsidRPr="00F2247D" w14:paraId="45E3681F" w14:textId="77777777" w:rsidTr="00670D7A">
        <w:tc>
          <w:tcPr>
            <w:tcW w:w="1135" w:type="dxa"/>
            <w:tcBorders>
              <w:top w:val="single" w:sz="4" w:space="0" w:color="auto"/>
              <w:left w:val="single" w:sz="4" w:space="0" w:color="auto"/>
              <w:bottom w:val="single" w:sz="4" w:space="0" w:color="auto"/>
              <w:right w:val="single" w:sz="4" w:space="0" w:color="auto"/>
            </w:tcBorders>
          </w:tcPr>
          <w:p w14:paraId="55D76C7A" w14:textId="77777777" w:rsidR="008538DF" w:rsidRPr="00F2247D" w:rsidRDefault="008538DF" w:rsidP="008538DF">
            <w:pPr>
              <w:pStyle w:val="naisc"/>
              <w:spacing w:before="0"/>
            </w:pPr>
          </w:p>
        </w:tc>
        <w:tc>
          <w:tcPr>
            <w:tcW w:w="3260" w:type="dxa"/>
            <w:tcBorders>
              <w:top w:val="single" w:sz="4" w:space="0" w:color="auto"/>
              <w:left w:val="single" w:sz="4" w:space="0" w:color="auto"/>
              <w:bottom w:val="single" w:sz="4" w:space="0" w:color="auto"/>
              <w:right w:val="single" w:sz="4" w:space="0" w:color="auto"/>
            </w:tcBorders>
          </w:tcPr>
          <w:p w14:paraId="26629B89" w14:textId="77777777" w:rsidR="001A0BF7" w:rsidRPr="00F2247D" w:rsidRDefault="001A0BF7" w:rsidP="001A0BF7">
            <w:pPr>
              <w:pStyle w:val="ListParagraph"/>
              <w:spacing w:after="0" w:line="240" w:lineRule="auto"/>
              <w:ind w:left="0" w:firstLine="720"/>
              <w:contextualSpacing w:val="0"/>
              <w:jc w:val="both"/>
              <w:rPr>
                <w:rFonts w:ascii="Times New Roman" w:hAnsi="Times New Roman"/>
                <w:b/>
                <w:sz w:val="24"/>
                <w:szCs w:val="24"/>
              </w:rPr>
            </w:pPr>
            <w:r w:rsidRPr="00F2247D">
              <w:rPr>
                <w:rFonts w:ascii="Times New Roman" w:hAnsi="Times New Roman"/>
                <w:sz w:val="24"/>
                <w:szCs w:val="24"/>
              </w:rPr>
              <w:t>14.2. informē dienestu, ja pārbaudē konstatēta neatbilstoša krava.";</w:t>
            </w:r>
          </w:p>
          <w:p w14:paraId="44695EC2" w14:textId="77777777" w:rsidR="008538DF" w:rsidRPr="00F2247D" w:rsidRDefault="008538DF" w:rsidP="008538DF">
            <w:pPr>
              <w:pStyle w:val="naisc"/>
              <w:spacing w:before="0"/>
              <w:jc w:val="left"/>
              <w:rPr>
                <w:bCs/>
                <w:color w:val="000000"/>
              </w:rPr>
            </w:pPr>
          </w:p>
        </w:tc>
        <w:tc>
          <w:tcPr>
            <w:tcW w:w="4278" w:type="dxa"/>
            <w:tcBorders>
              <w:top w:val="single" w:sz="4" w:space="0" w:color="auto"/>
              <w:left w:val="single" w:sz="4" w:space="0" w:color="auto"/>
              <w:bottom w:val="single" w:sz="4" w:space="0" w:color="auto"/>
              <w:right w:val="single" w:sz="4" w:space="0" w:color="auto"/>
            </w:tcBorders>
          </w:tcPr>
          <w:p w14:paraId="19651B89" w14:textId="078D0EC7" w:rsidR="008538DF" w:rsidRPr="00F2247D" w:rsidRDefault="008538DF" w:rsidP="00F2247D">
            <w:pPr>
              <w:pStyle w:val="naisc"/>
              <w:spacing w:before="0"/>
              <w:ind w:left="33" w:hanging="5"/>
              <w:jc w:val="both"/>
              <w:rPr>
                <w:b/>
              </w:rPr>
            </w:pPr>
            <w:r w:rsidRPr="00F2247D">
              <w:rPr>
                <w:b/>
                <w:bCs/>
              </w:rPr>
              <w:t>Valsts kancelejas Juridiskā departaments:</w:t>
            </w:r>
            <w:r w:rsidRPr="00F2247D">
              <w:t xml:space="preserve"> noteikumu projekta 14.2. apakšpunkts nosaka, ka Pārtikas un veterinārais dienests informē Valsts vides dienestu, ja pārbaudē konstatēta </w:t>
            </w:r>
            <w:r w:rsidRPr="00F2247D">
              <w:lastRenderedPageBreak/>
              <w:t xml:space="preserve">neatbilstoša krava. </w:t>
            </w:r>
            <w:r w:rsidRPr="00F2247D">
              <w:rPr>
                <w:bCs/>
              </w:rPr>
              <w:t>No minētās tiesību normas nav viennozīmīgi saprotams jēdziena “neatbilstoša krava” saturs, arī anotācijā minētā jēdziena saturs nav paskaidrots. Tiesību normām ir jābūt skaidrām un noteiktām, minētajai normai ir jābūt izteiktai precīzi un nepārprotami jāparedz, kādos gadījumos ir informējams Valsts vides dienests. Lūdzu precizēt normu, izvairoties no saturiski neskaidru jēdzienu lietošanas, vai arī sniegt šā jēdziena skaidrojumu anotācijā</w:t>
            </w:r>
          </w:p>
        </w:tc>
        <w:tc>
          <w:tcPr>
            <w:tcW w:w="3235" w:type="dxa"/>
            <w:tcBorders>
              <w:top w:val="single" w:sz="4" w:space="0" w:color="auto"/>
              <w:left w:val="single" w:sz="4" w:space="0" w:color="auto"/>
              <w:bottom w:val="single" w:sz="4" w:space="0" w:color="auto"/>
              <w:right w:val="single" w:sz="4" w:space="0" w:color="auto"/>
            </w:tcBorders>
          </w:tcPr>
          <w:p w14:paraId="56DE0F31" w14:textId="64AAD2BD" w:rsidR="008538DF" w:rsidRPr="00F2247D" w:rsidRDefault="001A0BF7" w:rsidP="008538DF">
            <w:pPr>
              <w:pStyle w:val="naisc"/>
              <w:ind w:firstLine="21"/>
              <w:rPr>
                <w:b/>
                <w:bCs/>
              </w:rPr>
            </w:pPr>
            <w:r w:rsidRPr="00F2247D">
              <w:rPr>
                <w:b/>
                <w:bCs/>
              </w:rPr>
              <w:lastRenderedPageBreak/>
              <w:t>Ņemts vērā</w:t>
            </w:r>
          </w:p>
        </w:tc>
        <w:tc>
          <w:tcPr>
            <w:tcW w:w="3260" w:type="dxa"/>
            <w:tcBorders>
              <w:top w:val="single" w:sz="4" w:space="0" w:color="auto"/>
              <w:left w:val="single" w:sz="4" w:space="0" w:color="auto"/>
              <w:bottom w:val="single" w:sz="4" w:space="0" w:color="auto"/>
            </w:tcBorders>
          </w:tcPr>
          <w:p w14:paraId="398C9158" w14:textId="77777777" w:rsidR="001A0BF7" w:rsidRPr="00F2247D" w:rsidRDefault="001A0BF7" w:rsidP="00F2247D">
            <w:pPr>
              <w:pStyle w:val="ListParagraph"/>
              <w:spacing w:after="0" w:line="240" w:lineRule="auto"/>
              <w:ind w:left="0" w:firstLine="720"/>
              <w:contextualSpacing w:val="0"/>
              <w:jc w:val="both"/>
              <w:rPr>
                <w:rFonts w:ascii="Times New Roman" w:hAnsi="Times New Roman"/>
                <w:sz w:val="24"/>
                <w:szCs w:val="24"/>
              </w:rPr>
            </w:pPr>
            <w:r w:rsidRPr="00F2247D">
              <w:rPr>
                <w:rFonts w:ascii="Times New Roman" w:hAnsi="Times New Roman"/>
                <w:sz w:val="24"/>
                <w:szCs w:val="24"/>
              </w:rPr>
              <w:t xml:space="preserve">14.2. informē dienestu, ja pārbaudē konstatēs, ka  ir pārsniegts maksimāli pieļaujamais radioaktīvā </w:t>
            </w:r>
            <w:r w:rsidRPr="00F2247D">
              <w:rPr>
                <w:rFonts w:ascii="Times New Roman" w:hAnsi="Times New Roman"/>
                <w:sz w:val="24"/>
                <w:szCs w:val="24"/>
              </w:rPr>
              <w:lastRenderedPageBreak/>
              <w:t>piesārņojuma līmenis pārtikai vai barībai.</w:t>
            </w:r>
          </w:p>
          <w:p w14:paraId="1FF99C06" w14:textId="77777777" w:rsidR="008538DF" w:rsidRPr="00F2247D" w:rsidRDefault="008538DF" w:rsidP="00F2247D">
            <w:pPr>
              <w:spacing w:after="75"/>
              <w:jc w:val="both"/>
              <w:rPr>
                <w:bCs/>
              </w:rPr>
            </w:pPr>
          </w:p>
        </w:tc>
      </w:tr>
      <w:tr w:rsidR="008538DF" w:rsidRPr="00F2247D" w14:paraId="7B2D9A99" w14:textId="77777777" w:rsidTr="00670D7A">
        <w:tc>
          <w:tcPr>
            <w:tcW w:w="1135" w:type="dxa"/>
            <w:tcBorders>
              <w:top w:val="single" w:sz="4" w:space="0" w:color="auto"/>
              <w:left w:val="single" w:sz="4" w:space="0" w:color="auto"/>
              <w:bottom w:val="single" w:sz="4" w:space="0" w:color="auto"/>
              <w:right w:val="single" w:sz="4" w:space="0" w:color="auto"/>
            </w:tcBorders>
          </w:tcPr>
          <w:p w14:paraId="61317C92" w14:textId="77777777" w:rsidR="008538DF" w:rsidRPr="00F2247D" w:rsidRDefault="008538DF" w:rsidP="008538DF">
            <w:pPr>
              <w:pStyle w:val="naisc"/>
              <w:spacing w:before="0"/>
            </w:pPr>
          </w:p>
        </w:tc>
        <w:tc>
          <w:tcPr>
            <w:tcW w:w="3260" w:type="dxa"/>
            <w:tcBorders>
              <w:top w:val="single" w:sz="4" w:space="0" w:color="auto"/>
              <w:left w:val="single" w:sz="4" w:space="0" w:color="auto"/>
              <w:bottom w:val="single" w:sz="4" w:space="0" w:color="auto"/>
              <w:right w:val="single" w:sz="4" w:space="0" w:color="auto"/>
            </w:tcBorders>
          </w:tcPr>
          <w:p w14:paraId="454E52A9" w14:textId="77777777" w:rsidR="001A0BF7" w:rsidRPr="00F2247D" w:rsidRDefault="001A0BF7" w:rsidP="001A0BF7">
            <w:pPr>
              <w:pStyle w:val="ListParagraph"/>
              <w:spacing w:after="0" w:line="240" w:lineRule="auto"/>
              <w:contextualSpacing w:val="0"/>
              <w:jc w:val="both"/>
              <w:rPr>
                <w:rFonts w:ascii="Times New Roman" w:hAnsi="Times New Roman"/>
                <w:sz w:val="24"/>
                <w:szCs w:val="24"/>
              </w:rPr>
            </w:pPr>
            <w:r w:rsidRPr="00F2247D">
              <w:rPr>
                <w:rFonts w:ascii="Times New Roman" w:hAnsi="Times New Roman"/>
                <w:sz w:val="24"/>
                <w:szCs w:val="24"/>
              </w:rPr>
              <w:t>1.35. papildināt noteikumus ar 46. punktu šādā redakcijā:</w:t>
            </w:r>
          </w:p>
          <w:p w14:paraId="68C60A43" w14:textId="77777777" w:rsidR="001A0BF7" w:rsidRPr="00F2247D" w:rsidRDefault="001A0BF7" w:rsidP="001A0BF7">
            <w:pPr>
              <w:ind w:firstLine="720"/>
              <w:jc w:val="both"/>
            </w:pPr>
            <w:r w:rsidRPr="00F2247D">
              <w:t xml:space="preserve">"46. Muitas iestāde, Valsts robežsardze, Valsts drošības dienests un dienests apstrādā šo noteikumu 2. pielikuma 2. punktā norādītos fiziskas personas datus (vārds, uzvārds, dzimums, dzimšanas datumu, adrese, kurā plānots uzturēties Latvijas Republikā), lai identificētu personu, kurai </w:t>
            </w:r>
            <w:proofErr w:type="spellStart"/>
            <w:r w:rsidRPr="00F2247D">
              <w:t>robežšķērsošanas</w:t>
            </w:r>
            <w:proofErr w:type="spellEnd"/>
            <w:r w:rsidRPr="00F2247D">
              <w:t xml:space="preserve"> vietā konstatēts paaugstināts jonizējošais starojums. Fiziskas personas datus uzglabā divus gadus un iznīcina saskaņā ar </w:t>
            </w:r>
            <w:r w:rsidRPr="00F2247D">
              <w:lastRenderedPageBreak/>
              <w:t>Arhīva likumā noteiktajām prasībām.";</w:t>
            </w:r>
          </w:p>
          <w:p w14:paraId="4284DEB5" w14:textId="77777777" w:rsidR="008538DF" w:rsidRPr="00F2247D" w:rsidRDefault="008538DF" w:rsidP="008538DF">
            <w:pPr>
              <w:pStyle w:val="naisc"/>
              <w:spacing w:before="0"/>
              <w:jc w:val="left"/>
              <w:rPr>
                <w:bCs/>
                <w:color w:val="000000"/>
              </w:rPr>
            </w:pPr>
          </w:p>
        </w:tc>
        <w:tc>
          <w:tcPr>
            <w:tcW w:w="4278" w:type="dxa"/>
            <w:tcBorders>
              <w:top w:val="single" w:sz="4" w:space="0" w:color="auto"/>
              <w:left w:val="single" w:sz="4" w:space="0" w:color="auto"/>
              <w:bottom w:val="single" w:sz="4" w:space="0" w:color="auto"/>
              <w:right w:val="single" w:sz="4" w:space="0" w:color="auto"/>
            </w:tcBorders>
          </w:tcPr>
          <w:p w14:paraId="4F3B1BC2" w14:textId="0AF05790" w:rsidR="001A0BF7" w:rsidRPr="00F2247D" w:rsidRDefault="001A0BF7" w:rsidP="00F2247D">
            <w:pPr>
              <w:jc w:val="both"/>
            </w:pPr>
            <w:r w:rsidRPr="00F2247D">
              <w:rPr>
                <w:b/>
                <w:bCs/>
              </w:rPr>
              <w:lastRenderedPageBreak/>
              <w:t>Valsts kancelejas Juridiskā departaments:</w:t>
            </w:r>
            <w:r w:rsidRPr="00F2247D">
              <w:t xml:space="preserve"> noteikumu noslēguma jautājumi tiek papildināti ar 46. punktu, nosakot personu datu apstrādes mērķi un datu uzglabāšanas ilgumu. </w:t>
            </w:r>
          </w:p>
          <w:p w14:paraId="29A4B0FA" w14:textId="77777777" w:rsidR="001A0BF7" w:rsidRPr="00F2247D" w:rsidRDefault="001A0BF7" w:rsidP="001A0BF7">
            <w:pPr>
              <w:ind w:firstLine="720"/>
              <w:jc w:val="both"/>
            </w:pPr>
            <w:r w:rsidRPr="00F2247D">
              <w:t>Vēršu uzmanību, ka noslēguma jautājumos iekļauj normas, lai noregulētu pāreju no esošā tiesiskā regulējuma uz jauno regulējumu. Savukārt noteikumu projekta 46. punktā iekļauts patstāvīgs regulējums. Ņemot vērā minēto, lūdzu noteikumu projekta 46. punktu iekļaut noteikumu V. nodaļā, kurā ir noteikta rīcība, konstatējot paaugstinātu jonizējošā starojuma līmeni personai.</w:t>
            </w:r>
          </w:p>
          <w:p w14:paraId="7E608E48" w14:textId="2E2635F2" w:rsidR="008538DF" w:rsidRPr="00F2247D" w:rsidRDefault="008538DF" w:rsidP="008538DF">
            <w:pPr>
              <w:pStyle w:val="naisc"/>
              <w:spacing w:before="0"/>
              <w:ind w:left="33" w:hanging="5"/>
              <w:rPr>
                <w:b/>
              </w:rPr>
            </w:pPr>
          </w:p>
        </w:tc>
        <w:tc>
          <w:tcPr>
            <w:tcW w:w="3235" w:type="dxa"/>
            <w:tcBorders>
              <w:top w:val="single" w:sz="4" w:space="0" w:color="auto"/>
              <w:left w:val="single" w:sz="4" w:space="0" w:color="auto"/>
              <w:bottom w:val="single" w:sz="4" w:space="0" w:color="auto"/>
              <w:right w:val="single" w:sz="4" w:space="0" w:color="auto"/>
            </w:tcBorders>
          </w:tcPr>
          <w:p w14:paraId="593F59C3" w14:textId="2B3C9F26" w:rsidR="008538DF" w:rsidRPr="00F2247D" w:rsidRDefault="001A0BF7" w:rsidP="008538DF">
            <w:pPr>
              <w:pStyle w:val="naisc"/>
              <w:ind w:firstLine="21"/>
              <w:rPr>
                <w:b/>
                <w:bCs/>
              </w:rPr>
            </w:pPr>
            <w:r w:rsidRPr="00F2247D">
              <w:rPr>
                <w:b/>
                <w:bCs/>
              </w:rPr>
              <w:t>Ņemts vērā</w:t>
            </w:r>
          </w:p>
        </w:tc>
        <w:tc>
          <w:tcPr>
            <w:tcW w:w="3260" w:type="dxa"/>
            <w:tcBorders>
              <w:top w:val="single" w:sz="4" w:space="0" w:color="auto"/>
              <w:left w:val="single" w:sz="4" w:space="0" w:color="auto"/>
              <w:bottom w:val="single" w:sz="4" w:space="0" w:color="auto"/>
            </w:tcBorders>
          </w:tcPr>
          <w:p w14:paraId="5E48E130" w14:textId="77777777" w:rsidR="001A0BF7" w:rsidRPr="00F2247D" w:rsidRDefault="001A0BF7" w:rsidP="00F2247D">
            <w:pPr>
              <w:pStyle w:val="ListParagraph"/>
              <w:spacing w:after="0" w:line="240" w:lineRule="auto"/>
              <w:ind w:left="0" w:firstLine="720"/>
              <w:contextualSpacing w:val="0"/>
              <w:jc w:val="both"/>
              <w:rPr>
                <w:rFonts w:ascii="Times New Roman" w:hAnsi="Times New Roman"/>
                <w:sz w:val="24"/>
                <w:szCs w:val="24"/>
              </w:rPr>
            </w:pPr>
            <w:r w:rsidRPr="00F2247D">
              <w:rPr>
                <w:rFonts w:ascii="Times New Roman" w:hAnsi="Times New Roman"/>
                <w:sz w:val="24"/>
                <w:szCs w:val="24"/>
              </w:rPr>
              <w:t>1.26. papildināt noteikumus ar 32.</w:t>
            </w:r>
            <w:r w:rsidRPr="00F2247D">
              <w:rPr>
                <w:rFonts w:ascii="Times New Roman" w:hAnsi="Times New Roman"/>
                <w:sz w:val="24"/>
                <w:szCs w:val="24"/>
                <w:vertAlign w:val="superscript"/>
              </w:rPr>
              <w:t>1</w:t>
            </w:r>
            <w:r w:rsidRPr="00F2247D">
              <w:rPr>
                <w:rFonts w:ascii="Times New Roman" w:hAnsi="Times New Roman"/>
                <w:sz w:val="24"/>
                <w:szCs w:val="24"/>
              </w:rPr>
              <w:t>  punktu šādā redakcijā:</w:t>
            </w:r>
          </w:p>
          <w:p w14:paraId="2CF3C641" w14:textId="77777777" w:rsidR="001A0BF7" w:rsidRPr="00F2247D" w:rsidRDefault="001A0BF7" w:rsidP="00F2247D">
            <w:pPr>
              <w:pStyle w:val="ListParagraph"/>
              <w:spacing w:after="0" w:line="240" w:lineRule="auto"/>
              <w:ind w:left="0" w:firstLine="720"/>
              <w:jc w:val="both"/>
              <w:rPr>
                <w:rFonts w:ascii="Times New Roman" w:hAnsi="Times New Roman"/>
                <w:sz w:val="24"/>
                <w:szCs w:val="24"/>
              </w:rPr>
            </w:pPr>
            <w:r w:rsidRPr="00F2247D">
              <w:rPr>
                <w:rFonts w:ascii="Times New Roman" w:hAnsi="Times New Roman"/>
                <w:sz w:val="24"/>
                <w:szCs w:val="24"/>
              </w:rPr>
              <w:t>" 32.</w:t>
            </w:r>
            <w:r w:rsidRPr="00F2247D">
              <w:rPr>
                <w:rFonts w:ascii="Times New Roman" w:hAnsi="Times New Roman"/>
                <w:sz w:val="24"/>
                <w:szCs w:val="24"/>
                <w:vertAlign w:val="superscript"/>
              </w:rPr>
              <w:t xml:space="preserve">1 </w:t>
            </w:r>
            <w:r w:rsidRPr="00F2247D">
              <w:rPr>
                <w:rFonts w:ascii="Times New Roman" w:hAnsi="Times New Roman"/>
                <w:sz w:val="24"/>
                <w:szCs w:val="24"/>
              </w:rPr>
              <w:t xml:space="preserve">Muitas iestāde, Valsts robežsardze, Valsts drošības dienests un dienests apstrādā šo noteikumu 2. pielikuma 2. punktā norādītos fiziskas personas datus (vārds, uzvārds, dzimums, dzimšanas datumu, adrese, kurā plānots uzturēties Latvijas Republikā), lai identificētu personu, kurai </w:t>
            </w:r>
            <w:proofErr w:type="spellStart"/>
            <w:r w:rsidRPr="00F2247D">
              <w:rPr>
                <w:rFonts w:ascii="Times New Roman" w:hAnsi="Times New Roman"/>
                <w:sz w:val="24"/>
                <w:szCs w:val="24"/>
              </w:rPr>
              <w:t>robežšķērsošanas</w:t>
            </w:r>
            <w:proofErr w:type="spellEnd"/>
            <w:r w:rsidRPr="00F2247D">
              <w:rPr>
                <w:rFonts w:ascii="Times New Roman" w:hAnsi="Times New Roman"/>
                <w:sz w:val="24"/>
                <w:szCs w:val="24"/>
              </w:rPr>
              <w:t xml:space="preserve"> vietā konstatēts paaugstināts jonizējošais starojums. Fiziskas personas datus uzglabā divus gadus un iznīcina saskaņā ar Arhīva likumā noteiktajām prasībām."</w:t>
            </w:r>
          </w:p>
          <w:p w14:paraId="6E63868C" w14:textId="77777777" w:rsidR="008538DF" w:rsidRPr="00F2247D" w:rsidRDefault="008538DF" w:rsidP="00F2247D">
            <w:pPr>
              <w:spacing w:after="75"/>
              <w:jc w:val="both"/>
              <w:rPr>
                <w:bCs/>
              </w:rPr>
            </w:pPr>
          </w:p>
        </w:tc>
      </w:tr>
      <w:tr w:rsidR="008538DF" w:rsidRPr="00F2247D" w14:paraId="326762EC" w14:textId="77777777" w:rsidTr="00670D7A">
        <w:tc>
          <w:tcPr>
            <w:tcW w:w="1135" w:type="dxa"/>
            <w:tcBorders>
              <w:top w:val="single" w:sz="4" w:space="0" w:color="auto"/>
              <w:left w:val="single" w:sz="4" w:space="0" w:color="auto"/>
              <w:bottom w:val="single" w:sz="4" w:space="0" w:color="auto"/>
              <w:right w:val="single" w:sz="4" w:space="0" w:color="auto"/>
            </w:tcBorders>
          </w:tcPr>
          <w:p w14:paraId="2EBE0A2E" w14:textId="77777777" w:rsidR="008538DF" w:rsidRPr="00F2247D" w:rsidRDefault="008538DF" w:rsidP="008538DF">
            <w:pPr>
              <w:pStyle w:val="naisc"/>
              <w:spacing w:before="0"/>
            </w:pPr>
          </w:p>
        </w:tc>
        <w:tc>
          <w:tcPr>
            <w:tcW w:w="3260" w:type="dxa"/>
            <w:tcBorders>
              <w:top w:val="single" w:sz="4" w:space="0" w:color="auto"/>
              <w:left w:val="single" w:sz="4" w:space="0" w:color="auto"/>
              <w:bottom w:val="single" w:sz="4" w:space="0" w:color="auto"/>
              <w:right w:val="single" w:sz="4" w:space="0" w:color="auto"/>
            </w:tcBorders>
          </w:tcPr>
          <w:p w14:paraId="4B9960C6" w14:textId="6CDB7152" w:rsidR="008538DF" w:rsidRPr="00F2247D" w:rsidRDefault="001A0BF7" w:rsidP="008538DF">
            <w:pPr>
              <w:pStyle w:val="naisc"/>
              <w:spacing w:before="0"/>
              <w:jc w:val="left"/>
              <w:rPr>
                <w:bCs/>
                <w:color w:val="000000"/>
              </w:rPr>
            </w:pPr>
            <w:r w:rsidRPr="00F2247D">
              <w:rPr>
                <w:bCs/>
                <w:color w:val="000000"/>
              </w:rPr>
              <w:t>Noteikumu projekts, anotācija</w:t>
            </w:r>
          </w:p>
        </w:tc>
        <w:tc>
          <w:tcPr>
            <w:tcW w:w="4278" w:type="dxa"/>
            <w:tcBorders>
              <w:top w:val="single" w:sz="4" w:space="0" w:color="auto"/>
              <w:left w:val="single" w:sz="4" w:space="0" w:color="auto"/>
              <w:bottom w:val="single" w:sz="4" w:space="0" w:color="auto"/>
              <w:right w:val="single" w:sz="4" w:space="0" w:color="auto"/>
            </w:tcBorders>
          </w:tcPr>
          <w:p w14:paraId="4A5CD793" w14:textId="77777777" w:rsidR="001A0BF7" w:rsidRPr="00F2247D" w:rsidRDefault="001A0BF7" w:rsidP="00F2247D">
            <w:pPr>
              <w:jc w:val="both"/>
              <w:rPr>
                <w:spacing w:val="-4"/>
              </w:rPr>
            </w:pPr>
            <w:r w:rsidRPr="00F2247D">
              <w:rPr>
                <w:b/>
                <w:bCs/>
              </w:rPr>
              <w:t xml:space="preserve">Valsts kancelejas Juridiskā departaments: </w:t>
            </w:r>
            <w:r w:rsidRPr="00F2247D">
              <w:t xml:space="preserve">vienlaicīgi norādu uz neatbilstību šādām </w:t>
            </w:r>
            <w:r w:rsidRPr="00F2247D">
              <w:rPr>
                <w:spacing w:val="-4"/>
              </w:rPr>
              <w:t>juridiskās tehnikas prasībām:</w:t>
            </w:r>
          </w:p>
          <w:p w14:paraId="66C6ED89" w14:textId="77777777" w:rsidR="001A0BF7" w:rsidRPr="00F2247D" w:rsidRDefault="001A0BF7" w:rsidP="001A0BF7">
            <w:pPr>
              <w:ind w:firstLine="720"/>
              <w:jc w:val="both"/>
              <w:rPr>
                <w:spacing w:val="-4"/>
              </w:rPr>
            </w:pPr>
            <w:r w:rsidRPr="00F2247D">
              <w:rPr>
                <w:spacing w:val="-4"/>
              </w:rPr>
              <w:t>- vienā grozījumu noteikumu projekta punktā ietver vienu grozījumu (piemēram, grozījums 3.punktā);</w:t>
            </w:r>
          </w:p>
          <w:p w14:paraId="78938997" w14:textId="77777777" w:rsidR="001A0BF7" w:rsidRPr="00F2247D" w:rsidRDefault="001A0BF7" w:rsidP="001A0BF7">
            <w:pPr>
              <w:ind w:firstLine="720"/>
              <w:jc w:val="both"/>
              <w:rPr>
                <w:spacing w:val="-4"/>
              </w:rPr>
            </w:pPr>
            <w:r w:rsidRPr="00F2247D">
              <w:rPr>
                <w:spacing w:val="-4"/>
              </w:rPr>
              <w:t xml:space="preserve">- noteikumos šobrīd nav 9.4.apakšpunkts, līdz ar to noteikumi ir papildināmi ar jaunu vienību; </w:t>
            </w:r>
          </w:p>
          <w:p w14:paraId="4F126A7A" w14:textId="77777777" w:rsidR="001A0BF7" w:rsidRPr="00F2247D" w:rsidRDefault="001A0BF7" w:rsidP="001A0BF7">
            <w:pPr>
              <w:ind w:firstLine="720"/>
              <w:jc w:val="both"/>
            </w:pPr>
            <w:r w:rsidRPr="00F2247D">
              <w:rPr>
                <w:spacing w:val="-4"/>
              </w:rPr>
              <w:t xml:space="preserve">- </w:t>
            </w:r>
            <w:r w:rsidRPr="00F2247D">
              <w:t>normatīvā akta tekstā norādes uz pievienotajiem pielikumiem veido secīgi;</w:t>
            </w:r>
          </w:p>
          <w:p w14:paraId="108BB7A5" w14:textId="77777777" w:rsidR="001A0BF7" w:rsidRPr="00F2247D" w:rsidRDefault="001A0BF7" w:rsidP="001A0BF7">
            <w:pPr>
              <w:ind w:firstLine="720"/>
              <w:jc w:val="both"/>
              <w:rPr>
                <w:spacing w:val="-4"/>
              </w:rPr>
            </w:pPr>
            <w:r w:rsidRPr="00F2247D">
              <w:t>- ja izdara grozījumus vairākos secīgos noteikumu punktos, grozījumus apvieno grozījumu noteikumu projekta punktā (piemēram, noteikumu 13., 14. un 15.punkts).</w:t>
            </w:r>
          </w:p>
          <w:p w14:paraId="56227281" w14:textId="5B10E8F1" w:rsidR="008538DF" w:rsidRPr="00F2247D" w:rsidRDefault="008538DF" w:rsidP="008538DF">
            <w:pPr>
              <w:pStyle w:val="naisc"/>
              <w:spacing w:before="0"/>
              <w:ind w:left="33" w:hanging="5"/>
              <w:rPr>
                <w:b/>
              </w:rPr>
            </w:pPr>
          </w:p>
        </w:tc>
        <w:tc>
          <w:tcPr>
            <w:tcW w:w="3235" w:type="dxa"/>
            <w:tcBorders>
              <w:top w:val="single" w:sz="4" w:space="0" w:color="auto"/>
              <w:left w:val="single" w:sz="4" w:space="0" w:color="auto"/>
              <w:bottom w:val="single" w:sz="4" w:space="0" w:color="auto"/>
              <w:right w:val="single" w:sz="4" w:space="0" w:color="auto"/>
            </w:tcBorders>
          </w:tcPr>
          <w:p w14:paraId="73C91AF2" w14:textId="77777777" w:rsidR="008538DF" w:rsidRPr="00F2247D" w:rsidRDefault="001A0BF7" w:rsidP="008538DF">
            <w:pPr>
              <w:pStyle w:val="naisc"/>
              <w:ind w:firstLine="21"/>
              <w:rPr>
                <w:b/>
                <w:bCs/>
              </w:rPr>
            </w:pPr>
            <w:r w:rsidRPr="00F2247D">
              <w:rPr>
                <w:b/>
                <w:bCs/>
              </w:rPr>
              <w:t>Ņemts vērā</w:t>
            </w:r>
          </w:p>
          <w:p w14:paraId="125D37B3" w14:textId="77777777" w:rsidR="001A0BF7" w:rsidRPr="00F2247D" w:rsidRDefault="001A0BF7" w:rsidP="008538DF">
            <w:pPr>
              <w:pStyle w:val="naisc"/>
              <w:ind w:firstLine="21"/>
              <w:rPr>
                <w:b/>
                <w:bCs/>
              </w:rPr>
            </w:pPr>
          </w:p>
          <w:p w14:paraId="028FB242" w14:textId="051BB0E0" w:rsidR="001A0BF7" w:rsidRPr="00F2247D" w:rsidRDefault="001A0BF7" w:rsidP="008538DF">
            <w:pPr>
              <w:pStyle w:val="naisc"/>
              <w:ind w:firstLine="21"/>
              <w:rPr>
                <w:b/>
                <w:bCs/>
              </w:rPr>
            </w:pPr>
          </w:p>
        </w:tc>
        <w:tc>
          <w:tcPr>
            <w:tcW w:w="3260" w:type="dxa"/>
            <w:tcBorders>
              <w:top w:val="single" w:sz="4" w:space="0" w:color="auto"/>
              <w:left w:val="single" w:sz="4" w:space="0" w:color="auto"/>
              <w:bottom w:val="single" w:sz="4" w:space="0" w:color="auto"/>
            </w:tcBorders>
          </w:tcPr>
          <w:p w14:paraId="5DB636F6" w14:textId="7D4D4777" w:rsidR="008538DF" w:rsidRPr="00F2247D" w:rsidRDefault="001A0BF7" w:rsidP="00F2247D">
            <w:pPr>
              <w:spacing w:after="75"/>
              <w:jc w:val="both"/>
              <w:rPr>
                <w:bCs/>
              </w:rPr>
            </w:pPr>
            <w:proofErr w:type="spellStart"/>
            <w:r w:rsidRPr="00F2247D">
              <w:rPr>
                <w:bCs/>
              </w:rPr>
              <w:t>Sk.precizēto</w:t>
            </w:r>
            <w:proofErr w:type="spellEnd"/>
            <w:r w:rsidRPr="00F2247D">
              <w:rPr>
                <w:bCs/>
              </w:rPr>
              <w:t xml:space="preserve"> noteikumu projekts, anotācija</w:t>
            </w:r>
          </w:p>
        </w:tc>
      </w:tr>
    </w:tbl>
    <w:p w14:paraId="6FF8B32B" w14:textId="26FC21B8" w:rsidR="004373E1" w:rsidRDefault="004373E1" w:rsidP="00B031F7">
      <w:pPr>
        <w:pStyle w:val="naisf"/>
        <w:spacing w:before="0" w:after="0"/>
        <w:ind w:firstLine="0"/>
      </w:pPr>
    </w:p>
    <w:p w14:paraId="6FF8B32C" w14:textId="77777777" w:rsidR="002A287D" w:rsidRDefault="002A287D" w:rsidP="00B031F7">
      <w:pPr>
        <w:pStyle w:val="naisf"/>
        <w:spacing w:before="0" w:after="0"/>
        <w:ind w:firstLine="0"/>
      </w:pPr>
    </w:p>
    <w:p w14:paraId="6FF8B32D" w14:textId="2736EB31" w:rsidR="002A287D" w:rsidRDefault="002A287D" w:rsidP="00B031F7">
      <w:pPr>
        <w:pStyle w:val="naisf"/>
        <w:spacing w:before="0" w:after="0"/>
        <w:ind w:firstLine="0"/>
      </w:pPr>
      <w:r>
        <w:t xml:space="preserve">Atbildīgā amatpersona: </w:t>
      </w:r>
      <w:r w:rsidR="001A0BF7">
        <w:t>Rudīte Vesere</w:t>
      </w:r>
      <w:r>
        <w:t>, VARAM valsts sekretāra vietniece</w:t>
      </w:r>
      <w:r w:rsidR="001A0BF7">
        <w:t xml:space="preserve">s </w:t>
      </w:r>
      <w:proofErr w:type="spellStart"/>
      <w:r w:rsidR="001A0BF7">
        <w:t>p.i</w:t>
      </w:r>
      <w:proofErr w:type="spellEnd"/>
      <w:r w:rsidR="001A0BF7">
        <w:t>.</w:t>
      </w:r>
      <w:r>
        <w:t xml:space="preserve"> </w:t>
      </w:r>
      <w:r w:rsidR="001A0BF7">
        <w:t>Vides aizsardzība</w:t>
      </w:r>
      <w:r w:rsidR="008E14B2">
        <w:t>s</w:t>
      </w:r>
      <w:r w:rsidR="001A0BF7">
        <w:t xml:space="preserve"> departamenta direktore</w:t>
      </w:r>
    </w:p>
    <w:p w14:paraId="6FF8B32E" w14:textId="77777777" w:rsidR="002A287D" w:rsidRDefault="002A287D" w:rsidP="00B031F7">
      <w:pPr>
        <w:pStyle w:val="naisf"/>
        <w:spacing w:before="0" w:after="0"/>
        <w:ind w:firstLine="0"/>
      </w:pPr>
    </w:p>
    <w:p w14:paraId="6FF8B330" w14:textId="59AEF8B7" w:rsidR="00B031F7" w:rsidRPr="00B77513" w:rsidRDefault="001A1F1F" w:rsidP="00B031F7">
      <w:pPr>
        <w:pStyle w:val="naisf"/>
        <w:spacing w:before="0" w:after="0"/>
        <w:ind w:firstLine="0"/>
      </w:pPr>
      <w:r>
        <w:t>Sandija Balka</w:t>
      </w:r>
    </w:p>
    <w:p w14:paraId="6FF8B331" w14:textId="77777777" w:rsidR="007116C7" w:rsidRPr="00B77513" w:rsidRDefault="00B77513" w:rsidP="00015C84">
      <w:pPr>
        <w:pStyle w:val="naisf"/>
        <w:spacing w:before="0" w:after="0"/>
        <w:ind w:firstLine="0"/>
        <w:jc w:val="left"/>
      </w:pPr>
      <w:r w:rsidRPr="00B77513">
        <w:t>VARAM Vides aizsardzības departamenta</w:t>
      </w:r>
    </w:p>
    <w:p w14:paraId="6FF8B332" w14:textId="77777777" w:rsidR="00B77513" w:rsidRPr="00B77513" w:rsidRDefault="00B77513" w:rsidP="00015C84">
      <w:pPr>
        <w:pStyle w:val="naisf"/>
        <w:spacing w:before="0" w:after="0"/>
        <w:ind w:firstLine="0"/>
        <w:jc w:val="left"/>
      </w:pPr>
      <w:r w:rsidRPr="00B77513">
        <w:t>Vides kvalitātes un atkritumu apsaimniekošanas nodaļas</w:t>
      </w:r>
    </w:p>
    <w:p w14:paraId="6FF8B333" w14:textId="77777777" w:rsidR="00B77513" w:rsidRPr="00B77513" w:rsidRDefault="00B77513" w:rsidP="00015C84">
      <w:pPr>
        <w:pStyle w:val="naisf"/>
        <w:spacing w:before="0" w:after="0"/>
        <w:ind w:firstLine="0"/>
        <w:jc w:val="left"/>
      </w:pPr>
      <w:r w:rsidRPr="00B77513">
        <w:t>vec. eksperte</w:t>
      </w:r>
    </w:p>
    <w:p w14:paraId="6FF8B334" w14:textId="390243E9" w:rsidR="00B77513" w:rsidRPr="00B77513" w:rsidRDefault="00B77513" w:rsidP="00015C84">
      <w:pPr>
        <w:pStyle w:val="naisf"/>
        <w:spacing w:before="0" w:after="0"/>
        <w:ind w:firstLine="0"/>
        <w:jc w:val="left"/>
      </w:pPr>
      <w:r w:rsidRPr="00B77513">
        <w:t>6</w:t>
      </w:r>
      <w:r w:rsidR="001A1F1F">
        <w:t>7026916</w:t>
      </w:r>
      <w:r w:rsidRPr="00B77513">
        <w:t xml:space="preserve">, </w:t>
      </w:r>
      <w:hyperlink r:id="rId16" w:history="1">
        <w:r w:rsidR="00343853" w:rsidRPr="00386D65">
          <w:rPr>
            <w:rStyle w:val="Hyperlink"/>
          </w:rPr>
          <w:t>sandija.balka@varam.gov.lv</w:t>
        </w:r>
      </w:hyperlink>
      <w:r w:rsidRPr="00B77513">
        <w:t xml:space="preserve"> </w:t>
      </w:r>
    </w:p>
    <w:sectPr w:rsidR="00B77513" w:rsidRPr="00B77513" w:rsidSect="00364BB6">
      <w:headerReference w:type="even" r:id="rId17"/>
      <w:headerReference w:type="default" r:id="rId18"/>
      <w:footerReference w:type="default" r:id="rId19"/>
      <w:footerReference w:type="first" r:id="rId20"/>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21D28" w14:textId="77777777" w:rsidR="004C09F9" w:rsidRDefault="004C09F9">
      <w:r>
        <w:separator/>
      </w:r>
    </w:p>
  </w:endnote>
  <w:endnote w:type="continuationSeparator" w:id="0">
    <w:p w14:paraId="660CFC83" w14:textId="77777777" w:rsidR="004C09F9" w:rsidRDefault="004C09F9">
      <w:r>
        <w:continuationSeparator/>
      </w:r>
    </w:p>
  </w:endnote>
  <w:endnote w:type="continuationNotice" w:id="1">
    <w:p w14:paraId="07B97B77" w14:textId="77777777" w:rsidR="004C09F9" w:rsidRDefault="004C09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8B33D" w14:textId="21912136" w:rsidR="005178E4" w:rsidRPr="00A85879" w:rsidRDefault="005178E4" w:rsidP="00A57C34">
    <w:pPr>
      <w:pStyle w:val="Footer"/>
    </w:pPr>
    <w:r w:rsidRPr="00A85879">
      <w:t>VARAMIzz_</w:t>
    </w:r>
    <w:r w:rsidR="00F2247D">
      <w:t>02</w:t>
    </w:r>
    <w:r w:rsidR="00CF45E5">
      <w:t>0</w:t>
    </w:r>
    <w:r w:rsidR="00F2247D">
      <w:t>9</w:t>
    </w:r>
    <w:r w:rsidR="00A85879">
      <w:t>21</w:t>
    </w:r>
    <w:r w:rsidRPr="00A85879">
      <w:t>_robezskersosana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8B33E" w14:textId="7E08477A" w:rsidR="005178E4" w:rsidRPr="00A85879" w:rsidRDefault="005178E4" w:rsidP="00364BB6">
    <w:pPr>
      <w:pStyle w:val="Footer"/>
    </w:pPr>
    <w:r w:rsidRPr="00A85879">
      <w:t>VARAMIzz_</w:t>
    </w:r>
    <w:r w:rsidR="00F2247D">
      <w:t>02</w:t>
    </w:r>
    <w:r w:rsidR="00CF45E5">
      <w:t>0</w:t>
    </w:r>
    <w:r w:rsidR="00F2247D">
      <w:t>9</w:t>
    </w:r>
    <w:r w:rsidR="00A85879">
      <w:t>21</w:t>
    </w:r>
    <w:r w:rsidRPr="00A85879">
      <w:t>_robezskersosana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599F6" w14:textId="77777777" w:rsidR="004C09F9" w:rsidRDefault="004C09F9">
      <w:r>
        <w:separator/>
      </w:r>
    </w:p>
  </w:footnote>
  <w:footnote w:type="continuationSeparator" w:id="0">
    <w:p w14:paraId="303DF94F" w14:textId="77777777" w:rsidR="004C09F9" w:rsidRDefault="004C09F9">
      <w:r>
        <w:continuationSeparator/>
      </w:r>
    </w:p>
  </w:footnote>
  <w:footnote w:type="continuationNotice" w:id="1">
    <w:p w14:paraId="05273746" w14:textId="77777777" w:rsidR="004C09F9" w:rsidRDefault="004C09F9"/>
  </w:footnote>
  <w:footnote w:id="2">
    <w:p w14:paraId="216AE966" w14:textId="77777777" w:rsidR="00440CE8" w:rsidRPr="00AF7402" w:rsidRDefault="00440CE8" w:rsidP="00440CE8">
      <w:pPr>
        <w:pStyle w:val="NoSpacing"/>
        <w:jc w:val="both"/>
        <w:rPr>
          <w:rFonts w:ascii="Times New Roman" w:hAnsi="Times New Roman"/>
          <w:color w:val="000000"/>
          <w:sz w:val="20"/>
          <w:szCs w:val="20"/>
          <w:lang w:val="lv-LV"/>
        </w:rPr>
      </w:pPr>
      <w:r>
        <w:rPr>
          <w:rStyle w:val="FootnoteReference"/>
          <w:sz w:val="20"/>
        </w:rPr>
        <w:footnoteRef/>
      </w:r>
      <w:r>
        <w:rPr>
          <w:sz w:val="20"/>
        </w:rPr>
        <w:t xml:space="preserve"> </w:t>
      </w:r>
      <w:r w:rsidRPr="00AF7402">
        <w:rPr>
          <w:rFonts w:ascii="Times New Roman" w:hAnsi="Times New Roman"/>
          <w:sz w:val="20"/>
          <w:lang w:val="lv-LV"/>
        </w:rPr>
        <w:t>Mini</w:t>
      </w:r>
      <w:r>
        <w:rPr>
          <w:rFonts w:ascii="Times New Roman" w:hAnsi="Times New Roman"/>
          <w:sz w:val="20"/>
          <w:lang w:val="lv-LV"/>
        </w:rPr>
        <w:t>stru kabineta noteikumu Nr.704 “</w:t>
      </w:r>
      <w:r w:rsidRPr="00AF7402">
        <w:rPr>
          <w:rFonts w:ascii="Times New Roman" w:hAnsi="Times New Roman"/>
          <w:sz w:val="20"/>
          <w:lang w:val="lv-LV"/>
        </w:rPr>
        <w:t>Noteikumi par robežšķērsošanas vietām un tajās veic</w:t>
      </w:r>
      <w:r>
        <w:rPr>
          <w:rFonts w:ascii="Times New Roman" w:hAnsi="Times New Roman"/>
          <w:sz w:val="20"/>
          <w:lang w:val="lv-LV"/>
        </w:rPr>
        <w:t>amajām pārbaudēm” 1. pielikuma “</w:t>
      </w:r>
      <w:r w:rsidRPr="00AF7402">
        <w:rPr>
          <w:rFonts w:ascii="Times New Roman" w:hAnsi="Times New Roman"/>
          <w:sz w:val="20"/>
          <w:lang w:val="lv-LV"/>
        </w:rPr>
        <w:t xml:space="preserve">Robežšķērsošanas vietas, kurās veic robežpārbaudi un radiometrisko kontroli, un to veikšanas laiks” 7., 13., 16., 18. un 30. punkts. </w:t>
      </w:r>
    </w:p>
  </w:footnote>
  <w:footnote w:id="3">
    <w:p w14:paraId="1D88A61A" w14:textId="77777777" w:rsidR="00440CE8" w:rsidRPr="00AF7402" w:rsidRDefault="00440CE8" w:rsidP="00440CE8">
      <w:pPr>
        <w:pStyle w:val="NoSpacing"/>
        <w:jc w:val="both"/>
        <w:rPr>
          <w:rFonts w:ascii="Times New Roman" w:hAnsi="Times New Roman"/>
          <w:sz w:val="20"/>
          <w:lang w:val="lv-LV"/>
        </w:rPr>
      </w:pPr>
      <w:r w:rsidRPr="00AF7402">
        <w:rPr>
          <w:rStyle w:val="FootnoteReference"/>
          <w:rFonts w:ascii="Times New Roman" w:hAnsi="Times New Roman"/>
          <w:sz w:val="20"/>
          <w:lang w:val="lv-LV"/>
        </w:rPr>
        <w:footnoteRef/>
      </w:r>
      <w:r>
        <w:rPr>
          <w:rFonts w:ascii="Times New Roman" w:hAnsi="Times New Roman"/>
          <w:sz w:val="20"/>
          <w:lang w:val="lv-LV"/>
        </w:rPr>
        <w:t xml:space="preserve"> Likumprojekta “</w:t>
      </w:r>
      <w:r w:rsidRPr="00AF7402">
        <w:rPr>
          <w:rFonts w:ascii="Times New Roman" w:hAnsi="Times New Roman"/>
          <w:sz w:val="20"/>
          <w:lang w:val="lv-LV"/>
        </w:rPr>
        <w:t>Grozījumi Latvijas Republikas valsts robežas likumā” anotācijas I sadaļas „Tiesību akta projekta izstr</w:t>
      </w:r>
      <w:r>
        <w:rPr>
          <w:rFonts w:ascii="Times New Roman" w:hAnsi="Times New Roman"/>
          <w:sz w:val="20"/>
          <w:lang w:val="lv-LV"/>
        </w:rPr>
        <w:t>ādes nepieciešamība” 2. punkts “</w:t>
      </w:r>
      <w:r w:rsidRPr="00AF7402">
        <w:rPr>
          <w:rFonts w:ascii="Times New Roman" w:hAnsi="Times New Roman"/>
          <w:sz w:val="20"/>
          <w:lang w:val="lv-LV"/>
        </w:rPr>
        <w:t>Pašreizējā situācija un problēmas”.</w:t>
      </w:r>
    </w:p>
  </w:footnote>
  <w:footnote w:id="4">
    <w:p w14:paraId="1E590831" w14:textId="77777777" w:rsidR="00440CE8" w:rsidRPr="00AF7402" w:rsidRDefault="00440CE8" w:rsidP="00440CE8">
      <w:pPr>
        <w:pStyle w:val="NoSpacing"/>
        <w:jc w:val="both"/>
        <w:rPr>
          <w:rFonts w:ascii="Times New Roman" w:hAnsi="Times New Roman"/>
          <w:sz w:val="24"/>
          <w:lang w:val="lv-LV"/>
        </w:rPr>
      </w:pPr>
      <w:r w:rsidRPr="00AF7402">
        <w:rPr>
          <w:rStyle w:val="FootnoteReference"/>
          <w:rFonts w:ascii="Times New Roman" w:hAnsi="Times New Roman"/>
          <w:sz w:val="20"/>
          <w:lang w:val="lv-LV"/>
        </w:rPr>
        <w:footnoteRef/>
      </w:r>
      <w:r>
        <w:rPr>
          <w:rFonts w:ascii="Times New Roman" w:hAnsi="Times New Roman"/>
          <w:sz w:val="20"/>
          <w:lang w:val="lv-LV"/>
        </w:rPr>
        <w:t xml:space="preserve"> 2012. gada 7. marta likuma “</w:t>
      </w:r>
      <w:r w:rsidRPr="00AF7402">
        <w:rPr>
          <w:rFonts w:ascii="Times New Roman" w:hAnsi="Times New Roman"/>
          <w:sz w:val="20"/>
          <w:lang w:val="lv-LV"/>
        </w:rPr>
        <w:t>Grozījumi Latvijas Republikas valsts robežas</w:t>
      </w:r>
      <w:r>
        <w:rPr>
          <w:rFonts w:ascii="Times New Roman" w:hAnsi="Times New Roman"/>
          <w:sz w:val="20"/>
          <w:lang w:val="lv-LV"/>
        </w:rPr>
        <w:t xml:space="preserve"> likumā” anotācijas I sadaļas “</w:t>
      </w:r>
      <w:r w:rsidRPr="00AF7402">
        <w:rPr>
          <w:rFonts w:ascii="Times New Roman" w:hAnsi="Times New Roman"/>
          <w:sz w:val="20"/>
          <w:lang w:val="lv-LV"/>
        </w:rPr>
        <w:t>Tiesību akta projekta izstr</w:t>
      </w:r>
      <w:r>
        <w:rPr>
          <w:rFonts w:ascii="Times New Roman" w:hAnsi="Times New Roman"/>
          <w:sz w:val="20"/>
          <w:lang w:val="lv-LV"/>
        </w:rPr>
        <w:t>ādes nepieciešamība” 2. punkts “</w:t>
      </w:r>
      <w:r w:rsidRPr="00AF7402">
        <w:rPr>
          <w:rFonts w:ascii="Times New Roman" w:hAnsi="Times New Roman"/>
          <w:sz w:val="20"/>
          <w:lang w:val="lv-LV"/>
        </w:rPr>
        <w:t>Pašreizējā situācija un problēmas”.</w:t>
      </w:r>
    </w:p>
  </w:footnote>
  <w:footnote w:id="5">
    <w:p w14:paraId="589C03FC" w14:textId="77777777" w:rsidR="00440CE8" w:rsidRPr="00AF7402" w:rsidRDefault="00440CE8" w:rsidP="00440CE8">
      <w:pPr>
        <w:pStyle w:val="FootnoteText"/>
        <w:jc w:val="both"/>
      </w:pPr>
      <w:r w:rsidRPr="00AF7402">
        <w:rPr>
          <w:rStyle w:val="FootnoteReference"/>
        </w:rPr>
        <w:footnoteRef/>
      </w:r>
      <w:r w:rsidRPr="00AF7402">
        <w:t xml:space="preserve"> </w:t>
      </w:r>
      <w:r w:rsidRPr="00AF7402">
        <w:rPr>
          <w:szCs w:val="24"/>
        </w:rPr>
        <w:t>Ministru kabineta 2015.gada 22.septembra noteikumu Nr.535 “Kārtība, kādā veic preču, bagāžas, personu un transportlīdzekļu radiometrisko kontroli robežšķērsošanas vietās, un prasības radiometriskajā kontrolē iesaistīto personu apmācībai radiācijas drošības jautājumos” (turpmāk – Noteikumi Nr.535)  10.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8B339" w14:textId="77777777" w:rsidR="005178E4" w:rsidRDefault="005178E4"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F8B33A" w14:textId="77777777" w:rsidR="005178E4" w:rsidRDefault="005178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8B33B" w14:textId="77777777" w:rsidR="005178E4" w:rsidRDefault="005178E4"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D69F4">
      <w:rPr>
        <w:rStyle w:val="PageNumber"/>
        <w:noProof/>
      </w:rPr>
      <w:t>8</w:t>
    </w:r>
    <w:r>
      <w:rPr>
        <w:rStyle w:val="PageNumber"/>
      </w:rPr>
      <w:fldChar w:fldCharType="end"/>
    </w:r>
  </w:p>
  <w:p w14:paraId="6FF8B33C" w14:textId="77777777" w:rsidR="005178E4" w:rsidRDefault="005178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45C0B"/>
    <w:multiLevelType w:val="hybridMultilevel"/>
    <w:tmpl w:val="9266FFBA"/>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31F59BD"/>
    <w:multiLevelType w:val="hybridMultilevel"/>
    <w:tmpl w:val="C36230E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0BF85085"/>
    <w:multiLevelType w:val="hybridMultilevel"/>
    <w:tmpl w:val="C2EA4322"/>
    <w:lvl w:ilvl="0" w:tplc="9126E6B2">
      <w:start w:val="1"/>
      <w:numFmt w:val="decimal"/>
      <w:lvlText w:val="%1."/>
      <w:lvlJc w:val="left"/>
      <w:pPr>
        <w:ind w:left="862"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3" w15:restartNumberingAfterBreak="0">
    <w:nsid w:val="0C2879E6"/>
    <w:multiLevelType w:val="hybridMultilevel"/>
    <w:tmpl w:val="C3B0BA30"/>
    <w:lvl w:ilvl="0" w:tplc="0426000F">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080523"/>
    <w:multiLevelType w:val="hybridMultilevel"/>
    <w:tmpl w:val="3CD6452E"/>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1294896"/>
    <w:multiLevelType w:val="hybridMultilevel"/>
    <w:tmpl w:val="1C5EA4BA"/>
    <w:lvl w:ilvl="0" w:tplc="B8AC57E4">
      <w:start w:val="1"/>
      <w:numFmt w:val="decimal"/>
      <w:lvlText w:val="%1."/>
      <w:lvlJc w:val="left"/>
      <w:pPr>
        <w:ind w:left="1720" w:hanging="10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483FBA"/>
    <w:multiLevelType w:val="hybridMultilevel"/>
    <w:tmpl w:val="C3C87494"/>
    <w:lvl w:ilvl="0" w:tplc="B7548EB2">
      <w:start w:val="1"/>
      <w:numFmt w:val="decimal"/>
      <w:lvlText w:val="%1."/>
      <w:lvlJc w:val="left"/>
      <w:pPr>
        <w:ind w:left="1069" w:hanging="360"/>
      </w:pPr>
      <w:rPr>
        <w:rFonts w:ascii="Times New Roman" w:hAnsi="Times New Roman" w:cs="Times New Roman"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7" w15:restartNumberingAfterBreak="0">
    <w:nsid w:val="27FA6B20"/>
    <w:multiLevelType w:val="hybridMultilevel"/>
    <w:tmpl w:val="1C5EA4BA"/>
    <w:lvl w:ilvl="0" w:tplc="B8AC57E4">
      <w:start w:val="1"/>
      <w:numFmt w:val="decimal"/>
      <w:lvlText w:val="%1."/>
      <w:lvlJc w:val="left"/>
      <w:pPr>
        <w:ind w:left="1720" w:hanging="10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BD37AD0"/>
    <w:multiLevelType w:val="hybridMultilevel"/>
    <w:tmpl w:val="1C5EA4BA"/>
    <w:lvl w:ilvl="0" w:tplc="B8AC57E4">
      <w:start w:val="1"/>
      <w:numFmt w:val="decimal"/>
      <w:lvlText w:val="%1."/>
      <w:lvlJc w:val="left"/>
      <w:pPr>
        <w:ind w:left="1720" w:hanging="10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2065451"/>
    <w:multiLevelType w:val="hybridMultilevel"/>
    <w:tmpl w:val="B46627CE"/>
    <w:lvl w:ilvl="0" w:tplc="B53AEA8C">
      <w:start w:val="51"/>
      <w:numFmt w:val="decimal"/>
      <w:lvlText w:val="%1."/>
      <w:lvlJc w:val="left"/>
      <w:pPr>
        <w:ind w:left="735" w:hanging="37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64500E0"/>
    <w:multiLevelType w:val="hybridMultilevel"/>
    <w:tmpl w:val="4EAA2116"/>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1">
    <w:nsid w:val="5541693D"/>
    <w:multiLevelType w:val="hybridMultilevel"/>
    <w:tmpl w:val="695EC4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867F3C"/>
    <w:multiLevelType w:val="hybridMultilevel"/>
    <w:tmpl w:val="620A7E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5" w15:restartNumberingAfterBreak="1">
    <w:nsid w:val="5E757800"/>
    <w:multiLevelType w:val="hybridMultilevel"/>
    <w:tmpl w:val="687266E6"/>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6"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7206299A"/>
    <w:multiLevelType w:val="hybridMultilevel"/>
    <w:tmpl w:val="9C94597E"/>
    <w:lvl w:ilvl="0" w:tplc="9658274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8" w15:restartNumberingAfterBreak="0">
    <w:nsid w:val="7CA8080A"/>
    <w:multiLevelType w:val="multilevel"/>
    <w:tmpl w:val="46442EF8"/>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9" w15:restartNumberingAfterBreak="0">
    <w:nsid w:val="7D10278F"/>
    <w:multiLevelType w:val="hybridMultilevel"/>
    <w:tmpl w:val="DB46BDCE"/>
    <w:lvl w:ilvl="0" w:tplc="F8EACA86">
      <w:start w:val="1"/>
      <w:numFmt w:val="bullet"/>
      <w:lvlText w:val=""/>
      <w:lvlJc w:val="left"/>
      <w:pPr>
        <w:tabs>
          <w:tab w:val="num" w:pos="720"/>
        </w:tabs>
        <w:ind w:left="720" w:hanging="360"/>
      </w:pPr>
      <w:rPr>
        <w:rFonts w:ascii="Symbol" w:hAnsi="Symbol" w:hint="default"/>
        <w:sz w:val="20"/>
      </w:rPr>
    </w:lvl>
    <w:lvl w:ilvl="1" w:tplc="1BFE5A8E" w:tentative="1">
      <w:start w:val="1"/>
      <w:numFmt w:val="bullet"/>
      <w:lvlText w:val="o"/>
      <w:lvlJc w:val="left"/>
      <w:pPr>
        <w:tabs>
          <w:tab w:val="num" w:pos="1440"/>
        </w:tabs>
        <w:ind w:left="1440" w:hanging="360"/>
      </w:pPr>
      <w:rPr>
        <w:rFonts w:ascii="Courier New" w:hAnsi="Courier New" w:hint="default"/>
        <w:sz w:val="20"/>
      </w:rPr>
    </w:lvl>
    <w:lvl w:ilvl="2" w:tplc="571069D0" w:tentative="1">
      <w:start w:val="1"/>
      <w:numFmt w:val="bullet"/>
      <w:lvlText w:val=""/>
      <w:lvlJc w:val="left"/>
      <w:pPr>
        <w:tabs>
          <w:tab w:val="num" w:pos="2160"/>
        </w:tabs>
        <w:ind w:left="2160" w:hanging="360"/>
      </w:pPr>
      <w:rPr>
        <w:rFonts w:ascii="Wingdings" w:hAnsi="Wingdings" w:hint="default"/>
        <w:sz w:val="20"/>
      </w:rPr>
    </w:lvl>
    <w:lvl w:ilvl="3" w:tplc="E2D4660E" w:tentative="1">
      <w:start w:val="1"/>
      <w:numFmt w:val="bullet"/>
      <w:lvlText w:val=""/>
      <w:lvlJc w:val="left"/>
      <w:pPr>
        <w:tabs>
          <w:tab w:val="num" w:pos="2880"/>
        </w:tabs>
        <w:ind w:left="2880" w:hanging="360"/>
      </w:pPr>
      <w:rPr>
        <w:rFonts w:ascii="Wingdings" w:hAnsi="Wingdings" w:hint="default"/>
        <w:sz w:val="20"/>
      </w:rPr>
    </w:lvl>
    <w:lvl w:ilvl="4" w:tplc="94D41946" w:tentative="1">
      <w:start w:val="1"/>
      <w:numFmt w:val="bullet"/>
      <w:lvlText w:val=""/>
      <w:lvlJc w:val="left"/>
      <w:pPr>
        <w:tabs>
          <w:tab w:val="num" w:pos="3600"/>
        </w:tabs>
        <w:ind w:left="3600" w:hanging="360"/>
      </w:pPr>
      <w:rPr>
        <w:rFonts w:ascii="Wingdings" w:hAnsi="Wingdings" w:hint="default"/>
        <w:sz w:val="20"/>
      </w:rPr>
    </w:lvl>
    <w:lvl w:ilvl="5" w:tplc="18C80906" w:tentative="1">
      <w:start w:val="1"/>
      <w:numFmt w:val="bullet"/>
      <w:lvlText w:val=""/>
      <w:lvlJc w:val="left"/>
      <w:pPr>
        <w:tabs>
          <w:tab w:val="num" w:pos="4320"/>
        </w:tabs>
        <w:ind w:left="4320" w:hanging="360"/>
      </w:pPr>
      <w:rPr>
        <w:rFonts w:ascii="Wingdings" w:hAnsi="Wingdings" w:hint="default"/>
        <w:sz w:val="20"/>
      </w:rPr>
    </w:lvl>
    <w:lvl w:ilvl="6" w:tplc="6E2E35CE" w:tentative="1">
      <w:start w:val="1"/>
      <w:numFmt w:val="bullet"/>
      <w:lvlText w:val=""/>
      <w:lvlJc w:val="left"/>
      <w:pPr>
        <w:tabs>
          <w:tab w:val="num" w:pos="5040"/>
        </w:tabs>
        <w:ind w:left="5040" w:hanging="360"/>
      </w:pPr>
      <w:rPr>
        <w:rFonts w:ascii="Wingdings" w:hAnsi="Wingdings" w:hint="default"/>
        <w:sz w:val="20"/>
      </w:rPr>
    </w:lvl>
    <w:lvl w:ilvl="7" w:tplc="88C0B118" w:tentative="1">
      <w:start w:val="1"/>
      <w:numFmt w:val="bullet"/>
      <w:lvlText w:val=""/>
      <w:lvlJc w:val="left"/>
      <w:pPr>
        <w:tabs>
          <w:tab w:val="num" w:pos="5760"/>
        </w:tabs>
        <w:ind w:left="5760" w:hanging="360"/>
      </w:pPr>
      <w:rPr>
        <w:rFonts w:ascii="Wingdings" w:hAnsi="Wingdings" w:hint="default"/>
        <w:sz w:val="20"/>
      </w:rPr>
    </w:lvl>
    <w:lvl w:ilvl="8" w:tplc="7BD6632E"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8"/>
  </w:num>
  <w:num w:numId="3">
    <w:abstractNumId w:val="16"/>
  </w:num>
  <w:num w:numId="4">
    <w:abstractNumId w:val="14"/>
  </w:num>
  <w:num w:numId="5">
    <w:abstractNumId w:val="11"/>
  </w:num>
  <w:num w:numId="6">
    <w:abstractNumId w:val="12"/>
  </w:num>
  <w:num w:numId="7">
    <w:abstractNumId w:val="1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9"/>
  </w:num>
  <w:num w:numId="11">
    <w:abstractNumId w:val="8"/>
  </w:num>
  <w:num w:numId="12">
    <w:abstractNumId w:val="5"/>
  </w:num>
  <w:num w:numId="13">
    <w:abstractNumId w:val="7"/>
  </w:num>
  <w:num w:numId="14">
    <w:abstractNumId w:val="2"/>
  </w:num>
  <w:num w:numId="15">
    <w:abstractNumId w:val="6"/>
  </w:num>
  <w:num w:numId="16">
    <w:abstractNumId w:val="0"/>
  </w:num>
  <w:num w:numId="17">
    <w:abstractNumId w:val="3"/>
  </w:num>
  <w:num w:numId="18">
    <w:abstractNumId w:val="10"/>
  </w:num>
  <w:num w:numId="19">
    <w:abstractNumId w:val="4"/>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CE4"/>
    <w:rsid w:val="00000055"/>
    <w:rsid w:val="000006B9"/>
    <w:rsid w:val="00001CF0"/>
    <w:rsid w:val="00001F89"/>
    <w:rsid w:val="00003C53"/>
    <w:rsid w:val="0000456E"/>
    <w:rsid w:val="000055EA"/>
    <w:rsid w:val="00006BF1"/>
    <w:rsid w:val="00007CEC"/>
    <w:rsid w:val="0001118D"/>
    <w:rsid w:val="0001131F"/>
    <w:rsid w:val="00011663"/>
    <w:rsid w:val="0001249F"/>
    <w:rsid w:val="000125C0"/>
    <w:rsid w:val="0001270C"/>
    <w:rsid w:val="000136AA"/>
    <w:rsid w:val="00013B4C"/>
    <w:rsid w:val="00013BF6"/>
    <w:rsid w:val="0001455D"/>
    <w:rsid w:val="0001554C"/>
    <w:rsid w:val="00015B94"/>
    <w:rsid w:val="00015C84"/>
    <w:rsid w:val="00015DE5"/>
    <w:rsid w:val="000172E2"/>
    <w:rsid w:val="00017449"/>
    <w:rsid w:val="00020249"/>
    <w:rsid w:val="00022338"/>
    <w:rsid w:val="0002296A"/>
    <w:rsid w:val="00022B0F"/>
    <w:rsid w:val="00022B9A"/>
    <w:rsid w:val="00023FD6"/>
    <w:rsid w:val="0002416A"/>
    <w:rsid w:val="00024CCD"/>
    <w:rsid w:val="00024D20"/>
    <w:rsid w:val="000253DB"/>
    <w:rsid w:val="000278E7"/>
    <w:rsid w:val="00027A63"/>
    <w:rsid w:val="00027F9D"/>
    <w:rsid w:val="000307B5"/>
    <w:rsid w:val="00032457"/>
    <w:rsid w:val="00033C78"/>
    <w:rsid w:val="00033E8A"/>
    <w:rsid w:val="0003413A"/>
    <w:rsid w:val="000349CA"/>
    <w:rsid w:val="0003557A"/>
    <w:rsid w:val="00035C06"/>
    <w:rsid w:val="000366DF"/>
    <w:rsid w:val="000370A4"/>
    <w:rsid w:val="000376CD"/>
    <w:rsid w:val="00040A5C"/>
    <w:rsid w:val="00042D7B"/>
    <w:rsid w:val="00043005"/>
    <w:rsid w:val="0004345F"/>
    <w:rsid w:val="00044026"/>
    <w:rsid w:val="00044A40"/>
    <w:rsid w:val="00046075"/>
    <w:rsid w:val="00046CAD"/>
    <w:rsid w:val="00046F5C"/>
    <w:rsid w:val="00047385"/>
    <w:rsid w:val="00050554"/>
    <w:rsid w:val="00053706"/>
    <w:rsid w:val="00053E04"/>
    <w:rsid w:val="00053FF7"/>
    <w:rsid w:val="00054B7A"/>
    <w:rsid w:val="000579E6"/>
    <w:rsid w:val="00060E03"/>
    <w:rsid w:val="000641CE"/>
    <w:rsid w:val="00064379"/>
    <w:rsid w:val="00065271"/>
    <w:rsid w:val="00066176"/>
    <w:rsid w:val="0006618D"/>
    <w:rsid w:val="00066885"/>
    <w:rsid w:val="0006694E"/>
    <w:rsid w:val="00066A37"/>
    <w:rsid w:val="00066F05"/>
    <w:rsid w:val="000714AE"/>
    <w:rsid w:val="00072628"/>
    <w:rsid w:val="0007281F"/>
    <w:rsid w:val="000728ED"/>
    <w:rsid w:val="00072D80"/>
    <w:rsid w:val="000733F5"/>
    <w:rsid w:val="000733FF"/>
    <w:rsid w:val="00073EAC"/>
    <w:rsid w:val="0007577A"/>
    <w:rsid w:val="000775D0"/>
    <w:rsid w:val="00077D56"/>
    <w:rsid w:val="00081B0F"/>
    <w:rsid w:val="0008283D"/>
    <w:rsid w:val="00083090"/>
    <w:rsid w:val="00083214"/>
    <w:rsid w:val="00083B8F"/>
    <w:rsid w:val="00084B11"/>
    <w:rsid w:val="00085322"/>
    <w:rsid w:val="0008656F"/>
    <w:rsid w:val="00086AB9"/>
    <w:rsid w:val="00086BCE"/>
    <w:rsid w:val="00086F36"/>
    <w:rsid w:val="00090168"/>
    <w:rsid w:val="00090C76"/>
    <w:rsid w:val="00091033"/>
    <w:rsid w:val="00091AB9"/>
    <w:rsid w:val="00091F10"/>
    <w:rsid w:val="0009302B"/>
    <w:rsid w:val="00093EC2"/>
    <w:rsid w:val="000958A2"/>
    <w:rsid w:val="000965E7"/>
    <w:rsid w:val="000A0041"/>
    <w:rsid w:val="000A06FC"/>
    <w:rsid w:val="000A1A02"/>
    <w:rsid w:val="000A2843"/>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7966"/>
    <w:rsid w:val="000B7CB1"/>
    <w:rsid w:val="000C0461"/>
    <w:rsid w:val="000C0AE6"/>
    <w:rsid w:val="000C0D0D"/>
    <w:rsid w:val="000C2555"/>
    <w:rsid w:val="000C3545"/>
    <w:rsid w:val="000C498A"/>
    <w:rsid w:val="000C4C16"/>
    <w:rsid w:val="000C56FC"/>
    <w:rsid w:val="000C7907"/>
    <w:rsid w:val="000C7A11"/>
    <w:rsid w:val="000C7F5E"/>
    <w:rsid w:val="000D00AC"/>
    <w:rsid w:val="000D0AED"/>
    <w:rsid w:val="000D3602"/>
    <w:rsid w:val="000D4D89"/>
    <w:rsid w:val="000D6BBD"/>
    <w:rsid w:val="000D7751"/>
    <w:rsid w:val="000D7C23"/>
    <w:rsid w:val="000E0A16"/>
    <w:rsid w:val="000E1BFA"/>
    <w:rsid w:val="000E2142"/>
    <w:rsid w:val="000E21D0"/>
    <w:rsid w:val="000E2A38"/>
    <w:rsid w:val="000E2ACC"/>
    <w:rsid w:val="000E2E34"/>
    <w:rsid w:val="000E4C18"/>
    <w:rsid w:val="000E5509"/>
    <w:rsid w:val="000E585F"/>
    <w:rsid w:val="000E66F8"/>
    <w:rsid w:val="000F054F"/>
    <w:rsid w:val="000F079D"/>
    <w:rsid w:val="000F07D9"/>
    <w:rsid w:val="000F0D9D"/>
    <w:rsid w:val="000F1D56"/>
    <w:rsid w:val="000F2534"/>
    <w:rsid w:val="000F28D9"/>
    <w:rsid w:val="000F2D43"/>
    <w:rsid w:val="000F2F9A"/>
    <w:rsid w:val="000F368A"/>
    <w:rsid w:val="000F3AA0"/>
    <w:rsid w:val="000F4AEB"/>
    <w:rsid w:val="000F4B40"/>
    <w:rsid w:val="000F4C3B"/>
    <w:rsid w:val="000F4E7B"/>
    <w:rsid w:val="000F57C3"/>
    <w:rsid w:val="000F5C37"/>
    <w:rsid w:val="000F5DF0"/>
    <w:rsid w:val="000F6A0B"/>
    <w:rsid w:val="000F7695"/>
    <w:rsid w:val="00100AA3"/>
    <w:rsid w:val="001012E3"/>
    <w:rsid w:val="00101B27"/>
    <w:rsid w:val="00101EEB"/>
    <w:rsid w:val="00103135"/>
    <w:rsid w:val="0010375A"/>
    <w:rsid w:val="001038ED"/>
    <w:rsid w:val="001042B0"/>
    <w:rsid w:val="00104DED"/>
    <w:rsid w:val="00106F4F"/>
    <w:rsid w:val="001071D3"/>
    <w:rsid w:val="001075A8"/>
    <w:rsid w:val="00110259"/>
    <w:rsid w:val="00110AA9"/>
    <w:rsid w:val="0011254D"/>
    <w:rsid w:val="001139C2"/>
    <w:rsid w:val="001139EE"/>
    <w:rsid w:val="00113DC5"/>
    <w:rsid w:val="00114559"/>
    <w:rsid w:val="00114EA9"/>
    <w:rsid w:val="00115ED0"/>
    <w:rsid w:val="0011683C"/>
    <w:rsid w:val="001179E8"/>
    <w:rsid w:val="00117F64"/>
    <w:rsid w:val="0012021B"/>
    <w:rsid w:val="0012222D"/>
    <w:rsid w:val="001255E6"/>
    <w:rsid w:val="0013053A"/>
    <w:rsid w:val="0013066A"/>
    <w:rsid w:val="001315EF"/>
    <w:rsid w:val="00131F39"/>
    <w:rsid w:val="00132375"/>
    <w:rsid w:val="00132E73"/>
    <w:rsid w:val="00133505"/>
    <w:rsid w:val="00134188"/>
    <w:rsid w:val="00137403"/>
    <w:rsid w:val="00140706"/>
    <w:rsid w:val="0014122A"/>
    <w:rsid w:val="00141E85"/>
    <w:rsid w:val="0014319C"/>
    <w:rsid w:val="001436B3"/>
    <w:rsid w:val="00143976"/>
    <w:rsid w:val="00143A6E"/>
    <w:rsid w:val="00143DAC"/>
    <w:rsid w:val="00144622"/>
    <w:rsid w:val="00144781"/>
    <w:rsid w:val="00144917"/>
    <w:rsid w:val="0014702D"/>
    <w:rsid w:val="0014705B"/>
    <w:rsid w:val="00147596"/>
    <w:rsid w:val="00150FFF"/>
    <w:rsid w:val="00152718"/>
    <w:rsid w:val="001530CF"/>
    <w:rsid w:val="00153F12"/>
    <w:rsid w:val="001543DB"/>
    <w:rsid w:val="00155473"/>
    <w:rsid w:val="00155DC2"/>
    <w:rsid w:val="00156D90"/>
    <w:rsid w:val="00156E9F"/>
    <w:rsid w:val="00157858"/>
    <w:rsid w:val="00157A57"/>
    <w:rsid w:val="00157DB6"/>
    <w:rsid w:val="00157EC2"/>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61FD"/>
    <w:rsid w:val="00177836"/>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7398"/>
    <w:rsid w:val="00187F73"/>
    <w:rsid w:val="00187FB0"/>
    <w:rsid w:val="001902E9"/>
    <w:rsid w:val="00190327"/>
    <w:rsid w:val="00190A0A"/>
    <w:rsid w:val="00191072"/>
    <w:rsid w:val="001926F2"/>
    <w:rsid w:val="00192B24"/>
    <w:rsid w:val="00193BCE"/>
    <w:rsid w:val="00194917"/>
    <w:rsid w:val="00194B87"/>
    <w:rsid w:val="0019569A"/>
    <w:rsid w:val="00195962"/>
    <w:rsid w:val="00197533"/>
    <w:rsid w:val="001977E7"/>
    <w:rsid w:val="00197CCA"/>
    <w:rsid w:val="001A0BF7"/>
    <w:rsid w:val="001A0D8A"/>
    <w:rsid w:val="001A192D"/>
    <w:rsid w:val="001A1F1F"/>
    <w:rsid w:val="001A3818"/>
    <w:rsid w:val="001A7C72"/>
    <w:rsid w:val="001B084B"/>
    <w:rsid w:val="001B0CEC"/>
    <w:rsid w:val="001B0FFC"/>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46B"/>
    <w:rsid w:val="001C5E7C"/>
    <w:rsid w:val="001C5EA2"/>
    <w:rsid w:val="001C6608"/>
    <w:rsid w:val="001C6C7D"/>
    <w:rsid w:val="001D1CB1"/>
    <w:rsid w:val="001D2AC0"/>
    <w:rsid w:val="001D2DBA"/>
    <w:rsid w:val="001D2FD0"/>
    <w:rsid w:val="001D3830"/>
    <w:rsid w:val="001D3BA6"/>
    <w:rsid w:val="001D5564"/>
    <w:rsid w:val="001D6FAA"/>
    <w:rsid w:val="001D70FA"/>
    <w:rsid w:val="001D7BA9"/>
    <w:rsid w:val="001E039D"/>
    <w:rsid w:val="001E0CF9"/>
    <w:rsid w:val="001E0FF1"/>
    <w:rsid w:val="001E22E7"/>
    <w:rsid w:val="001E2714"/>
    <w:rsid w:val="001E2D9B"/>
    <w:rsid w:val="001E398C"/>
    <w:rsid w:val="001E4456"/>
    <w:rsid w:val="001E4DDC"/>
    <w:rsid w:val="001E774F"/>
    <w:rsid w:val="001E7AA9"/>
    <w:rsid w:val="001E7C1D"/>
    <w:rsid w:val="001F073F"/>
    <w:rsid w:val="001F3009"/>
    <w:rsid w:val="001F3358"/>
    <w:rsid w:val="001F35CB"/>
    <w:rsid w:val="001F390F"/>
    <w:rsid w:val="001F5CD1"/>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11793"/>
    <w:rsid w:val="00211C11"/>
    <w:rsid w:val="00212345"/>
    <w:rsid w:val="002135FC"/>
    <w:rsid w:val="00214809"/>
    <w:rsid w:val="002149A1"/>
    <w:rsid w:val="00214E7A"/>
    <w:rsid w:val="00215BFE"/>
    <w:rsid w:val="00215C44"/>
    <w:rsid w:val="00216E73"/>
    <w:rsid w:val="0021774C"/>
    <w:rsid w:val="00217FF6"/>
    <w:rsid w:val="00222386"/>
    <w:rsid w:val="00222F51"/>
    <w:rsid w:val="002230E1"/>
    <w:rsid w:val="00223361"/>
    <w:rsid w:val="002244BA"/>
    <w:rsid w:val="002247AA"/>
    <w:rsid w:val="00224DA7"/>
    <w:rsid w:val="002261CB"/>
    <w:rsid w:val="0022663D"/>
    <w:rsid w:val="002268BF"/>
    <w:rsid w:val="0022775D"/>
    <w:rsid w:val="00227BDE"/>
    <w:rsid w:val="00230045"/>
    <w:rsid w:val="0023014E"/>
    <w:rsid w:val="002308FA"/>
    <w:rsid w:val="0023132F"/>
    <w:rsid w:val="00231AA5"/>
    <w:rsid w:val="00232F90"/>
    <w:rsid w:val="0023339B"/>
    <w:rsid w:val="0023469C"/>
    <w:rsid w:val="00234C71"/>
    <w:rsid w:val="00235511"/>
    <w:rsid w:val="002366E0"/>
    <w:rsid w:val="00236DE1"/>
    <w:rsid w:val="002372EE"/>
    <w:rsid w:val="002372FD"/>
    <w:rsid w:val="0023764D"/>
    <w:rsid w:val="002415BC"/>
    <w:rsid w:val="002434B2"/>
    <w:rsid w:val="00243A3D"/>
    <w:rsid w:val="002442F4"/>
    <w:rsid w:val="002445EA"/>
    <w:rsid w:val="00244ECE"/>
    <w:rsid w:val="00244FC5"/>
    <w:rsid w:val="00245D1D"/>
    <w:rsid w:val="002500F2"/>
    <w:rsid w:val="00250EDA"/>
    <w:rsid w:val="00251049"/>
    <w:rsid w:val="00251502"/>
    <w:rsid w:val="002518E8"/>
    <w:rsid w:val="00251C10"/>
    <w:rsid w:val="00252E1E"/>
    <w:rsid w:val="002538BA"/>
    <w:rsid w:val="0025469D"/>
    <w:rsid w:val="002552B1"/>
    <w:rsid w:val="00255D01"/>
    <w:rsid w:val="00256E55"/>
    <w:rsid w:val="00257E0E"/>
    <w:rsid w:val="00257FF4"/>
    <w:rsid w:val="00260FCB"/>
    <w:rsid w:val="002615F5"/>
    <w:rsid w:val="002616B9"/>
    <w:rsid w:val="0026217B"/>
    <w:rsid w:val="002629E4"/>
    <w:rsid w:val="00263FE3"/>
    <w:rsid w:val="00265593"/>
    <w:rsid w:val="002675D6"/>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81449"/>
    <w:rsid w:val="002815D0"/>
    <w:rsid w:val="00281DCB"/>
    <w:rsid w:val="002820A7"/>
    <w:rsid w:val="00283B82"/>
    <w:rsid w:val="00283E13"/>
    <w:rsid w:val="00286252"/>
    <w:rsid w:val="00286478"/>
    <w:rsid w:val="00287EDD"/>
    <w:rsid w:val="0029141B"/>
    <w:rsid w:val="002927D3"/>
    <w:rsid w:val="00294BDE"/>
    <w:rsid w:val="00295DB6"/>
    <w:rsid w:val="0029788B"/>
    <w:rsid w:val="00297D1B"/>
    <w:rsid w:val="00297F4D"/>
    <w:rsid w:val="002A0226"/>
    <w:rsid w:val="002A0661"/>
    <w:rsid w:val="002A1CF2"/>
    <w:rsid w:val="002A287D"/>
    <w:rsid w:val="002A2ED0"/>
    <w:rsid w:val="002A3A84"/>
    <w:rsid w:val="002A3DB9"/>
    <w:rsid w:val="002A4C3E"/>
    <w:rsid w:val="002A56BC"/>
    <w:rsid w:val="002A5C53"/>
    <w:rsid w:val="002A653C"/>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883"/>
    <w:rsid w:val="002B3EA7"/>
    <w:rsid w:val="002B4BAE"/>
    <w:rsid w:val="002B538B"/>
    <w:rsid w:val="002B581B"/>
    <w:rsid w:val="002C2892"/>
    <w:rsid w:val="002C58AB"/>
    <w:rsid w:val="002C6D84"/>
    <w:rsid w:val="002C7D21"/>
    <w:rsid w:val="002D1564"/>
    <w:rsid w:val="002D18E5"/>
    <w:rsid w:val="002D1CA4"/>
    <w:rsid w:val="002D2C09"/>
    <w:rsid w:val="002D2C45"/>
    <w:rsid w:val="002D4969"/>
    <w:rsid w:val="002D4EE1"/>
    <w:rsid w:val="002D4F49"/>
    <w:rsid w:val="002D69F4"/>
    <w:rsid w:val="002D778E"/>
    <w:rsid w:val="002E04D7"/>
    <w:rsid w:val="002E06DD"/>
    <w:rsid w:val="002E171A"/>
    <w:rsid w:val="002E2A24"/>
    <w:rsid w:val="002E3D66"/>
    <w:rsid w:val="002E3F11"/>
    <w:rsid w:val="002E4B11"/>
    <w:rsid w:val="002E4F70"/>
    <w:rsid w:val="002E5886"/>
    <w:rsid w:val="002E5AD3"/>
    <w:rsid w:val="002E635D"/>
    <w:rsid w:val="002E7562"/>
    <w:rsid w:val="002F071F"/>
    <w:rsid w:val="002F16D5"/>
    <w:rsid w:val="002F1A90"/>
    <w:rsid w:val="002F1C2F"/>
    <w:rsid w:val="002F3D1C"/>
    <w:rsid w:val="002F4EA1"/>
    <w:rsid w:val="002F52DE"/>
    <w:rsid w:val="002F55C1"/>
    <w:rsid w:val="002F5C73"/>
    <w:rsid w:val="002F797A"/>
    <w:rsid w:val="00300483"/>
    <w:rsid w:val="00300D78"/>
    <w:rsid w:val="00301C91"/>
    <w:rsid w:val="00303F2B"/>
    <w:rsid w:val="00304607"/>
    <w:rsid w:val="0030467A"/>
    <w:rsid w:val="00304D4E"/>
    <w:rsid w:val="00304FE8"/>
    <w:rsid w:val="00304FFD"/>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4D5B"/>
    <w:rsid w:val="00324DCD"/>
    <w:rsid w:val="00325045"/>
    <w:rsid w:val="00325D91"/>
    <w:rsid w:val="003267B4"/>
    <w:rsid w:val="00330458"/>
    <w:rsid w:val="00330F7B"/>
    <w:rsid w:val="00331193"/>
    <w:rsid w:val="003333D4"/>
    <w:rsid w:val="00334951"/>
    <w:rsid w:val="00335103"/>
    <w:rsid w:val="00336411"/>
    <w:rsid w:val="0033678D"/>
    <w:rsid w:val="0033720D"/>
    <w:rsid w:val="003373E8"/>
    <w:rsid w:val="00343853"/>
    <w:rsid w:val="003443DD"/>
    <w:rsid w:val="00344D5A"/>
    <w:rsid w:val="00346EB6"/>
    <w:rsid w:val="00347EDB"/>
    <w:rsid w:val="00350797"/>
    <w:rsid w:val="00351A0A"/>
    <w:rsid w:val="00351A85"/>
    <w:rsid w:val="003522E8"/>
    <w:rsid w:val="00352782"/>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68DF"/>
    <w:rsid w:val="00367688"/>
    <w:rsid w:val="00372221"/>
    <w:rsid w:val="00372CF2"/>
    <w:rsid w:val="00374C7E"/>
    <w:rsid w:val="003765A3"/>
    <w:rsid w:val="00377081"/>
    <w:rsid w:val="00377353"/>
    <w:rsid w:val="0037736B"/>
    <w:rsid w:val="00381F57"/>
    <w:rsid w:val="0038216E"/>
    <w:rsid w:val="003822E5"/>
    <w:rsid w:val="003830B8"/>
    <w:rsid w:val="00383262"/>
    <w:rsid w:val="00386524"/>
    <w:rsid w:val="003953EC"/>
    <w:rsid w:val="003A157A"/>
    <w:rsid w:val="003A283F"/>
    <w:rsid w:val="003A2A16"/>
    <w:rsid w:val="003A2FDD"/>
    <w:rsid w:val="003A3C43"/>
    <w:rsid w:val="003A59EC"/>
    <w:rsid w:val="003A5CCC"/>
    <w:rsid w:val="003A70FF"/>
    <w:rsid w:val="003A74D2"/>
    <w:rsid w:val="003A756B"/>
    <w:rsid w:val="003A7902"/>
    <w:rsid w:val="003B23D7"/>
    <w:rsid w:val="003B34CB"/>
    <w:rsid w:val="003B3AB4"/>
    <w:rsid w:val="003B3CA8"/>
    <w:rsid w:val="003B45D5"/>
    <w:rsid w:val="003B51A6"/>
    <w:rsid w:val="003B52FE"/>
    <w:rsid w:val="003B572A"/>
    <w:rsid w:val="003B6325"/>
    <w:rsid w:val="003B71E0"/>
    <w:rsid w:val="003B78A4"/>
    <w:rsid w:val="003C144E"/>
    <w:rsid w:val="003C1A07"/>
    <w:rsid w:val="003C1E74"/>
    <w:rsid w:val="003C20A2"/>
    <w:rsid w:val="003C2673"/>
    <w:rsid w:val="003C27A2"/>
    <w:rsid w:val="003C567C"/>
    <w:rsid w:val="003C59B8"/>
    <w:rsid w:val="003C6809"/>
    <w:rsid w:val="003C7483"/>
    <w:rsid w:val="003C7897"/>
    <w:rsid w:val="003D0937"/>
    <w:rsid w:val="003D17E6"/>
    <w:rsid w:val="003D1A20"/>
    <w:rsid w:val="003D1AC9"/>
    <w:rsid w:val="003D2AC9"/>
    <w:rsid w:val="003D2CD8"/>
    <w:rsid w:val="003D3724"/>
    <w:rsid w:val="003D46A7"/>
    <w:rsid w:val="003D6376"/>
    <w:rsid w:val="003E1235"/>
    <w:rsid w:val="003E2A35"/>
    <w:rsid w:val="003E2B56"/>
    <w:rsid w:val="003E2CE1"/>
    <w:rsid w:val="003E2DCB"/>
    <w:rsid w:val="003E4C3F"/>
    <w:rsid w:val="003E4D7C"/>
    <w:rsid w:val="003E5FA8"/>
    <w:rsid w:val="003E6252"/>
    <w:rsid w:val="003E63DF"/>
    <w:rsid w:val="003F1200"/>
    <w:rsid w:val="003F1421"/>
    <w:rsid w:val="003F1844"/>
    <w:rsid w:val="003F241E"/>
    <w:rsid w:val="003F28C0"/>
    <w:rsid w:val="003F43AB"/>
    <w:rsid w:val="003F52B2"/>
    <w:rsid w:val="003F716E"/>
    <w:rsid w:val="00400061"/>
    <w:rsid w:val="0040068A"/>
    <w:rsid w:val="00400813"/>
    <w:rsid w:val="004013AD"/>
    <w:rsid w:val="00402215"/>
    <w:rsid w:val="00402C35"/>
    <w:rsid w:val="00403423"/>
    <w:rsid w:val="00403790"/>
    <w:rsid w:val="0040405B"/>
    <w:rsid w:val="00404195"/>
    <w:rsid w:val="00404211"/>
    <w:rsid w:val="004042A4"/>
    <w:rsid w:val="00404346"/>
    <w:rsid w:val="004043F3"/>
    <w:rsid w:val="004048D8"/>
    <w:rsid w:val="00404DAA"/>
    <w:rsid w:val="00404DDD"/>
    <w:rsid w:val="0040578B"/>
    <w:rsid w:val="004065D6"/>
    <w:rsid w:val="0040687D"/>
    <w:rsid w:val="0040709D"/>
    <w:rsid w:val="0040713F"/>
    <w:rsid w:val="004075A3"/>
    <w:rsid w:val="00410C44"/>
    <w:rsid w:val="00410C48"/>
    <w:rsid w:val="00413DB9"/>
    <w:rsid w:val="00414287"/>
    <w:rsid w:val="00416277"/>
    <w:rsid w:val="00416E24"/>
    <w:rsid w:val="0042063D"/>
    <w:rsid w:val="00422028"/>
    <w:rsid w:val="00422B23"/>
    <w:rsid w:val="00423A60"/>
    <w:rsid w:val="00426467"/>
    <w:rsid w:val="0042651C"/>
    <w:rsid w:val="00426E9B"/>
    <w:rsid w:val="00427D55"/>
    <w:rsid w:val="0043233C"/>
    <w:rsid w:val="004345A6"/>
    <w:rsid w:val="00435B2F"/>
    <w:rsid w:val="00435E03"/>
    <w:rsid w:val="004373E1"/>
    <w:rsid w:val="004374A3"/>
    <w:rsid w:val="00437A7E"/>
    <w:rsid w:val="00437B6C"/>
    <w:rsid w:val="00440144"/>
    <w:rsid w:val="0044064E"/>
    <w:rsid w:val="00440805"/>
    <w:rsid w:val="00440CE8"/>
    <w:rsid w:val="004412E1"/>
    <w:rsid w:val="00441554"/>
    <w:rsid w:val="00442E48"/>
    <w:rsid w:val="00443DCD"/>
    <w:rsid w:val="00443E7E"/>
    <w:rsid w:val="00444C06"/>
    <w:rsid w:val="004454DF"/>
    <w:rsid w:val="00446804"/>
    <w:rsid w:val="004478D4"/>
    <w:rsid w:val="00450380"/>
    <w:rsid w:val="004505C6"/>
    <w:rsid w:val="004520CD"/>
    <w:rsid w:val="00452DF3"/>
    <w:rsid w:val="004534F5"/>
    <w:rsid w:val="00453765"/>
    <w:rsid w:val="00454CAA"/>
    <w:rsid w:val="00454EC3"/>
    <w:rsid w:val="0045530A"/>
    <w:rsid w:val="004554AE"/>
    <w:rsid w:val="004554C3"/>
    <w:rsid w:val="00455FB6"/>
    <w:rsid w:val="00457197"/>
    <w:rsid w:val="00457555"/>
    <w:rsid w:val="00457971"/>
    <w:rsid w:val="00457DD8"/>
    <w:rsid w:val="004603D0"/>
    <w:rsid w:val="004624AE"/>
    <w:rsid w:val="0046250E"/>
    <w:rsid w:val="00462E9C"/>
    <w:rsid w:val="00464B48"/>
    <w:rsid w:val="00465231"/>
    <w:rsid w:val="004662AD"/>
    <w:rsid w:val="00466516"/>
    <w:rsid w:val="00467B65"/>
    <w:rsid w:val="004704CC"/>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1039"/>
    <w:rsid w:val="00481247"/>
    <w:rsid w:val="004812E9"/>
    <w:rsid w:val="004828DC"/>
    <w:rsid w:val="00482FF7"/>
    <w:rsid w:val="00483098"/>
    <w:rsid w:val="00483AFB"/>
    <w:rsid w:val="0048402B"/>
    <w:rsid w:val="0048414A"/>
    <w:rsid w:val="00485C56"/>
    <w:rsid w:val="00486B79"/>
    <w:rsid w:val="00486CA2"/>
    <w:rsid w:val="00490B25"/>
    <w:rsid w:val="00490FD6"/>
    <w:rsid w:val="004911C4"/>
    <w:rsid w:val="00494CC8"/>
    <w:rsid w:val="004955E7"/>
    <w:rsid w:val="0049589C"/>
    <w:rsid w:val="00495EF1"/>
    <w:rsid w:val="00496ED4"/>
    <w:rsid w:val="00497D4A"/>
    <w:rsid w:val="004A0441"/>
    <w:rsid w:val="004A084C"/>
    <w:rsid w:val="004A15B3"/>
    <w:rsid w:val="004A1D01"/>
    <w:rsid w:val="004A2A54"/>
    <w:rsid w:val="004A2EF3"/>
    <w:rsid w:val="004A3B0D"/>
    <w:rsid w:val="004A43B2"/>
    <w:rsid w:val="004A49F4"/>
    <w:rsid w:val="004A52F5"/>
    <w:rsid w:val="004A5D3A"/>
    <w:rsid w:val="004A6897"/>
    <w:rsid w:val="004A692B"/>
    <w:rsid w:val="004A6EB6"/>
    <w:rsid w:val="004A74F2"/>
    <w:rsid w:val="004A794C"/>
    <w:rsid w:val="004B3EC7"/>
    <w:rsid w:val="004B5664"/>
    <w:rsid w:val="004C09F9"/>
    <w:rsid w:val="004C2107"/>
    <w:rsid w:val="004C5FC6"/>
    <w:rsid w:val="004C6435"/>
    <w:rsid w:val="004C649B"/>
    <w:rsid w:val="004C7B9C"/>
    <w:rsid w:val="004C7D55"/>
    <w:rsid w:val="004C7D74"/>
    <w:rsid w:val="004D07F8"/>
    <w:rsid w:val="004D089A"/>
    <w:rsid w:val="004D3184"/>
    <w:rsid w:val="004D5030"/>
    <w:rsid w:val="004D6045"/>
    <w:rsid w:val="004D7546"/>
    <w:rsid w:val="004D7EC5"/>
    <w:rsid w:val="004E02B0"/>
    <w:rsid w:val="004E0B29"/>
    <w:rsid w:val="004E0E11"/>
    <w:rsid w:val="004E0F08"/>
    <w:rsid w:val="004E1546"/>
    <w:rsid w:val="004E19DC"/>
    <w:rsid w:val="004E35E8"/>
    <w:rsid w:val="004E50F0"/>
    <w:rsid w:val="004E60EE"/>
    <w:rsid w:val="004E6A03"/>
    <w:rsid w:val="004F0070"/>
    <w:rsid w:val="004F0468"/>
    <w:rsid w:val="004F0C51"/>
    <w:rsid w:val="004F2429"/>
    <w:rsid w:val="004F263C"/>
    <w:rsid w:val="004F2BB1"/>
    <w:rsid w:val="004F2EC7"/>
    <w:rsid w:val="004F3CE8"/>
    <w:rsid w:val="004F6BFB"/>
    <w:rsid w:val="004F7E4A"/>
    <w:rsid w:val="0050147C"/>
    <w:rsid w:val="0050182B"/>
    <w:rsid w:val="00502579"/>
    <w:rsid w:val="005029F7"/>
    <w:rsid w:val="00503D4C"/>
    <w:rsid w:val="005045A1"/>
    <w:rsid w:val="00504C0C"/>
    <w:rsid w:val="00504E48"/>
    <w:rsid w:val="005052D8"/>
    <w:rsid w:val="005070FF"/>
    <w:rsid w:val="0051061F"/>
    <w:rsid w:val="00512BBC"/>
    <w:rsid w:val="005134FB"/>
    <w:rsid w:val="005135FD"/>
    <w:rsid w:val="0051366C"/>
    <w:rsid w:val="0051684F"/>
    <w:rsid w:val="00516A92"/>
    <w:rsid w:val="00516B9F"/>
    <w:rsid w:val="00517693"/>
    <w:rsid w:val="005178E4"/>
    <w:rsid w:val="005205AB"/>
    <w:rsid w:val="00523378"/>
    <w:rsid w:val="0052550F"/>
    <w:rsid w:val="00526C0F"/>
    <w:rsid w:val="0052702A"/>
    <w:rsid w:val="00527FE4"/>
    <w:rsid w:val="00530397"/>
    <w:rsid w:val="00530A65"/>
    <w:rsid w:val="00530F73"/>
    <w:rsid w:val="00533B8E"/>
    <w:rsid w:val="00535417"/>
    <w:rsid w:val="00535833"/>
    <w:rsid w:val="00536D28"/>
    <w:rsid w:val="005372C5"/>
    <w:rsid w:val="00537A26"/>
    <w:rsid w:val="00540E47"/>
    <w:rsid w:val="005415E9"/>
    <w:rsid w:val="00543283"/>
    <w:rsid w:val="0054364C"/>
    <w:rsid w:val="005442B2"/>
    <w:rsid w:val="00546747"/>
    <w:rsid w:val="00546F73"/>
    <w:rsid w:val="00547510"/>
    <w:rsid w:val="00547ECC"/>
    <w:rsid w:val="00551D5A"/>
    <w:rsid w:val="00551EC3"/>
    <w:rsid w:val="00554A44"/>
    <w:rsid w:val="00554C53"/>
    <w:rsid w:val="00554F18"/>
    <w:rsid w:val="00555220"/>
    <w:rsid w:val="00555262"/>
    <w:rsid w:val="005555F0"/>
    <w:rsid w:val="00555739"/>
    <w:rsid w:val="00556E75"/>
    <w:rsid w:val="00556F2D"/>
    <w:rsid w:val="0056069A"/>
    <w:rsid w:val="00560C3B"/>
    <w:rsid w:val="00561D3C"/>
    <w:rsid w:val="00561EA1"/>
    <w:rsid w:val="00562799"/>
    <w:rsid w:val="00564804"/>
    <w:rsid w:val="00565598"/>
    <w:rsid w:val="00565B5A"/>
    <w:rsid w:val="00567E8F"/>
    <w:rsid w:val="005702D6"/>
    <w:rsid w:val="00571ACB"/>
    <w:rsid w:val="005721E8"/>
    <w:rsid w:val="00572588"/>
    <w:rsid w:val="005728B8"/>
    <w:rsid w:val="00573A50"/>
    <w:rsid w:val="005746D2"/>
    <w:rsid w:val="00574E8A"/>
    <w:rsid w:val="00577775"/>
    <w:rsid w:val="00580468"/>
    <w:rsid w:val="0058121A"/>
    <w:rsid w:val="00581863"/>
    <w:rsid w:val="00581EA3"/>
    <w:rsid w:val="0058205A"/>
    <w:rsid w:val="0058260B"/>
    <w:rsid w:val="00584D1E"/>
    <w:rsid w:val="00586795"/>
    <w:rsid w:val="00586B82"/>
    <w:rsid w:val="00587E13"/>
    <w:rsid w:val="005933AA"/>
    <w:rsid w:val="005940AA"/>
    <w:rsid w:val="00594614"/>
    <w:rsid w:val="00594E10"/>
    <w:rsid w:val="00596306"/>
    <w:rsid w:val="00596487"/>
    <w:rsid w:val="005A0809"/>
    <w:rsid w:val="005A0B91"/>
    <w:rsid w:val="005A1494"/>
    <w:rsid w:val="005A3590"/>
    <w:rsid w:val="005A4A1C"/>
    <w:rsid w:val="005A5BD8"/>
    <w:rsid w:val="005A692A"/>
    <w:rsid w:val="005A6AB8"/>
    <w:rsid w:val="005B11C2"/>
    <w:rsid w:val="005B180A"/>
    <w:rsid w:val="005B382C"/>
    <w:rsid w:val="005B3C11"/>
    <w:rsid w:val="005B40DA"/>
    <w:rsid w:val="005B4226"/>
    <w:rsid w:val="005B5AA4"/>
    <w:rsid w:val="005B656B"/>
    <w:rsid w:val="005B71B3"/>
    <w:rsid w:val="005B76A4"/>
    <w:rsid w:val="005C04A7"/>
    <w:rsid w:val="005C17A4"/>
    <w:rsid w:val="005C27CC"/>
    <w:rsid w:val="005C370D"/>
    <w:rsid w:val="005C504E"/>
    <w:rsid w:val="005C6153"/>
    <w:rsid w:val="005C6935"/>
    <w:rsid w:val="005C78B0"/>
    <w:rsid w:val="005C7B95"/>
    <w:rsid w:val="005D01EB"/>
    <w:rsid w:val="005D0DFB"/>
    <w:rsid w:val="005D1112"/>
    <w:rsid w:val="005D237C"/>
    <w:rsid w:val="005D25E2"/>
    <w:rsid w:val="005D25FF"/>
    <w:rsid w:val="005D2632"/>
    <w:rsid w:val="005D38E0"/>
    <w:rsid w:val="005D3F32"/>
    <w:rsid w:val="005D4E3E"/>
    <w:rsid w:val="005D67F7"/>
    <w:rsid w:val="005D7C5A"/>
    <w:rsid w:val="005D7D7E"/>
    <w:rsid w:val="005E0B59"/>
    <w:rsid w:val="005E1105"/>
    <w:rsid w:val="005E162F"/>
    <w:rsid w:val="005E2C60"/>
    <w:rsid w:val="005E31F6"/>
    <w:rsid w:val="005E3622"/>
    <w:rsid w:val="005E4C94"/>
    <w:rsid w:val="005E60B3"/>
    <w:rsid w:val="005E676C"/>
    <w:rsid w:val="005E6CB9"/>
    <w:rsid w:val="005E7F14"/>
    <w:rsid w:val="005F0154"/>
    <w:rsid w:val="005F0176"/>
    <w:rsid w:val="005F021D"/>
    <w:rsid w:val="005F1EAC"/>
    <w:rsid w:val="005F308F"/>
    <w:rsid w:val="005F3F5E"/>
    <w:rsid w:val="005F4869"/>
    <w:rsid w:val="005F4BFD"/>
    <w:rsid w:val="005F5748"/>
    <w:rsid w:val="005F5834"/>
    <w:rsid w:val="005F5E11"/>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326C"/>
    <w:rsid w:val="00614B90"/>
    <w:rsid w:val="0061562E"/>
    <w:rsid w:val="00616D41"/>
    <w:rsid w:val="00617292"/>
    <w:rsid w:val="006200A9"/>
    <w:rsid w:val="0062206A"/>
    <w:rsid w:val="00622225"/>
    <w:rsid w:val="00622D03"/>
    <w:rsid w:val="00622DCD"/>
    <w:rsid w:val="00622F57"/>
    <w:rsid w:val="00622F80"/>
    <w:rsid w:val="00623DD5"/>
    <w:rsid w:val="00624269"/>
    <w:rsid w:val="00624A34"/>
    <w:rsid w:val="0062568D"/>
    <w:rsid w:val="006256D3"/>
    <w:rsid w:val="00626502"/>
    <w:rsid w:val="006267F5"/>
    <w:rsid w:val="00627337"/>
    <w:rsid w:val="00630069"/>
    <w:rsid w:val="00630583"/>
    <w:rsid w:val="00630D2E"/>
    <w:rsid w:val="00630D39"/>
    <w:rsid w:val="0063108B"/>
    <w:rsid w:val="00631E19"/>
    <w:rsid w:val="00633E76"/>
    <w:rsid w:val="00633EC9"/>
    <w:rsid w:val="006340F5"/>
    <w:rsid w:val="00634542"/>
    <w:rsid w:val="00635E4D"/>
    <w:rsid w:val="0063620C"/>
    <w:rsid w:val="00636F25"/>
    <w:rsid w:val="00637E18"/>
    <w:rsid w:val="0064032E"/>
    <w:rsid w:val="0064038D"/>
    <w:rsid w:val="006405A8"/>
    <w:rsid w:val="00641A0B"/>
    <w:rsid w:val="00641D5A"/>
    <w:rsid w:val="00641E06"/>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3F9C"/>
    <w:rsid w:val="00655470"/>
    <w:rsid w:val="00656FEE"/>
    <w:rsid w:val="0065758F"/>
    <w:rsid w:val="00660897"/>
    <w:rsid w:val="00661028"/>
    <w:rsid w:val="006617BD"/>
    <w:rsid w:val="0066194D"/>
    <w:rsid w:val="00664695"/>
    <w:rsid w:val="00664840"/>
    <w:rsid w:val="00664B44"/>
    <w:rsid w:val="006652BF"/>
    <w:rsid w:val="0066630C"/>
    <w:rsid w:val="00667BBD"/>
    <w:rsid w:val="00670D7A"/>
    <w:rsid w:val="00671149"/>
    <w:rsid w:val="00671615"/>
    <w:rsid w:val="00671741"/>
    <w:rsid w:val="00671766"/>
    <w:rsid w:val="00672914"/>
    <w:rsid w:val="006744C3"/>
    <w:rsid w:val="0067537F"/>
    <w:rsid w:val="00676410"/>
    <w:rsid w:val="00680509"/>
    <w:rsid w:val="006805CB"/>
    <w:rsid w:val="00681CC1"/>
    <w:rsid w:val="0068233B"/>
    <w:rsid w:val="00682E11"/>
    <w:rsid w:val="00683081"/>
    <w:rsid w:val="00684C95"/>
    <w:rsid w:val="006850D3"/>
    <w:rsid w:val="00685249"/>
    <w:rsid w:val="006856B9"/>
    <w:rsid w:val="00685BDE"/>
    <w:rsid w:val="00686085"/>
    <w:rsid w:val="00687C0D"/>
    <w:rsid w:val="00690CCB"/>
    <w:rsid w:val="00691237"/>
    <w:rsid w:val="006920E6"/>
    <w:rsid w:val="00692555"/>
    <w:rsid w:val="00696566"/>
    <w:rsid w:val="006966BA"/>
    <w:rsid w:val="0069722D"/>
    <w:rsid w:val="006A0052"/>
    <w:rsid w:val="006A0A9E"/>
    <w:rsid w:val="006A1F1C"/>
    <w:rsid w:val="006A3836"/>
    <w:rsid w:val="006A3DD3"/>
    <w:rsid w:val="006A4625"/>
    <w:rsid w:val="006A47AE"/>
    <w:rsid w:val="006A53C7"/>
    <w:rsid w:val="006A5B5E"/>
    <w:rsid w:val="006A67CB"/>
    <w:rsid w:val="006A76A0"/>
    <w:rsid w:val="006B0368"/>
    <w:rsid w:val="006B0873"/>
    <w:rsid w:val="006B0F6E"/>
    <w:rsid w:val="006B1D7B"/>
    <w:rsid w:val="006B27D4"/>
    <w:rsid w:val="006B2C9C"/>
    <w:rsid w:val="006B48EB"/>
    <w:rsid w:val="006B4C00"/>
    <w:rsid w:val="006B56FC"/>
    <w:rsid w:val="006B6DDA"/>
    <w:rsid w:val="006B73D9"/>
    <w:rsid w:val="006B7DF0"/>
    <w:rsid w:val="006B7E74"/>
    <w:rsid w:val="006C0D75"/>
    <w:rsid w:val="006C1C48"/>
    <w:rsid w:val="006C3C1D"/>
    <w:rsid w:val="006C41FF"/>
    <w:rsid w:val="006C5145"/>
    <w:rsid w:val="006C65A8"/>
    <w:rsid w:val="006D05AD"/>
    <w:rsid w:val="006D0EC1"/>
    <w:rsid w:val="006D16F8"/>
    <w:rsid w:val="006D1813"/>
    <w:rsid w:val="006D19ED"/>
    <w:rsid w:val="006D24A9"/>
    <w:rsid w:val="006D2AF3"/>
    <w:rsid w:val="006D3E20"/>
    <w:rsid w:val="006D4D79"/>
    <w:rsid w:val="006D4FBD"/>
    <w:rsid w:val="006D5879"/>
    <w:rsid w:val="006D63FD"/>
    <w:rsid w:val="006D65B4"/>
    <w:rsid w:val="006D754A"/>
    <w:rsid w:val="006D772D"/>
    <w:rsid w:val="006D7B9C"/>
    <w:rsid w:val="006E04C6"/>
    <w:rsid w:val="006E0A65"/>
    <w:rsid w:val="006E1B01"/>
    <w:rsid w:val="006E1EAD"/>
    <w:rsid w:val="006E3E3D"/>
    <w:rsid w:val="006E4836"/>
    <w:rsid w:val="006E5DDD"/>
    <w:rsid w:val="006E5F11"/>
    <w:rsid w:val="006E7811"/>
    <w:rsid w:val="006F04DA"/>
    <w:rsid w:val="006F0557"/>
    <w:rsid w:val="006F0EA3"/>
    <w:rsid w:val="006F1B5D"/>
    <w:rsid w:val="006F212B"/>
    <w:rsid w:val="006F37F7"/>
    <w:rsid w:val="006F3B29"/>
    <w:rsid w:val="006F4A61"/>
    <w:rsid w:val="006F4ADC"/>
    <w:rsid w:val="006F643D"/>
    <w:rsid w:val="006F675C"/>
    <w:rsid w:val="006F6D13"/>
    <w:rsid w:val="006F7759"/>
    <w:rsid w:val="006F7D95"/>
    <w:rsid w:val="00700D41"/>
    <w:rsid w:val="00701B21"/>
    <w:rsid w:val="00702384"/>
    <w:rsid w:val="00704BAE"/>
    <w:rsid w:val="00705807"/>
    <w:rsid w:val="00705C74"/>
    <w:rsid w:val="00705C78"/>
    <w:rsid w:val="007060E1"/>
    <w:rsid w:val="00706824"/>
    <w:rsid w:val="00706B85"/>
    <w:rsid w:val="007071FC"/>
    <w:rsid w:val="00707C84"/>
    <w:rsid w:val="007103C3"/>
    <w:rsid w:val="00710A59"/>
    <w:rsid w:val="00710FDE"/>
    <w:rsid w:val="007116C7"/>
    <w:rsid w:val="00711C5A"/>
    <w:rsid w:val="00712B66"/>
    <w:rsid w:val="00712D0C"/>
    <w:rsid w:val="00713C31"/>
    <w:rsid w:val="0071428D"/>
    <w:rsid w:val="007144C9"/>
    <w:rsid w:val="00716B3C"/>
    <w:rsid w:val="007170C2"/>
    <w:rsid w:val="007178A6"/>
    <w:rsid w:val="00717EE4"/>
    <w:rsid w:val="00717F2D"/>
    <w:rsid w:val="00720453"/>
    <w:rsid w:val="00720853"/>
    <w:rsid w:val="00722129"/>
    <w:rsid w:val="00723ADB"/>
    <w:rsid w:val="00724173"/>
    <w:rsid w:val="00726730"/>
    <w:rsid w:val="00730598"/>
    <w:rsid w:val="00731C24"/>
    <w:rsid w:val="00732190"/>
    <w:rsid w:val="0073257E"/>
    <w:rsid w:val="00732A32"/>
    <w:rsid w:val="00733066"/>
    <w:rsid w:val="00733469"/>
    <w:rsid w:val="00733539"/>
    <w:rsid w:val="00735557"/>
    <w:rsid w:val="00737108"/>
    <w:rsid w:val="007376B3"/>
    <w:rsid w:val="007379CE"/>
    <w:rsid w:val="007419A7"/>
    <w:rsid w:val="00741B21"/>
    <w:rsid w:val="00741DD8"/>
    <w:rsid w:val="00741E49"/>
    <w:rsid w:val="0074250D"/>
    <w:rsid w:val="007445E2"/>
    <w:rsid w:val="00745496"/>
    <w:rsid w:val="007460DA"/>
    <w:rsid w:val="0074705B"/>
    <w:rsid w:val="007470EC"/>
    <w:rsid w:val="00747146"/>
    <w:rsid w:val="0075020B"/>
    <w:rsid w:val="00751017"/>
    <w:rsid w:val="00751960"/>
    <w:rsid w:val="007535C7"/>
    <w:rsid w:val="007547ED"/>
    <w:rsid w:val="00756367"/>
    <w:rsid w:val="00756551"/>
    <w:rsid w:val="00757769"/>
    <w:rsid w:val="0076067E"/>
    <w:rsid w:val="007613AE"/>
    <w:rsid w:val="00761BFD"/>
    <w:rsid w:val="00761D5C"/>
    <w:rsid w:val="00761FE5"/>
    <w:rsid w:val="00762476"/>
    <w:rsid w:val="00762A18"/>
    <w:rsid w:val="00763AE2"/>
    <w:rsid w:val="0076467D"/>
    <w:rsid w:val="0076538B"/>
    <w:rsid w:val="00766D90"/>
    <w:rsid w:val="00767BF3"/>
    <w:rsid w:val="00767C19"/>
    <w:rsid w:val="00767D4E"/>
    <w:rsid w:val="00771067"/>
    <w:rsid w:val="007722ED"/>
    <w:rsid w:val="0077408B"/>
    <w:rsid w:val="00774AF6"/>
    <w:rsid w:val="00774EC8"/>
    <w:rsid w:val="00776781"/>
    <w:rsid w:val="00776F3F"/>
    <w:rsid w:val="007776CC"/>
    <w:rsid w:val="00777CE9"/>
    <w:rsid w:val="007808CE"/>
    <w:rsid w:val="00780D05"/>
    <w:rsid w:val="00783C7B"/>
    <w:rsid w:val="0078556C"/>
    <w:rsid w:val="007855C5"/>
    <w:rsid w:val="007856D3"/>
    <w:rsid w:val="00785ABD"/>
    <w:rsid w:val="007860C6"/>
    <w:rsid w:val="00786254"/>
    <w:rsid w:val="00786DB0"/>
    <w:rsid w:val="007877CA"/>
    <w:rsid w:val="00787D47"/>
    <w:rsid w:val="0079014E"/>
    <w:rsid w:val="0079148B"/>
    <w:rsid w:val="00792971"/>
    <w:rsid w:val="007935C6"/>
    <w:rsid w:val="00794129"/>
    <w:rsid w:val="00794516"/>
    <w:rsid w:val="00794878"/>
    <w:rsid w:val="00795512"/>
    <w:rsid w:val="00795AB7"/>
    <w:rsid w:val="00795E37"/>
    <w:rsid w:val="00796866"/>
    <w:rsid w:val="0079694C"/>
    <w:rsid w:val="00796D89"/>
    <w:rsid w:val="00796DA2"/>
    <w:rsid w:val="007977F0"/>
    <w:rsid w:val="007A0415"/>
    <w:rsid w:val="007A06BA"/>
    <w:rsid w:val="007A27BD"/>
    <w:rsid w:val="007A294A"/>
    <w:rsid w:val="007A4C96"/>
    <w:rsid w:val="007A51A6"/>
    <w:rsid w:val="007A523D"/>
    <w:rsid w:val="007A5629"/>
    <w:rsid w:val="007A56E5"/>
    <w:rsid w:val="007A5A7E"/>
    <w:rsid w:val="007A60CA"/>
    <w:rsid w:val="007A6F0F"/>
    <w:rsid w:val="007A708C"/>
    <w:rsid w:val="007A75B5"/>
    <w:rsid w:val="007A7985"/>
    <w:rsid w:val="007A7ABE"/>
    <w:rsid w:val="007B03C5"/>
    <w:rsid w:val="007B0DA2"/>
    <w:rsid w:val="007B26E1"/>
    <w:rsid w:val="007B3045"/>
    <w:rsid w:val="007B3D9C"/>
    <w:rsid w:val="007B4C0F"/>
    <w:rsid w:val="007B5E25"/>
    <w:rsid w:val="007B66B3"/>
    <w:rsid w:val="007B6E0E"/>
    <w:rsid w:val="007C27FB"/>
    <w:rsid w:val="007C2CBB"/>
    <w:rsid w:val="007C309C"/>
    <w:rsid w:val="007C4209"/>
    <w:rsid w:val="007C5EB9"/>
    <w:rsid w:val="007C65F6"/>
    <w:rsid w:val="007C7449"/>
    <w:rsid w:val="007C7EA5"/>
    <w:rsid w:val="007D1A95"/>
    <w:rsid w:val="007D245E"/>
    <w:rsid w:val="007D3764"/>
    <w:rsid w:val="007D485A"/>
    <w:rsid w:val="007D54FF"/>
    <w:rsid w:val="007D57D4"/>
    <w:rsid w:val="007D6315"/>
    <w:rsid w:val="007D724A"/>
    <w:rsid w:val="007D75A3"/>
    <w:rsid w:val="007E0037"/>
    <w:rsid w:val="007E16E2"/>
    <w:rsid w:val="007E19FE"/>
    <w:rsid w:val="007E1AAC"/>
    <w:rsid w:val="007E3B9C"/>
    <w:rsid w:val="007E4117"/>
    <w:rsid w:val="007E4A2F"/>
    <w:rsid w:val="007E5C4A"/>
    <w:rsid w:val="007E6915"/>
    <w:rsid w:val="007E74CA"/>
    <w:rsid w:val="007E7AD3"/>
    <w:rsid w:val="007F0070"/>
    <w:rsid w:val="007F0441"/>
    <w:rsid w:val="007F0E99"/>
    <w:rsid w:val="007F20F1"/>
    <w:rsid w:val="007F4224"/>
    <w:rsid w:val="007F4DD2"/>
    <w:rsid w:val="007F4FB9"/>
    <w:rsid w:val="007F7022"/>
    <w:rsid w:val="007F7690"/>
    <w:rsid w:val="008001C2"/>
    <w:rsid w:val="008011CC"/>
    <w:rsid w:val="00801404"/>
    <w:rsid w:val="008017AA"/>
    <w:rsid w:val="00801CBA"/>
    <w:rsid w:val="00801D92"/>
    <w:rsid w:val="00804BCF"/>
    <w:rsid w:val="00804F2E"/>
    <w:rsid w:val="00804FA4"/>
    <w:rsid w:val="00805275"/>
    <w:rsid w:val="00806A62"/>
    <w:rsid w:val="00806E55"/>
    <w:rsid w:val="008075CE"/>
    <w:rsid w:val="00812179"/>
    <w:rsid w:val="008124E2"/>
    <w:rsid w:val="00813928"/>
    <w:rsid w:val="00815321"/>
    <w:rsid w:val="008166DB"/>
    <w:rsid w:val="008173E0"/>
    <w:rsid w:val="008175C1"/>
    <w:rsid w:val="008200D4"/>
    <w:rsid w:val="008201C6"/>
    <w:rsid w:val="00820370"/>
    <w:rsid w:val="00820CC6"/>
    <w:rsid w:val="00822C41"/>
    <w:rsid w:val="0082405F"/>
    <w:rsid w:val="00825043"/>
    <w:rsid w:val="00825267"/>
    <w:rsid w:val="00825A2B"/>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C3B"/>
    <w:rsid w:val="00851605"/>
    <w:rsid w:val="00852CA0"/>
    <w:rsid w:val="00852D85"/>
    <w:rsid w:val="00852F6C"/>
    <w:rsid w:val="008538DF"/>
    <w:rsid w:val="0085465C"/>
    <w:rsid w:val="00854967"/>
    <w:rsid w:val="00854BBF"/>
    <w:rsid w:val="0085540B"/>
    <w:rsid w:val="00855511"/>
    <w:rsid w:val="0085582C"/>
    <w:rsid w:val="0085596A"/>
    <w:rsid w:val="00855FD3"/>
    <w:rsid w:val="00857086"/>
    <w:rsid w:val="00857572"/>
    <w:rsid w:val="00857C3E"/>
    <w:rsid w:val="00860F4D"/>
    <w:rsid w:val="008611DE"/>
    <w:rsid w:val="00861375"/>
    <w:rsid w:val="00861C56"/>
    <w:rsid w:val="00861F29"/>
    <w:rsid w:val="008620A2"/>
    <w:rsid w:val="00862741"/>
    <w:rsid w:val="00862BBD"/>
    <w:rsid w:val="00863C9F"/>
    <w:rsid w:val="008645D6"/>
    <w:rsid w:val="0086552B"/>
    <w:rsid w:val="008655A2"/>
    <w:rsid w:val="0086584F"/>
    <w:rsid w:val="008671C7"/>
    <w:rsid w:val="00867EB8"/>
    <w:rsid w:val="00870335"/>
    <w:rsid w:val="00870AA2"/>
    <w:rsid w:val="00873D88"/>
    <w:rsid w:val="0087433B"/>
    <w:rsid w:val="008743FF"/>
    <w:rsid w:val="0087621E"/>
    <w:rsid w:val="008767B2"/>
    <w:rsid w:val="00877328"/>
    <w:rsid w:val="0087787A"/>
    <w:rsid w:val="008802F0"/>
    <w:rsid w:val="00880992"/>
    <w:rsid w:val="00880D08"/>
    <w:rsid w:val="00880E1E"/>
    <w:rsid w:val="00881692"/>
    <w:rsid w:val="008829C0"/>
    <w:rsid w:val="00883143"/>
    <w:rsid w:val="00883692"/>
    <w:rsid w:val="00884EC8"/>
    <w:rsid w:val="00886154"/>
    <w:rsid w:val="00890277"/>
    <w:rsid w:val="00890379"/>
    <w:rsid w:val="0089061A"/>
    <w:rsid w:val="00890D07"/>
    <w:rsid w:val="008915C6"/>
    <w:rsid w:val="00891677"/>
    <w:rsid w:val="00892DB5"/>
    <w:rsid w:val="00894B61"/>
    <w:rsid w:val="00895255"/>
    <w:rsid w:val="00895DF1"/>
    <w:rsid w:val="008965AA"/>
    <w:rsid w:val="00896645"/>
    <w:rsid w:val="008975D2"/>
    <w:rsid w:val="008A035B"/>
    <w:rsid w:val="008A0459"/>
    <w:rsid w:val="008A0F45"/>
    <w:rsid w:val="008A1218"/>
    <w:rsid w:val="008A15B6"/>
    <w:rsid w:val="008A1A6E"/>
    <w:rsid w:val="008A202A"/>
    <w:rsid w:val="008A36C9"/>
    <w:rsid w:val="008A5AF9"/>
    <w:rsid w:val="008B16DE"/>
    <w:rsid w:val="008B1EB2"/>
    <w:rsid w:val="008B251F"/>
    <w:rsid w:val="008B2602"/>
    <w:rsid w:val="008B2727"/>
    <w:rsid w:val="008B2DB5"/>
    <w:rsid w:val="008B316B"/>
    <w:rsid w:val="008B5059"/>
    <w:rsid w:val="008B5BF2"/>
    <w:rsid w:val="008B5C88"/>
    <w:rsid w:val="008B6934"/>
    <w:rsid w:val="008B6CF8"/>
    <w:rsid w:val="008B72F6"/>
    <w:rsid w:val="008C119E"/>
    <w:rsid w:val="008C1E24"/>
    <w:rsid w:val="008C296B"/>
    <w:rsid w:val="008C2A46"/>
    <w:rsid w:val="008C41F4"/>
    <w:rsid w:val="008C4278"/>
    <w:rsid w:val="008C520E"/>
    <w:rsid w:val="008C563B"/>
    <w:rsid w:val="008C567E"/>
    <w:rsid w:val="008C5DEE"/>
    <w:rsid w:val="008C6285"/>
    <w:rsid w:val="008C7182"/>
    <w:rsid w:val="008C7268"/>
    <w:rsid w:val="008C77C9"/>
    <w:rsid w:val="008C7CA5"/>
    <w:rsid w:val="008C7D9D"/>
    <w:rsid w:val="008D0416"/>
    <w:rsid w:val="008D13C6"/>
    <w:rsid w:val="008D1B04"/>
    <w:rsid w:val="008D3235"/>
    <w:rsid w:val="008D33C8"/>
    <w:rsid w:val="008D3893"/>
    <w:rsid w:val="008D3C22"/>
    <w:rsid w:val="008D45CD"/>
    <w:rsid w:val="008D55F1"/>
    <w:rsid w:val="008D5CD7"/>
    <w:rsid w:val="008D718E"/>
    <w:rsid w:val="008D744B"/>
    <w:rsid w:val="008E0839"/>
    <w:rsid w:val="008E09C5"/>
    <w:rsid w:val="008E0AA7"/>
    <w:rsid w:val="008E14B2"/>
    <w:rsid w:val="008E2355"/>
    <w:rsid w:val="008E248D"/>
    <w:rsid w:val="008E3151"/>
    <w:rsid w:val="008E3386"/>
    <w:rsid w:val="008E5410"/>
    <w:rsid w:val="008E5A3F"/>
    <w:rsid w:val="008E7209"/>
    <w:rsid w:val="008E7448"/>
    <w:rsid w:val="008F11BB"/>
    <w:rsid w:val="008F16FF"/>
    <w:rsid w:val="008F182F"/>
    <w:rsid w:val="008F1E95"/>
    <w:rsid w:val="008F2304"/>
    <w:rsid w:val="008F57DD"/>
    <w:rsid w:val="008F5AEE"/>
    <w:rsid w:val="008F6EAA"/>
    <w:rsid w:val="008F7800"/>
    <w:rsid w:val="008F7BCA"/>
    <w:rsid w:val="00900F4D"/>
    <w:rsid w:val="0090167B"/>
    <w:rsid w:val="00902B0F"/>
    <w:rsid w:val="00902DEC"/>
    <w:rsid w:val="0090342E"/>
    <w:rsid w:val="00903D3A"/>
    <w:rsid w:val="009044B9"/>
    <w:rsid w:val="009047B1"/>
    <w:rsid w:val="00904C86"/>
    <w:rsid w:val="0090511B"/>
    <w:rsid w:val="009054DC"/>
    <w:rsid w:val="0090680D"/>
    <w:rsid w:val="0091045D"/>
    <w:rsid w:val="0091281A"/>
    <w:rsid w:val="00912B24"/>
    <w:rsid w:val="009139B5"/>
    <w:rsid w:val="00914514"/>
    <w:rsid w:val="00914549"/>
    <w:rsid w:val="00914C08"/>
    <w:rsid w:val="00914F2F"/>
    <w:rsid w:val="00916057"/>
    <w:rsid w:val="00916AD1"/>
    <w:rsid w:val="00917637"/>
    <w:rsid w:val="00917CFE"/>
    <w:rsid w:val="00917FEE"/>
    <w:rsid w:val="0092023D"/>
    <w:rsid w:val="00920472"/>
    <w:rsid w:val="00921251"/>
    <w:rsid w:val="00921861"/>
    <w:rsid w:val="0092189E"/>
    <w:rsid w:val="009219FD"/>
    <w:rsid w:val="00921DF7"/>
    <w:rsid w:val="009257B0"/>
    <w:rsid w:val="009258BD"/>
    <w:rsid w:val="00925DEB"/>
    <w:rsid w:val="009263C0"/>
    <w:rsid w:val="00927289"/>
    <w:rsid w:val="009302D4"/>
    <w:rsid w:val="009307F2"/>
    <w:rsid w:val="00930CEC"/>
    <w:rsid w:val="00930F4A"/>
    <w:rsid w:val="0093375E"/>
    <w:rsid w:val="00933BEF"/>
    <w:rsid w:val="009373CC"/>
    <w:rsid w:val="0093787E"/>
    <w:rsid w:val="00940136"/>
    <w:rsid w:val="0094108B"/>
    <w:rsid w:val="009412CC"/>
    <w:rsid w:val="00942FC9"/>
    <w:rsid w:val="0094388B"/>
    <w:rsid w:val="00943D09"/>
    <w:rsid w:val="00944826"/>
    <w:rsid w:val="009457A1"/>
    <w:rsid w:val="00945A27"/>
    <w:rsid w:val="00946A25"/>
    <w:rsid w:val="00947C5D"/>
    <w:rsid w:val="00947CA9"/>
    <w:rsid w:val="00950478"/>
    <w:rsid w:val="00950888"/>
    <w:rsid w:val="00950AF9"/>
    <w:rsid w:val="00950B5F"/>
    <w:rsid w:val="00950D35"/>
    <w:rsid w:val="0095144C"/>
    <w:rsid w:val="0095165B"/>
    <w:rsid w:val="00951B17"/>
    <w:rsid w:val="00951B8D"/>
    <w:rsid w:val="009536A8"/>
    <w:rsid w:val="00954596"/>
    <w:rsid w:val="009547C9"/>
    <w:rsid w:val="00955851"/>
    <w:rsid w:val="00955C63"/>
    <w:rsid w:val="00957E23"/>
    <w:rsid w:val="00961487"/>
    <w:rsid w:val="00961BA7"/>
    <w:rsid w:val="00961F01"/>
    <w:rsid w:val="00962162"/>
    <w:rsid w:val="009623BC"/>
    <w:rsid w:val="009628BE"/>
    <w:rsid w:val="009631C8"/>
    <w:rsid w:val="00963AE4"/>
    <w:rsid w:val="00963C14"/>
    <w:rsid w:val="009645CD"/>
    <w:rsid w:val="00965940"/>
    <w:rsid w:val="00965A4E"/>
    <w:rsid w:val="00966BE5"/>
    <w:rsid w:val="00966EB0"/>
    <w:rsid w:val="00970F45"/>
    <w:rsid w:val="00971116"/>
    <w:rsid w:val="00972E28"/>
    <w:rsid w:val="00973030"/>
    <w:rsid w:val="009733F3"/>
    <w:rsid w:val="009748E4"/>
    <w:rsid w:val="00974E6B"/>
    <w:rsid w:val="00975EC7"/>
    <w:rsid w:val="00976D65"/>
    <w:rsid w:val="00977CE6"/>
    <w:rsid w:val="009807AC"/>
    <w:rsid w:val="00980C18"/>
    <w:rsid w:val="009810E9"/>
    <w:rsid w:val="0098141C"/>
    <w:rsid w:val="00981AA9"/>
    <w:rsid w:val="00981C91"/>
    <w:rsid w:val="00983132"/>
    <w:rsid w:val="00983314"/>
    <w:rsid w:val="00983DF2"/>
    <w:rsid w:val="0098433A"/>
    <w:rsid w:val="00985675"/>
    <w:rsid w:val="00985939"/>
    <w:rsid w:val="0098637F"/>
    <w:rsid w:val="00986A9B"/>
    <w:rsid w:val="00986B9C"/>
    <w:rsid w:val="00987BAB"/>
    <w:rsid w:val="009906BF"/>
    <w:rsid w:val="009913F3"/>
    <w:rsid w:val="00991DA1"/>
    <w:rsid w:val="009927F1"/>
    <w:rsid w:val="009936C4"/>
    <w:rsid w:val="009938A5"/>
    <w:rsid w:val="009948ED"/>
    <w:rsid w:val="00995ADA"/>
    <w:rsid w:val="0099643A"/>
    <w:rsid w:val="00997959"/>
    <w:rsid w:val="009A0BAF"/>
    <w:rsid w:val="009A1431"/>
    <w:rsid w:val="009A153D"/>
    <w:rsid w:val="009A1634"/>
    <w:rsid w:val="009A3A34"/>
    <w:rsid w:val="009A3FE2"/>
    <w:rsid w:val="009A400C"/>
    <w:rsid w:val="009A4B2C"/>
    <w:rsid w:val="009A5592"/>
    <w:rsid w:val="009A59BA"/>
    <w:rsid w:val="009A6417"/>
    <w:rsid w:val="009B0037"/>
    <w:rsid w:val="009B01DF"/>
    <w:rsid w:val="009B020D"/>
    <w:rsid w:val="009B072F"/>
    <w:rsid w:val="009B07A1"/>
    <w:rsid w:val="009B09CC"/>
    <w:rsid w:val="009B0DE6"/>
    <w:rsid w:val="009B173B"/>
    <w:rsid w:val="009B1A1A"/>
    <w:rsid w:val="009B2608"/>
    <w:rsid w:val="009B2A71"/>
    <w:rsid w:val="009B339C"/>
    <w:rsid w:val="009B4027"/>
    <w:rsid w:val="009B4975"/>
    <w:rsid w:val="009B561F"/>
    <w:rsid w:val="009B5773"/>
    <w:rsid w:val="009B5D2D"/>
    <w:rsid w:val="009C058F"/>
    <w:rsid w:val="009C2B3E"/>
    <w:rsid w:val="009C2EA2"/>
    <w:rsid w:val="009C350E"/>
    <w:rsid w:val="009C3721"/>
    <w:rsid w:val="009C4141"/>
    <w:rsid w:val="009C4B55"/>
    <w:rsid w:val="009C5AA4"/>
    <w:rsid w:val="009C5FCC"/>
    <w:rsid w:val="009C61A2"/>
    <w:rsid w:val="009C6DF6"/>
    <w:rsid w:val="009C6E92"/>
    <w:rsid w:val="009D04F7"/>
    <w:rsid w:val="009D1589"/>
    <w:rsid w:val="009D2003"/>
    <w:rsid w:val="009D38C2"/>
    <w:rsid w:val="009D417F"/>
    <w:rsid w:val="009D45E5"/>
    <w:rsid w:val="009D4B85"/>
    <w:rsid w:val="009D4DA9"/>
    <w:rsid w:val="009D535B"/>
    <w:rsid w:val="009D630B"/>
    <w:rsid w:val="009D6CAA"/>
    <w:rsid w:val="009D6CF6"/>
    <w:rsid w:val="009D6E69"/>
    <w:rsid w:val="009E02DC"/>
    <w:rsid w:val="009E2040"/>
    <w:rsid w:val="009E31C1"/>
    <w:rsid w:val="009E49AE"/>
    <w:rsid w:val="009E4DC7"/>
    <w:rsid w:val="009E660A"/>
    <w:rsid w:val="009E6B64"/>
    <w:rsid w:val="009E72E5"/>
    <w:rsid w:val="009F2F07"/>
    <w:rsid w:val="009F46C8"/>
    <w:rsid w:val="009F4F2A"/>
    <w:rsid w:val="009F660B"/>
    <w:rsid w:val="009F671E"/>
    <w:rsid w:val="009F7ED1"/>
    <w:rsid w:val="00A0149B"/>
    <w:rsid w:val="00A01526"/>
    <w:rsid w:val="00A01607"/>
    <w:rsid w:val="00A018D4"/>
    <w:rsid w:val="00A02463"/>
    <w:rsid w:val="00A02F9D"/>
    <w:rsid w:val="00A03767"/>
    <w:rsid w:val="00A03866"/>
    <w:rsid w:val="00A04834"/>
    <w:rsid w:val="00A05628"/>
    <w:rsid w:val="00A07DCF"/>
    <w:rsid w:val="00A12979"/>
    <w:rsid w:val="00A131A9"/>
    <w:rsid w:val="00A14407"/>
    <w:rsid w:val="00A1496E"/>
    <w:rsid w:val="00A14F84"/>
    <w:rsid w:val="00A16D6D"/>
    <w:rsid w:val="00A17C75"/>
    <w:rsid w:val="00A211C8"/>
    <w:rsid w:val="00A2121E"/>
    <w:rsid w:val="00A21EAC"/>
    <w:rsid w:val="00A221DE"/>
    <w:rsid w:val="00A22CB2"/>
    <w:rsid w:val="00A23138"/>
    <w:rsid w:val="00A23940"/>
    <w:rsid w:val="00A23ECC"/>
    <w:rsid w:val="00A24CD3"/>
    <w:rsid w:val="00A25461"/>
    <w:rsid w:val="00A26367"/>
    <w:rsid w:val="00A2678A"/>
    <w:rsid w:val="00A269E1"/>
    <w:rsid w:val="00A27BDB"/>
    <w:rsid w:val="00A27C1C"/>
    <w:rsid w:val="00A30F6A"/>
    <w:rsid w:val="00A31F6D"/>
    <w:rsid w:val="00A32AEA"/>
    <w:rsid w:val="00A32F32"/>
    <w:rsid w:val="00A33E80"/>
    <w:rsid w:val="00A33EFE"/>
    <w:rsid w:val="00A37878"/>
    <w:rsid w:val="00A4148D"/>
    <w:rsid w:val="00A44D0E"/>
    <w:rsid w:val="00A4621D"/>
    <w:rsid w:val="00A471A6"/>
    <w:rsid w:val="00A509FB"/>
    <w:rsid w:val="00A50A92"/>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57C34"/>
    <w:rsid w:val="00A60E72"/>
    <w:rsid w:val="00A61F0C"/>
    <w:rsid w:val="00A61FF0"/>
    <w:rsid w:val="00A62580"/>
    <w:rsid w:val="00A63AC9"/>
    <w:rsid w:val="00A64502"/>
    <w:rsid w:val="00A64B5F"/>
    <w:rsid w:val="00A65EA0"/>
    <w:rsid w:val="00A66517"/>
    <w:rsid w:val="00A67B0E"/>
    <w:rsid w:val="00A718EF"/>
    <w:rsid w:val="00A72134"/>
    <w:rsid w:val="00A726A8"/>
    <w:rsid w:val="00A72951"/>
    <w:rsid w:val="00A730BE"/>
    <w:rsid w:val="00A73505"/>
    <w:rsid w:val="00A75E02"/>
    <w:rsid w:val="00A76E79"/>
    <w:rsid w:val="00A77090"/>
    <w:rsid w:val="00A7771B"/>
    <w:rsid w:val="00A77B53"/>
    <w:rsid w:val="00A811F1"/>
    <w:rsid w:val="00A8123A"/>
    <w:rsid w:val="00A82887"/>
    <w:rsid w:val="00A83010"/>
    <w:rsid w:val="00A83BF5"/>
    <w:rsid w:val="00A842DD"/>
    <w:rsid w:val="00A84CD1"/>
    <w:rsid w:val="00A85879"/>
    <w:rsid w:val="00A85E2E"/>
    <w:rsid w:val="00A861F3"/>
    <w:rsid w:val="00A8728F"/>
    <w:rsid w:val="00A8756A"/>
    <w:rsid w:val="00A87F7D"/>
    <w:rsid w:val="00A903AF"/>
    <w:rsid w:val="00A906B7"/>
    <w:rsid w:val="00A9070E"/>
    <w:rsid w:val="00A925FB"/>
    <w:rsid w:val="00A92DD4"/>
    <w:rsid w:val="00A94D0F"/>
    <w:rsid w:val="00A94F13"/>
    <w:rsid w:val="00A9568C"/>
    <w:rsid w:val="00A95BED"/>
    <w:rsid w:val="00A95EA2"/>
    <w:rsid w:val="00A96929"/>
    <w:rsid w:val="00A9787E"/>
    <w:rsid w:val="00A97AF9"/>
    <w:rsid w:val="00AA08E8"/>
    <w:rsid w:val="00AA0DB4"/>
    <w:rsid w:val="00AA1016"/>
    <w:rsid w:val="00AA11C5"/>
    <w:rsid w:val="00AA17E2"/>
    <w:rsid w:val="00AA21B7"/>
    <w:rsid w:val="00AA3827"/>
    <w:rsid w:val="00AA382D"/>
    <w:rsid w:val="00AA4A2C"/>
    <w:rsid w:val="00AA59A6"/>
    <w:rsid w:val="00AA6299"/>
    <w:rsid w:val="00AA6E05"/>
    <w:rsid w:val="00AA708A"/>
    <w:rsid w:val="00AB0262"/>
    <w:rsid w:val="00AB0C1F"/>
    <w:rsid w:val="00AB14A1"/>
    <w:rsid w:val="00AB202A"/>
    <w:rsid w:val="00AB5555"/>
    <w:rsid w:val="00AB55AD"/>
    <w:rsid w:val="00AB5D1B"/>
    <w:rsid w:val="00AB6918"/>
    <w:rsid w:val="00AB6B40"/>
    <w:rsid w:val="00AB740A"/>
    <w:rsid w:val="00AC176D"/>
    <w:rsid w:val="00AC1DA5"/>
    <w:rsid w:val="00AC216B"/>
    <w:rsid w:val="00AC26B1"/>
    <w:rsid w:val="00AC42B8"/>
    <w:rsid w:val="00AC45C5"/>
    <w:rsid w:val="00AC4791"/>
    <w:rsid w:val="00AC4FB6"/>
    <w:rsid w:val="00AC4FD1"/>
    <w:rsid w:val="00AC5FEF"/>
    <w:rsid w:val="00AC6036"/>
    <w:rsid w:val="00AC6875"/>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515D"/>
    <w:rsid w:val="00AE51A0"/>
    <w:rsid w:val="00AE68E2"/>
    <w:rsid w:val="00AE70F0"/>
    <w:rsid w:val="00AF0157"/>
    <w:rsid w:val="00AF0FD3"/>
    <w:rsid w:val="00AF1B2E"/>
    <w:rsid w:val="00AF1BD6"/>
    <w:rsid w:val="00AF2EC7"/>
    <w:rsid w:val="00AF3AC0"/>
    <w:rsid w:val="00AF4662"/>
    <w:rsid w:val="00AF4F4A"/>
    <w:rsid w:val="00AF5D3A"/>
    <w:rsid w:val="00AF71DE"/>
    <w:rsid w:val="00B00C24"/>
    <w:rsid w:val="00B00F93"/>
    <w:rsid w:val="00B01BBE"/>
    <w:rsid w:val="00B031F7"/>
    <w:rsid w:val="00B03F92"/>
    <w:rsid w:val="00B0529A"/>
    <w:rsid w:val="00B055D8"/>
    <w:rsid w:val="00B06CD6"/>
    <w:rsid w:val="00B06EBC"/>
    <w:rsid w:val="00B10DBD"/>
    <w:rsid w:val="00B11D2D"/>
    <w:rsid w:val="00B123F0"/>
    <w:rsid w:val="00B12891"/>
    <w:rsid w:val="00B129B4"/>
    <w:rsid w:val="00B146C1"/>
    <w:rsid w:val="00B146E7"/>
    <w:rsid w:val="00B153FA"/>
    <w:rsid w:val="00B156DF"/>
    <w:rsid w:val="00B15ABB"/>
    <w:rsid w:val="00B16973"/>
    <w:rsid w:val="00B2036A"/>
    <w:rsid w:val="00B21057"/>
    <w:rsid w:val="00B2202B"/>
    <w:rsid w:val="00B23422"/>
    <w:rsid w:val="00B24948"/>
    <w:rsid w:val="00B24CBD"/>
    <w:rsid w:val="00B25CA3"/>
    <w:rsid w:val="00B30028"/>
    <w:rsid w:val="00B30D51"/>
    <w:rsid w:val="00B31E8D"/>
    <w:rsid w:val="00B3313B"/>
    <w:rsid w:val="00B331E8"/>
    <w:rsid w:val="00B331EA"/>
    <w:rsid w:val="00B3454D"/>
    <w:rsid w:val="00B34732"/>
    <w:rsid w:val="00B353B8"/>
    <w:rsid w:val="00B35484"/>
    <w:rsid w:val="00B35C56"/>
    <w:rsid w:val="00B36F17"/>
    <w:rsid w:val="00B372ED"/>
    <w:rsid w:val="00B40603"/>
    <w:rsid w:val="00B40AF6"/>
    <w:rsid w:val="00B41071"/>
    <w:rsid w:val="00B425C0"/>
    <w:rsid w:val="00B42DB6"/>
    <w:rsid w:val="00B46957"/>
    <w:rsid w:val="00B47B54"/>
    <w:rsid w:val="00B50E99"/>
    <w:rsid w:val="00B51926"/>
    <w:rsid w:val="00B51F9A"/>
    <w:rsid w:val="00B54DA7"/>
    <w:rsid w:val="00B600C6"/>
    <w:rsid w:val="00B60167"/>
    <w:rsid w:val="00B60FC0"/>
    <w:rsid w:val="00B61665"/>
    <w:rsid w:val="00B63528"/>
    <w:rsid w:val="00B63DAF"/>
    <w:rsid w:val="00B63E98"/>
    <w:rsid w:val="00B65754"/>
    <w:rsid w:val="00B661AA"/>
    <w:rsid w:val="00B66242"/>
    <w:rsid w:val="00B668D4"/>
    <w:rsid w:val="00B670D3"/>
    <w:rsid w:val="00B67958"/>
    <w:rsid w:val="00B701D1"/>
    <w:rsid w:val="00B716BB"/>
    <w:rsid w:val="00B716FD"/>
    <w:rsid w:val="00B734C2"/>
    <w:rsid w:val="00B7390E"/>
    <w:rsid w:val="00B73BDA"/>
    <w:rsid w:val="00B74053"/>
    <w:rsid w:val="00B765A0"/>
    <w:rsid w:val="00B76C02"/>
    <w:rsid w:val="00B77513"/>
    <w:rsid w:val="00B77BD2"/>
    <w:rsid w:val="00B814CB"/>
    <w:rsid w:val="00B81B6A"/>
    <w:rsid w:val="00B820F4"/>
    <w:rsid w:val="00B835E0"/>
    <w:rsid w:val="00B83868"/>
    <w:rsid w:val="00B8396D"/>
    <w:rsid w:val="00B842A7"/>
    <w:rsid w:val="00B90331"/>
    <w:rsid w:val="00B903ED"/>
    <w:rsid w:val="00B90B2D"/>
    <w:rsid w:val="00B935A1"/>
    <w:rsid w:val="00B95DAD"/>
    <w:rsid w:val="00B962A8"/>
    <w:rsid w:val="00B96C0C"/>
    <w:rsid w:val="00B9734D"/>
    <w:rsid w:val="00B97732"/>
    <w:rsid w:val="00BA26CC"/>
    <w:rsid w:val="00BA27F4"/>
    <w:rsid w:val="00BA2E40"/>
    <w:rsid w:val="00BA3CB7"/>
    <w:rsid w:val="00BA41DE"/>
    <w:rsid w:val="00BA43A8"/>
    <w:rsid w:val="00BA556C"/>
    <w:rsid w:val="00BB0F31"/>
    <w:rsid w:val="00BB15AB"/>
    <w:rsid w:val="00BB189B"/>
    <w:rsid w:val="00BB1D21"/>
    <w:rsid w:val="00BB2E51"/>
    <w:rsid w:val="00BB4781"/>
    <w:rsid w:val="00BB4BEA"/>
    <w:rsid w:val="00BB4C1A"/>
    <w:rsid w:val="00BB4FC9"/>
    <w:rsid w:val="00BB50AB"/>
    <w:rsid w:val="00BB6664"/>
    <w:rsid w:val="00BB77D5"/>
    <w:rsid w:val="00BC01FC"/>
    <w:rsid w:val="00BC1F79"/>
    <w:rsid w:val="00BC2201"/>
    <w:rsid w:val="00BC3C7A"/>
    <w:rsid w:val="00BC5336"/>
    <w:rsid w:val="00BC5F2C"/>
    <w:rsid w:val="00BC6A15"/>
    <w:rsid w:val="00BC7DC6"/>
    <w:rsid w:val="00BD010C"/>
    <w:rsid w:val="00BD1039"/>
    <w:rsid w:val="00BD13B5"/>
    <w:rsid w:val="00BD14CD"/>
    <w:rsid w:val="00BD19B2"/>
    <w:rsid w:val="00BD2EFC"/>
    <w:rsid w:val="00BD340E"/>
    <w:rsid w:val="00BD58E3"/>
    <w:rsid w:val="00BD60AD"/>
    <w:rsid w:val="00BD6C02"/>
    <w:rsid w:val="00BE1244"/>
    <w:rsid w:val="00BE1590"/>
    <w:rsid w:val="00BE165D"/>
    <w:rsid w:val="00BE2394"/>
    <w:rsid w:val="00BE2702"/>
    <w:rsid w:val="00BE4326"/>
    <w:rsid w:val="00BE5F4F"/>
    <w:rsid w:val="00BE60DB"/>
    <w:rsid w:val="00BF0191"/>
    <w:rsid w:val="00BF0B1E"/>
    <w:rsid w:val="00BF13EC"/>
    <w:rsid w:val="00BF1C07"/>
    <w:rsid w:val="00BF3DEE"/>
    <w:rsid w:val="00BF54AC"/>
    <w:rsid w:val="00BF54BD"/>
    <w:rsid w:val="00BF6B8E"/>
    <w:rsid w:val="00C025A5"/>
    <w:rsid w:val="00C03C78"/>
    <w:rsid w:val="00C04FD3"/>
    <w:rsid w:val="00C065A2"/>
    <w:rsid w:val="00C07919"/>
    <w:rsid w:val="00C103F9"/>
    <w:rsid w:val="00C104AC"/>
    <w:rsid w:val="00C110E1"/>
    <w:rsid w:val="00C1198F"/>
    <w:rsid w:val="00C11FA1"/>
    <w:rsid w:val="00C12E21"/>
    <w:rsid w:val="00C12E65"/>
    <w:rsid w:val="00C13C20"/>
    <w:rsid w:val="00C13DA3"/>
    <w:rsid w:val="00C13F74"/>
    <w:rsid w:val="00C146D3"/>
    <w:rsid w:val="00C14FE1"/>
    <w:rsid w:val="00C16BE0"/>
    <w:rsid w:val="00C17297"/>
    <w:rsid w:val="00C21C39"/>
    <w:rsid w:val="00C2325C"/>
    <w:rsid w:val="00C239ED"/>
    <w:rsid w:val="00C24D9D"/>
    <w:rsid w:val="00C25CF3"/>
    <w:rsid w:val="00C263E9"/>
    <w:rsid w:val="00C2775A"/>
    <w:rsid w:val="00C3063A"/>
    <w:rsid w:val="00C30BAD"/>
    <w:rsid w:val="00C31E8F"/>
    <w:rsid w:val="00C335DA"/>
    <w:rsid w:val="00C33D3E"/>
    <w:rsid w:val="00C358C5"/>
    <w:rsid w:val="00C362E0"/>
    <w:rsid w:val="00C36ED4"/>
    <w:rsid w:val="00C376CC"/>
    <w:rsid w:val="00C400F7"/>
    <w:rsid w:val="00C40EC6"/>
    <w:rsid w:val="00C419AD"/>
    <w:rsid w:val="00C41B5F"/>
    <w:rsid w:val="00C42207"/>
    <w:rsid w:val="00C432B2"/>
    <w:rsid w:val="00C437BA"/>
    <w:rsid w:val="00C44395"/>
    <w:rsid w:val="00C443B3"/>
    <w:rsid w:val="00C45CE8"/>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56FD0"/>
    <w:rsid w:val="00C61F3A"/>
    <w:rsid w:val="00C629CB"/>
    <w:rsid w:val="00C62B75"/>
    <w:rsid w:val="00C657B5"/>
    <w:rsid w:val="00C661E1"/>
    <w:rsid w:val="00C66686"/>
    <w:rsid w:val="00C678C4"/>
    <w:rsid w:val="00C71215"/>
    <w:rsid w:val="00C7216B"/>
    <w:rsid w:val="00C727BE"/>
    <w:rsid w:val="00C732A9"/>
    <w:rsid w:val="00C73448"/>
    <w:rsid w:val="00C73E2E"/>
    <w:rsid w:val="00C74546"/>
    <w:rsid w:val="00C748E2"/>
    <w:rsid w:val="00C77059"/>
    <w:rsid w:val="00C7776C"/>
    <w:rsid w:val="00C8398D"/>
    <w:rsid w:val="00C84BC2"/>
    <w:rsid w:val="00C85139"/>
    <w:rsid w:val="00C85657"/>
    <w:rsid w:val="00C868EF"/>
    <w:rsid w:val="00C91C88"/>
    <w:rsid w:val="00C939C3"/>
    <w:rsid w:val="00C94228"/>
    <w:rsid w:val="00C95C15"/>
    <w:rsid w:val="00C96D56"/>
    <w:rsid w:val="00C977E6"/>
    <w:rsid w:val="00CA0020"/>
    <w:rsid w:val="00CA0790"/>
    <w:rsid w:val="00CA0B2E"/>
    <w:rsid w:val="00CA18CA"/>
    <w:rsid w:val="00CA2557"/>
    <w:rsid w:val="00CA40C6"/>
    <w:rsid w:val="00CA4862"/>
    <w:rsid w:val="00CA5413"/>
    <w:rsid w:val="00CA5674"/>
    <w:rsid w:val="00CA5BDA"/>
    <w:rsid w:val="00CA5C1A"/>
    <w:rsid w:val="00CA633F"/>
    <w:rsid w:val="00CA641E"/>
    <w:rsid w:val="00CA7558"/>
    <w:rsid w:val="00CA785F"/>
    <w:rsid w:val="00CA792A"/>
    <w:rsid w:val="00CA7949"/>
    <w:rsid w:val="00CA7B15"/>
    <w:rsid w:val="00CB0400"/>
    <w:rsid w:val="00CB0C6E"/>
    <w:rsid w:val="00CB0C89"/>
    <w:rsid w:val="00CB226B"/>
    <w:rsid w:val="00CB229B"/>
    <w:rsid w:val="00CB33B4"/>
    <w:rsid w:val="00CB3D93"/>
    <w:rsid w:val="00CB4441"/>
    <w:rsid w:val="00CB4B1A"/>
    <w:rsid w:val="00CB4E1F"/>
    <w:rsid w:val="00CB7169"/>
    <w:rsid w:val="00CC0E03"/>
    <w:rsid w:val="00CC152E"/>
    <w:rsid w:val="00CC2493"/>
    <w:rsid w:val="00CC3222"/>
    <w:rsid w:val="00CC35F1"/>
    <w:rsid w:val="00CC35FF"/>
    <w:rsid w:val="00CC5ED6"/>
    <w:rsid w:val="00CD0E6E"/>
    <w:rsid w:val="00CD144E"/>
    <w:rsid w:val="00CD23AE"/>
    <w:rsid w:val="00CD27DF"/>
    <w:rsid w:val="00CD2D8A"/>
    <w:rsid w:val="00CD3BAC"/>
    <w:rsid w:val="00CD3FF2"/>
    <w:rsid w:val="00CD4A65"/>
    <w:rsid w:val="00CD531F"/>
    <w:rsid w:val="00CD6FA3"/>
    <w:rsid w:val="00CE0F3E"/>
    <w:rsid w:val="00CE0FEB"/>
    <w:rsid w:val="00CE2184"/>
    <w:rsid w:val="00CE3B7F"/>
    <w:rsid w:val="00CE3F8E"/>
    <w:rsid w:val="00CE3FA2"/>
    <w:rsid w:val="00CE41A0"/>
    <w:rsid w:val="00CE4958"/>
    <w:rsid w:val="00CE68E2"/>
    <w:rsid w:val="00CE706E"/>
    <w:rsid w:val="00CE70B1"/>
    <w:rsid w:val="00CE758E"/>
    <w:rsid w:val="00CE7AE4"/>
    <w:rsid w:val="00CE7D4C"/>
    <w:rsid w:val="00CF0A4C"/>
    <w:rsid w:val="00CF150A"/>
    <w:rsid w:val="00CF2225"/>
    <w:rsid w:val="00CF25E7"/>
    <w:rsid w:val="00CF3C77"/>
    <w:rsid w:val="00CF45A2"/>
    <w:rsid w:val="00CF45E5"/>
    <w:rsid w:val="00CF52E7"/>
    <w:rsid w:val="00CF64B5"/>
    <w:rsid w:val="00CF7853"/>
    <w:rsid w:val="00D004ED"/>
    <w:rsid w:val="00D01E85"/>
    <w:rsid w:val="00D0260F"/>
    <w:rsid w:val="00D026E5"/>
    <w:rsid w:val="00D03708"/>
    <w:rsid w:val="00D06776"/>
    <w:rsid w:val="00D06E46"/>
    <w:rsid w:val="00D06F95"/>
    <w:rsid w:val="00D1158C"/>
    <w:rsid w:val="00D11600"/>
    <w:rsid w:val="00D119A2"/>
    <w:rsid w:val="00D12E31"/>
    <w:rsid w:val="00D137F9"/>
    <w:rsid w:val="00D1458C"/>
    <w:rsid w:val="00D1620E"/>
    <w:rsid w:val="00D16867"/>
    <w:rsid w:val="00D16EEC"/>
    <w:rsid w:val="00D2047A"/>
    <w:rsid w:val="00D20631"/>
    <w:rsid w:val="00D207FC"/>
    <w:rsid w:val="00D2260B"/>
    <w:rsid w:val="00D22D49"/>
    <w:rsid w:val="00D23930"/>
    <w:rsid w:val="00D23A23"/>
    <w:rsid w:val="00D24D8A"/>
    <w:rsid w:val="00D24DA4"/>
    <w:rsid w:val="00D25235"/>
    <w:rsid w:val="00D25383"/>
    <w:rsid w:val="00D25670"/>
    <w:rsid w:val="00D301FF"/>
    <w:rsid w:val="00D3257F"/>
    <w:rsid w:val="00D33598"/>
    <w:rsid w:val="00D340E2"/>
    <w:rsid w:val="00D34C15"/>
    <w:rsid w:val="00D3533E"/>
    <w:rsid w:val="00D35494"/>
    <w:rsid w:val="00D36887"/>
    <w:rsid w:val="00D37563"/>
    <w:rsid w:val="00D379EB"/>
    <w:rsid w:val="00D400B8"/>
    <w:rsid w:val="00D4022C"/>
    <w:rsid w:val="00D41023"/>
    <w:rsid w:val="00D411B5"/>
    <w:rsid w:val="00D41673"/>
    <w:rsid w:val="00D4192E"/>
    <w:rsid w:val="00D41C6C"/>
    <w:rsid w:val="00D42465"/>
    <w:rsid w:val="00D42E5B"/>
    <w:rsid w:val="00D439D1"/>
    <w:rsid w:val="00D43C68"/>
    <w:rsid w:val="00D444B2"/>
    <w:rsid w:val="00D453E4"/>
    <w:rsid w:val="00D47226"/>
    <w:rsid w:val="00D50B21"/>
    <w:rsid w:val="00D51349"/>
    <w:rsid w:val="00D527AF"/>
    <w:rsid w:val="00D529E1"/>
    <w:rsid w:val="00D534C2"/>
    <w:rsid w:val="00D5410F"/>
    <w:rsid w:val="00D55895"/>
    <w:rsid w:val="00D564DF"/>
    <w:rsid w:val="00D576DD"/>
    <w:rsid w:val="00D57CB4"/>
    <w:rsid w:val="00D61477"/>
    <w:rsid w:val="00D619E2"/>
    <w:rsid w:val="00D62036"/>
    <w:rsid w:val="00D620CC"/>
    <w:rsid w:val="00D634B8"/>
    <w:rsid w:val="00D63EF3"/>
    <w:rsid w:val="00D64441"/>
    <w:rsid w:val="00D64FB0"/>
    <w:rsid w:val="00D65497"/>
    <w:rsid w:val="00D654DA"/>
    <w:rsid w:val="00D6609E"/>
    <w:rsid w:val="00D67A9F"/>
    <w:rsid w:val="00D67C20"/>
    <w:rsid w:val="00D70C1B"/>
    <w:rsid w:val="00D70E5C"/>
    <w:rsid w:val="00D7146C"/>
    <w:rsid w:val="00D718CD"/>
    <w:rsid w:val="00D7194F"/>
    <w:rsid w:val="00D7416F"/>
    <w:rsid w:val="00D755F2"/>
    <w:rsid w:val="00D762AC"/>
    <w:rsid w:val="00D76BA3"/>
    <w:rsid w:val="00D775E7"/>
    <w:rsid w:val="00D77B9E"/>
    <w:rsid w:val="00D80AAB"/>
    <w:rsid w:val="00D81CA9"/>
    <w:rsid w:val="00D82A28"/>
    <w:rsid w:val="00D839D8"/>
    <w:rsid w:val="00D83F9E"/>
    <w:rsid w:val="00D840C2"/>
    <w:rsid w:val="00D84562"/>
    <w:rsid w:val="00D85C16"/>
    <w:rsid w:val="00D86169"/>
    <w:rsid w:val="00D8732E"/>
    <w:rsid w:val="00D90FB2"/>
    <w:rsid w:val="00D91294"/>
    <w:rsid w:val="00D9186A"/>
    <w:rsid w:val="00D924CF"/>
    <w:rsid w:val="00D92D47"/>
    <w:rsid w:val="00D93D98"/>
    <w:rsid w:val="00D94213"/>
    <w:rsid w:val="00D94BEB"/>
    <w:rsid w:val="00D94EA5"/>
    <w:rsid w:val="00D95F32"/>
    <w:rsid w:val="00D965B2"/>
    <w:rsid w:val="00DA024A"/>
    <w:rsid w:val="00DA04FD"/>
    <w:rsid w:val="00DA05FD"/>
    <w:rsid w:val="00DA07EE"/>
    <w:rsid w:val="00DA0A58"/>
    <w:rsid w:val="00DA1C85"/>
    <w:rsid w:val="00DA1CC9"/>
    <w:rsid w:val="00DA2E58"/>
    <w:rsid w:val="00DA328E"/>
    <w:rsid w:val="00DA3AA6"/>
    <w:rsid w:val="00DA46C1"/>
    <w:rsid w:val="00DA6D3B"/>
    <w:rsid w:val="00DA70DD"/>
    <w:rsid w:val="00DB088F"/>
    <w:rsid w:val="00DB0B4A"/>
    <w:rsid w:val="00DB1487"/>
    <w:rsid w:val="00DB19B4"/>
    <w:rsid w:val="00DB19F1"/>
    <w:rsid w:val="00DB26AE"/>
    <w:rsid w:val="00DB4411"/>
    <w:rsid w:val="00DB466D"/>
    <w:rsid w:val="00DB5FD0"/>
    <w:rsid w:val="00DB7395"/>
    <w:rsid w:val="00DB75C2"/>
    <w:rsid w:val="00DB7E2C"/>
    <w:rsid w:val="00DC027B"/>
    <w:rsid w:val="00DC0A64"/>
    <w:rsid w:val="00DC0FC4"/>
    <w:rsid w:val="00DC1B9A"/>
    <w:rsid w:val="00DC201F"/>
    <w:rsid w:val="00DC2344"/>
    <w:rsid w:val="00DC2E4F"/>
    <w:rsid w:val="00DC384C"/>
    <w:rsid w:val="00DC40C4"/>
    <w:rsid w:val="00DC4AFD"/>
    <w:rsid w:val="00DC4D87"/>
    <w:rsid w:val="00DC4D8A"/>
    <w:rsid w:val="00DC65C8"/>
    <w:rsid w:val="00DC6DF6"/>
    <w:rsid w:val="00DC7A88"/>
    <w:rsid w:val="00DC7BFE"/>
    <w:rsid w:val="00DD08C7"/>
    <w:rsid w:val="00DD1A10"/>
    <w:rsid w:val="00DD200D"/>
    <w:rsid w:val="00DD2990"/>
    <w:rsid w:val="00DD2FE9"/>
    <w:rsid w:val="00DD3A7E"/>
    <w:rsid w:val="00DD434E"/>
    <w:rsid w:val="00DD4402"/>
    <w:rsid w:val="00DD60D0"/>
    <w:rsid w:val="00DD6200"/>
    <w:rsid w:val="00DD686C"/>
    <w:rsid w:val="00DD6E86"/>
    <w:rsid w:val="00DE0E5D"/>
    <w:rsid w:val="00DE33C2"/>
    <w:rsid w:val="00DE447F"/>
    <w:rsid w:val="00DE48F0"/>
    <w:rsid w:val="00DE4A77"/>
    <w:rsid w:val="00DE68EE"/>
    <w:rsid w:val="00DE6D24"/>
    <w:rsid w:val="00DE7285"/>
    <w:rsid w:val="00DE7C40"/>
    <w:rsid w:val="00DF0EA5"/>
    <w:rsid w:val="00DF1F1D"/>
    <w:rsid w:val="00DF23A5"/>
    <w:rsid w:val="00DF306E"/>
    <w:rsid w:val="00DF4C6E"/>
    <w:rsid w:val="00DF6666"/>
    <w:rsid w:val="00DF745E"/>
    <w:rsid w:val="00DF762E"/>
    <w:rsid w:val="00E0044E"/>
    <w:rsid w:val="00E00816"/>
    <w:rsid w:val="00E0239F"/>
    <w:rsid w:val="00E0267B"/>
    <w:rsid w:val="00E03957"/>
    <w:rsid w:val="00E04441"/>
    <w:rsid w:val="00E05F03"/>
    <w:rsid w:val="00E06370"/>
    <w:rsid w:val="00E06B7B"/>
    <w:rsid w:val="00E06E20"/>
    <w:rsid w:val="00E07DD9"/>
    <w:rsid w:val="00E102F8"/>
    <w:rsid w:val="00E12FCF"/>
    <w:rsid w:val="00E13273"/>
    <w:rsid w:val="00E13379"/>
    <w:rsid w:val="00E139EE"/>
    <w:rsid w:val="00E14951"/>
    <w:rsid w:val="00E14D83"/>
    <w:rsid w:val="00E14FA6"/>
    <w:rsid w:val="00E15A0D"/>
    <w:rsid w:val="00E16640"/>
    <w:rsid w:val="00E1740F"/>
    <w:rsid w:val="00E200CF"/>
    <w:rsid w:val="00E24287"/>
    <w:rsid w:val="00E26289"/>
    <w:rsid w:val="00E30E74"/>
    <w:rsid w:val="00E31367"/>
    <w:rsid w:val="00E3181C"/>
    <w:rsid w:val="00E32EF3"/>
    <w:rsid w:val="00E33E21"/>
    <w:rsid w:val="00E34BC4"/>
    <w:rsid w:val="00E3540C"/>
    <w:rsid w:val="00E36187"/>
    <w:rsid w:val="00E36332"/>
    <w:rsid w:val="00E36C9B"/>
    <w:rsid w:val="00E37638"/>
    <w:rsid w:val="00E37E9D"/>
    <w:rsid w:val="00E41B71"/>
    <w:rsid w:val="00E42569"/>
    <w:rsid w:val="00E434A0"/>
    <w:rsid w:val="00E44D30"/>
    <w:rsid w:val="00E4597F"/>
    <w:rsid w:val="00E46CB7"/>
    <w:rsid w:val="00E4723D"/>
    <w:rsid w:val="00E47B9C"/>
    <w:rsid w:val="00E5077C"/>
    <w:rsid w:val="00E50EC8"/>
    <w:rsid w:val="00E5159B"/>
    <w:rsid w:val="00E515C6"/>
    <w:rsid w:val="00E51B4B"/>
    <w:rsid w:val="00E52E0D"/>
    <w:rsid w:val="00E52FE2"/>
    <w:rsid w:val="00E54629"/>
    <w:rsid w:val="00E54715"/>
    <w:rsid w:val="00E54D6B"/>
    <w:rsid w:val="00E54E6F"/>
    <w:rsid w:val="00E55338"/>
    <w:rsid w:val="00E569AF"/>
    <w:rsid w:val="00E5774E"/>
    <w:rsid w:val="00E57EEB"/>
    <w:rsid w:val="00E60318"/>
    <w:rsid w:val="00E60B71"/>
    <w:rsid w:val="00E60BA8"/>
    <w:rsid w:val="00E61698"/>
    <w:rsid w:val="00E61E25"/>
    <w:rsid w:val="00E61E28"/>
    <w:rsid w:val="00E628E4"/>
    <w:rsid w:val="00E647F7"/>
    <w:rsid w:val="00E65FF5"/>
    <w:rsid w:val="00E66857"/>
    <w:rsid w:val="00E67319"/>
    <w:rsid w:val="00E67556"/>
    <w:rsid w:val="00E7252F"/>
    <w:rsid w:val="00E73FC2"/>
    <w:rsid w:val="00E74481"/>
    <w:rsid w:val="00E74517"/>
    <w:rsid w:val="00E74B7D"/>
    <w:rsid w:val="00E755D7"/>
    <w:rsid w:val="00E7566D"/>
    <w:rsid w:val="00E76E91"/>
    <w:rsid w:val="00E774B4"/>
    <w:rsid w:val="00E778F5"/>
    <w:rsid w:val="00E80E7C"/>
    <w:rsid w:val="00E81779"/>
    <w:rsid w:val="00E8205B"/>
    <w:rsid w:val="00E82444"/>
    <w:rsid w:val="00E8341C"/>
    <w:rsid w:val="00E8602B"/>
    <w:rsid w:val="00E86B5F"/>
    <w:rsid w:val="00E87D05"/>
    <w:rsid w:val="00E91F96"/>
    <w:rsid w:val="00E92E99"/>
    <w:rsid w:val="00E968FD"/>
    <w:rsid w:val="00E96D55"/>
    <w:rsid w:val="00E97993"/>
    <w:rsid w:val="00EA0D5D"/>
    <w:rsid w:val="00EA1192"/>
    <w:rsid w:val="00EA153F"/>
    <w:rsid w:val="00EA2788"/>
    <w:rsid w:val="00EA2C6E"/>
    <w:rsid w:val="00EA4964"/>
    <w:rsid w:val="00EA4F1A"/>
    <w:rsid w:val="00EA7B25"/>
    <w:rsid w:val="00EB02DE"/>
    <w:rsid w:val="00EB0A07"/>
    <w:rsid w:val="00EB1B69"/>
    <w:rsid w:val="00EB1C78"/>
    <w:rsid w:val="00EB3B46"/>
    <w:rsid w:val="00EB4F08"/>
    <w:rsid w:val="00EB7F8C"/>
    <w:rsid w:val="00EC19FF"/>
    <w:rsid w:val="00EC2E07"/>
    <w:rsid w:val="00EC43C7"/>
    <w:rsid w:val="00EC465D"/>
    <w:rsid w:val="00EC5A01"/>
    <w:rsid w:val="00EC5C89"/>
    <w:rsid w:val="00EC66D2"/>
    <w:rsid w:val="00EC67E7"/>
    <w:rsid w:val="00EC6D98"/>
    <w:rsid w:val="00ED0A1B"/>
    <w:rsid w:val="00ED21BC"/>
    <w:rsid w:val="00ED2FEC"/>
    <w:rsid w:val="00ED3F67"/>
    <w:rsid w:val="00ED440A"/>
    <w:rsid w:val="00ED7971"/>
    <w:rsid w:val="00EE0748"/>
    <w:rsid w:val="00EE29A0"/>
    <w:rsid w:val="00EE2CEA"/>
    <w:rsid w:val="00EE3365"/>
    <w:rsid w:val="00EE48DF"/>
    <w:rsid w:val="00EE4AB3"/>
    <w:rsid w:val="00EE5A3A"/>
    <w:rsid w:val="00EE620E"/>
    <w:rsid w:val="00EE7405"/>
    <w:rsid w:val="00EF033E"/>
    <w:rsid w:val="00EF06EC"/>
    <w:rsid w:val="00EF14FF"/>
    <w:rsid w:val="00EF2BFE"/>
    <w:rsid w:val="00EF2D85"/>
    <w:rsid w:val="00EF3012"/>
    <w:rsid w:val="00EF402C"/>
    <w:rsid w:val="00EF415E"/>
    <w:rsid w:val="00EF45E0"/>
    <w:rsid w:val="00EF4E6F"/>
    <w:rsid w:val="00EF5C82"/>
    <w:rsid w:val="00EF731F"/>
    <w:rsid w:val="00EF7A15"/>
    <w:rsid w:val="00EF7C43"/>
    <w:rsid w:val="00F017EF"/>
    <w:rsid w:val="00F01F8C"/>
    <w:rsid w:val="00F035A6"/>
    <w:rsid w:val="00F04AD0"/>
    <w:rsid w:val="00F10033"/>
    <w:rsid w:val="00F10848"/>
    <w:rsid w:val="00F10B68"/>
    <w:rsid w:val="00F11F55"/>
    <w:rsid w:val="00F12636"/>
    <w:rsid w:val="00F12DEC"/>
    <w:rsid w:val="00F13151"/>
    <w:rsid w:val="00F15523"/>
    <w:rsid w:val="00F16391"/>
    <w:rsid w:val="00F176C2"/>
    <w:rsid w:val="00F20047"/>
    <w:rsid w:val="00F2062B"/>
    <w:rsid w:val="00F21A18"/>
    <w:rsid w:val="00F21E61"/>
    <w:rsid w:val="00F220EA"/>
    <w:rsid w:val="00F222CD"/>
    <w:rsid w:val="00F2247D"/>
    <w:rsid w:val="00F24EA4"/>
    <w:rsid w:val="00F2625A"/>
    <w:rsid w:val="00F275AC"/>
    <w:rsid w:val="00F305A2"/>
    <w:rsid w:val="00F31A03"/>
    <w:rsid w:val="00F3283C"/>
    <w:rsid w:val="00F32D0F"/>
    <w:rsid w:val="00F343F0"/>
    <w:rsid w:val="00F34620"/>
    <w:rsid w:val="00F34AAB"/>
    <w:rsid w:val="00F34C4D"/>
    <w:rsid w:val="00F350CF"/>
    <w:rsid w:val="00F35582"/>
    <w:rsid w:val="00F37004"/>
    <w:rsid w:val="00F376A1"/>
    <w:rsid w:val="00F37B8E"/>
    <w:rsid w:val="00F41746"/>
    <w:rsid w:val="00F41E79"/>
    <w:rsid w:val="00F4315F"/>
    <w:rsid w:val="00F445F6"/>
    <w:rsid w:val="00F4512F"/>
    <w:rsid w:val="00F45763"/>
    <w:rsid w:val="00F45BCF"/>
    <w:rsid w:val="00F45BEA"/>
    <w:rsid w:val="00F45CFE"/>
    <w:rsid w:val="00F46877"/>
    <w:rsid w:val="00F47F3E"/>
    <w:rsid w:val="00F523D7"/>
    <w:rsid w:val="00F523D9"/>
    <w:rsid w:val="00F530E6"/>
    <w:rsid w:val="00F532C7"/>
    <w:rsid w:val="00F54EE5"/>
    <w:rsid w:val="00F55358"/>
    <w:rsid w:val="00F554F8"/>
    <w:rsid w:val="00F5603C"/>
    <w:rsid w:val="00F5605C"/>
    <w:rsid w:val="00F564B9"/>
    <w:rsid w:val="00F57909"/>
    <w:rsid w:val="00F605FF"/>
    <w:rsid w:val="00F612D6"/>
    <w:rsid w:val="00F617A6"/>
    <w:rsid w:val="00F63400"/>
    <w:rsid w:val="00F636C6"/>
    <w:rsid w:val="00F6433D"/>
    <w:rsid w:val="00F6573E"/>
    <w:rsid w:val="00F662EB"/>
    <w:rsid w:val="00F67606"/>
    <w:rsid w:val="00F70327"/>
    <w:rsid w:val="00F70FEF"/>
    <w:rsid w:val="00F72FA8"/>
    <w:rsid w:val="00F75415"/>
    <w:rsid w:val="00F773F9"/>
    <w:rsid w:val="00F8101C"/>
    <w:rsid w:val="00F817B9"/>
    <w:rsid w:val="00F81CB7"/>
    <w:rsid w:val="00F82280"/>
    <w:rsid w:val="00F8235F"/>
    <w:rsid w:val="00F83A22"/>
    <w:rsid w:val="00F83A97"/>
    <w:rsid w:val="00F844F0"/>
    <w:rsid w:val="00F84895"/>
    <w:rsid w:val="00F84E9D"/>
    <w:rsid w:val="00F8659E"/>
    <w:rsid w:val="00F86CE4"/>
    <w:rsid w:val="00F86F42"/>
    <w:rsid w:val="00F91941"/>
    <w:rsid w:val="00F92E3F"/>
    <w:rsid w:val="00F938D2"/>
    <w:rsid w:val="00F96389"/>
    <w:rsid w:val="00F9650E"/>
    <w:rsid w:val="00F96B73"/>
    <w:rsid w:val="00F977C7"/>
    <w:rsid w:val="00FA0890"/>
    <w:rsid w:val="00FA145D"/>
    <w:rsid w:val="00FA164A"/>
    <w:rsid w:val="00FA3F3E"/>
    <w:rsid w:val="00FA4272"/>
    <w:rsid w:val="00FA4855"/>
    <w:rsid w:val="00FA4ACD"/>
    <w:rsid w:val="00FA5794"/>
    <w:rsid w:val="00FA6428"/>
    <w:rsid w:val="00FA7144"/>
    <w:rsid w:val="00FA7184"/>
    <w:rsid w:val="00FB1D9D"/>
    <w:rsid w:val="00FB2D25"/>
    <w:rsid w:val="00FB3304"/>
    <w:rsid w:val="00FB46B8"/>
    <w:rsid w:val="00FB4B38"/>
    <w:rsid w:val="00FB54BB"/>
    <w:rsid w:val="00FB5AC0"/>
    <w:rsid w:val="00FB6C91"/>
    <w:rsid w:val="00FB74E8"/>
    <w:rsid w:val="00FC012D"/>
    <w:rsid w:val="00FC0263"/>
    <w:rsid w:val="00FC0348"/>
    <w:rsid w:val="00FC0FB5"/>
    <w:rsid w:val="00FC102A"/>
    <w:rsid w:val="00FC154C"/>
    <w:rsid w:val="00FC1DBC"/>
    <w:rsid w:val="00FC2637"/>
    <w:rsid w:val="00FC393B"/>
    <w:rsid w:val="00FC4052"/>
    <w:rsid w:val="00FC4FB6"/>
    <w:rsid w:val="00FC5252"/>
    <w:rsid w:val="00FC6356"/>
    <w:rsid w:val="00FC7D01"/>
    <w:rsid w:val="00FD0130"/>
    <w:rsid w:val="00FD0373"/>
    <w:rsid w:val="00FD0582"/>
    <w:rsid w:val="00FD0C93"/>
    <w:rsid w:val="00FD1062"/>
    <w:rsid w:val="00FD1C97"/>
    <w:rsid w:val="00FD2589"/>
    <w:rsid w:val="00FD4876"/>
    <w:rsid w:val="00FD52A3"/>
    <w:rsid w:val="00FD5E6D"/>
    <w:rsid w:val="00FD68D4"/>
    <w:rsid w:val="00FE00D9"/>
    <w:rsid w:val="00FE0F34"/>
    <w:rsid w:val="00FE1186"/>
    <w:rsid w:val="00FE177A"/>
    <w:rsid w:val="00FE180C"/>
    <w:rsid w:val="00FE240A"/>
    <w:rsid w:val="00FE3E3C"/>
    <w:rsid w:val="00FE43E7"/>
    <w:rsid w:val="00FE4B66"/>
    <w:rsid w:val="00FE4C67"/>
    <w:rsid w:val="00FE4F6E"/>
    <w:rsid w:val="00FE583F"/>
    <w:rsid w:val="00FE5CC4"/>
    <w:rsid w:val="00FE6B13"/>
    <w:rsid w:val="00FE7575"/>
    <w:rsid w:val="00FF1070"/>
    <w:rsid w:val="00FF13E2"/>
    <w:rsid w:val="00FF2237"/>
    <w:rsid w:val="00FF4953"/>
    <w:rsid w:val="00FF5FA3"/>
    <w:rsid w:val="00FF5FCE"/>
    <w:rsid w:val="00FF6177"/>
    <w:rsid w:val="00FF6AD9"/>
    <w:rsid w:val="0304A225"/>
    <w:rsid w:val="04631062"/>
    <w:rsid w:val="04AEC3E1"/>
    <w:rsid w:val="05222F9A"/>
    <w:rsid w:val="05BAD90C"/>
    <w:rsid w:val="072D1A9B"/>
    <w:rsid w:val="083BC13F"/>
    <w:rsid w:val="09BF1F63"/>
    <w:rsid w:val="0DA4FEF3"/>
    <w:rsid w:val="13F11558"/>
    <w:rsid w:val="146E22F2"/>
    <w:rsid w:val="15361099"/>
    <w:rsid w:val="153CBA4E"/>
    <w:rsid w:val="18C89ED7"/>
    <w:rsid w:val="18D7E170"/>
    <w:rsid w:val="19E632FA"/>
    <w:rsid w:val="1A2345A8"/>
    <w:rsid w:val="1A2E6A65"/>
    <w:rsid w:val="1B12A3C4"/>
    <w:rsid w:val="1B88B51E"/>
    <w:rsid w:val="1BB26000"/>
    <w:rsid w:val="1E827508"/>
    <w:rsid w:val="1F9BC123"/>
    <w:rsid w:val="20CFAA85"/>
    <w:rsid w:val="20EEF408"/>
    <w:rsid w:val="21C8C3EC"/>
    <w:rsid w:val="24C1E62B"/>
    <w:rsid w:val="25B7D748"/>
    <w:rsid w:val="28764909"/>
    <w:rsid w:val="2B99B83F"/>
    <w:rsid w:val="2CA75210"/>
    <w:rsid w:val="2EACE723"/>
    <w:rsid w:val="35F9211D"/>
    <w:rsid w:val="3608E04B"/>
    <w:rsid w:val="36615E07"/>
    <w:rsid w:val="3A90D507"/>
    <w:rsid w:val="3B18B697"/>
    <w:rsid w:val="3D06630D"/>
    <w:rsid w:val="3E0F1598"/>
    <w:rsid w:val="3EFF21F2"/>
    <w:rsid w:val="402E51F7"/>
    <w:rsid w:val="41FA99FA"/>
    <w:rsid w:val="458E14A4"/>
    <w:rsid w:val="46FB5C04"/>
    <w:rsid w:val="49CD4710"/>
    <w:rsid w:val="4B0951E7"/>
    <w:rsid w:val="4DCFB3D4"/>
    <w:rsid w:val="4E5DF56D"/>
    <w:rsid w:val="51788211"/>
    <w:rsid w:val="53ABAD60"/>
    <w:rsid w:val="54DB2E2E"/>
    <w:rsid w:val="5892F596"/>
    <w:rsid w:val="58D8512C"/>
    <w:rsid w:val="58F22A2C"/>
    <w:rsid w:val="5E7DDB3C"/>
    <w:rsid w:val="5E9BFFEA"/>
    <w:rsid w:val="5F7E388D"/>
    <w:rsid w:val="6088932C"/>
    <w:rsid w:val="6627F3C4"/>
    <w:rsid w:val="687E75F8"/>
    <w:rsid w:val="69BB241C"/>
    <w:rsid w:val="6B86F742"/>
    <w:rsid w:val="6C2E033E"/>
    <w:rsid w:val="6D8F0D2F"/>
    <w:rsid w:val="6DA07848"/>
    <w:rsid w:val="70129E09"/>
    <w:rsid w:val="705EB835"/>
    <w:rsid w:val="7098F62D"/>
    <w:rsid w:val="77626644"/>
    <w:rsid w:val="7B972220"/>
    <w:rsid w:val="7C46469A"/>
    <w:rsid w:val="7E7E6209"/>
    <w:rsid w:val="7F3EE74D"/>
    <w:rsid w:val="7F8C6AC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8B177"/>
  <w15:chartTrackingRefBased/>
  <w15:docId w15:val="{12AAA279-AD68-4C40-98CB-29C28A9BD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uiPriority w:val="99"/>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NoSpacing">
    <w:name w:val="No Spacing"/>
    <w:link w:val="NoSpacingChar"/>
    <w:uiPriority w:val="1"/>
    <w:qFormat/>
    <w:rsid w:val="00403423"/>
    <w:pPr>
      <w:widowControl w:val="0"/>
    </w:pPr>
    <w:rPr>
      <w:rFonts w:ascii="Calibri" w:eastAsia="Calibri" w:hAnsi="Calibri"/>
      <w:sz w:val="22"/>
      <w:szCs w:val="22"/>
      <w:lang w:val="en-US" w:eastAsia="en-US"/>
    </w:rPr>
  </w:style>
  <w:style w:type="character" w:customStyle="1" w:styleId="normaltextrun">
    <w:name w:val="normaltextrun"/>
    <w:rsid w:val="00940136"/>
  </w:style>
  <w:style w:type="character" w:customStyle="1" w:styleId="TemadokumentamChar">
    <w:name w:val="Tema dokumentam Char"/>
    <w:link w:val="Temadokumentam"/>
    <w:locked/>
    <w:rsid w:val="00104DED"/>
    <w:rPr>
      <w:b/>
      <w:sz w:val="24"/>
      <w:szCs w:val="24"/>
    </w:rPr>
  </w:style>
  <w:style w:type="paragraph" w:customStyle="1" w:styleId="Temadokumentam">
    <w:name w:val="Tema dokumentam"/>
    <w:basedOn w:val="Normal"/>
    <w:link w:val="TemadokumentamChar"/>
    <w:qFormat/>
    <w:rsid w:val="00104DED"/>
    <w:pPr>
      <w:spacing w:before="120" w:after="120" w:line="276" w:lineRule="auto"/>
      <w:jc w:val="both"/>
    </w:pPr>
    <w:rPr>
      <w:b/>
    </w:rPr>
  </w:style>
  <w:style w:type="paragraph" w:customStyle="1" w:styleId="Default">
    <w:name w:val="Default"/>
    <w:uiPriority w:val="99"/>
    <w:rsid w:val="00104DED"/>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Helvetica" w:cs="Helvetica"/>
      <w:color w:val="000000"/>
      <w:sz w:val="22"/>
      <w:szCs w:val="22"/>
    </w:rPr>
  </w:style>
  <w:style w:type="paragraph" w:styleId="FootnoteText">
    <w:name w:val="footnote text"/>
    <w:basedOn w:val="Normal"/>
    <w:link w:val="FootnoteTextChar"/>
    <w:uiPriority w:val="99"/>
    <w:semiHidden/>
    <w:unhideWhenUsed/>
    <w:rsid w:val="008201C6"/>
    <w:rPr>
      <w:sz w:val="20"/>
      <w:szCs w:val="20"/>
    </w:rPr>
  </w:style>
  <w:style w:type="character" w:customStyle="1" w:styleId="FootnoteTextChar">
    <w:name w:val="Footnote Text Char"/>
    <w:basedOn w:val="DefaultParagraphFont"/>
    <w:link w:val="FootnoteText"/>
    <w:uiPriority w:val="99"/>
    <w:semiHidden/>
    <w:rsid w:val="008201C6"/>
  </w:style>
  <w:style w:type="character" w:styleId="FootnoteReference">
    <w:name w:val="footnote reference"/>
    <w:uiPriority w:val="99"/>
    <w:semiHidden/>
    <w:unhideWhenUsed/>
    <w:rsid w:val="008201C6"/>
    <w:rPr>
      <w:vertAlign w:val="superscript"/>
    </w:rPr>
  </w:style>
  <w:style w:type="character" w:customStyle="1" w:styleId="eop">
    <w:name w:val="eop"/>
    <w:rsid w:val="00AF5D3A"/>
  </w:style>
  <w:style w:type="character" w:customStyle="1" w:styleId="CommentTextChar1">
    <w:name w:val="Comment Text Char1"/>
    <w:uiPriority w:val="99"/>
    <w:locked/>
    <w:rsid w:val="00E67319"/>
  </w:style>
  <w:style w:type="character" w:customStyle="1" w:styleId="tvhtml">
    <w:name w:val="tv_html"/>
    <w:rsid w:val="00C432B2"/>
  </w:style>
  <w:style w:type="character" w:customStyle="1" w:styleId="NoSpacingChar">
    <w:name w:val="No Spacing Char"/>
    <w:link w:val="NoSpacing"/>
    <w:uiPriority w:val="1"/>
    <w:locked/>
    <w:rsid w:val="00440CE8"/>
    <w:rPr>
      <w:rFonts w:ascii="Calibri" w:eastAsia="Calibri" w:hAnsi="Calibri"/>
      <w:sz w:val="22"/>
      <w:szCs w:val="22"/>
      <w:lang w:val="en-US" w:eastAsia="en-US"/>
    </w:rPr>
  </w:style>
  <w:style w:type="character" w:styleId="UnresolvedMention">
    <w:name w:val="Unresolved Mention"/>
    <w:basedOn w:val="DefaultParagraphFont"/>
    <w:uiPriority w:val="99"/>
    <w:semiHidden/>
    <w:unhideWhenUsed/>
    <w:rsid w:val="00A378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21608264">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475828191">
      <w:bodyDiv w:val="1"/>
      <w:marLeft w:val="0"/>
      <w:marRight w:val="0"/>
      <w:marTop w:val="0"/>
      <w:marBottom w:val="0"/>
      <w:divBdr>
        <w:top w:val="none" w:sz="0" w:space="0" w:color="auto"/>
        <w:left w:val="none" w:sz="0" w:space="0" w:color="auto"/>
        <w:bottom w:val="none" w:sz="0" w:space="0" w:color="auto"/>
        <w:right w:val="none" w:sz="0" w:space="0" w:color="auto"/>
      </w:divBdr>
      <w:divsChild>
        <w:div w:id="919631406">
          <w:marLeft w:val="0"/>
          <w:marRight w:val="0"/>
          <w:marTop w:val="0"/>
          <w:marBottom w:val="0"/>
          <w:divBdr>
            <w:top w:val="none" w:sz="0" w:space="0" w:color="auto"/>
            <w:left w:val="none" w:sz="0" w:space="0" w:color="auto"/>
            <w:bottom w:val="none" w:sz="0" w:space="0" w:color="auto"/>
            <w:right w:val="none" w:sz="0" w:space="0" w:color="auto"/>
          </w:divBdr>
        </w:div>
        <w:div w:id="1639264692">
          <w:marLeft w:val="0"/>
          <w:marRight w:val="0"/>
          <w:marTop w:val="0"/>
          <w:marBottom w:val="0"/>
          <w:divBdr>
            <w:top w:val="none" w:sz="0" w:space="0" w:color="auto"/>
            <w:left w:val="none" w:sz="0" w:space="0" w:color="auto"/>
            <w:bottom w:val="none" w:sz="0" w:space="0" w:color="auto"/>
            <w:right w:val="none" w:sz="0" w:space="0" w:color="auto"/>
          </w:divBdr>
        </w:div>
      </w:divsChild>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eli/reg/2009/1186/oj/?locale=LV"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eur-lex.europa.eu/eli/reg/2009/1186/oj/?locale=L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andija.balka@varam.gov.l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eli/reg/2009/1186/oj/?locale=LV" TargetMode="External"/><Relationship Id="rId5" Type="http://schemas.openxmlformats.org/officeDocument/2006/relationships/numbering" Target="numbering.xml"/><Relationship Id="rId15" Type="http://schemas.openxmlformats.org/officeDocument/2006/relationships/hyperlink" Target="https://likumi.lv/ta/id/276693"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eli/reg/2009/1186/oj/?locale=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2" ma:contentTypeDescription="Izveidot jaunu dokumentu." ma:contentTypeScope="" ma:versionID="4375d33988dcc54e6c8ff063cbfce4f1">
  <xsd:schema xmlns:xsd="http://www.w3.org/2001/XMLSchema" xmlns:xs="http://www.w3.org/2001/XMLSchema" xmlns:p="http://schemas.microsoft.com/office/2006/metadata/properties" xmlns:ns3="122e0e09-afb4-4bf9-abab-ecc4519bc6eb" xmlns:ns4="ace8e44c-fa88-44c0-8590-dfda63664a63" targetNamespace="http://schemas.microsoft.com/office/2006/metadata/properties" ma:root="true" ma:fieldsID="c34b36fbdab40fb1a550523fe79215e8" ns3:_="" ns4:_="">
    <xsd:import namespace="122e0e09-afb4-4bf9-abab-ecc4519bc6eb"/>
    <xsd:import namespace="ace8e44c-fa88-44c0-8590-dfda63664a6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0E6748-D4B1-44BE-97D0-FC2A2406A5AE}">
  <ds:schemaRefs>
    <ds:schemaRef ds:uri="http://schemas.openxmlformats.org/officeDocument/2006/bibliography"/>
  </ds:schemaRefs>
</ds:datastoreItem>
</file>

<file path=customXml/itemProps2.xml><?xml version="1.0" encoding="utf-8"?>
<ds:datastoreItem xmlns:ds="http://schemas.openxmlformats.org/officeDocument/2006/customXml" ds:itemID="{99FA7960-50D7-4332-990B-18C2C1C9441E}">
  <ds:schemaRefs>
    <ds:schemaRef ds:uri="http://schemas.microsoft.com/sharepoint/v3/contenttype/forms"/>
  </ds:schemaRefs>
</ds:datastoreItem>
</file>

<file path=customXml/itemProps3.xml><?xml version="1.0" encoding="utf-8"?>
<ds:datastoreItem xmlns:ds="http://schemas.openxmlformats.org/officeDocument/2006/customXml" ds:itemID="{83974143-EE85-4858-89DD-1C7876899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e0e09-afb4-4bf9-abab-ecc4519bc6eb"/>
    <ds:schemaRef ds:uri="ace8e44c-fa88-44c0-8590-dfda63664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09D060-7CEE-4F73-AF43-CF708A01AB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32278</Words>
  <Characters>18400</Characters>
  <Application>Microsoft Office Word</Application>
  <DocSecurity>0</DocSecurity>
  <Lines>153</Lines>
  <Paragraphs>101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Izziņa par MK noteikumu projektu ""Grozījumi Ministru kabineta 2015. gada 22. septembra noteikumos Nr. 535 "Kārtība, kādā veic preču, bagāžas, personu un transportlīdzekļu radiometrisko kontroli robežšķērsošanas vietās, un prasības radiometriskajā kontrol</vt:lpstr>
      <vt:lpstr>Ministru kabineta noteikumu projekts Prasības aizsardzībai pret jonizējošo starojumu attiecībā uz radionuklīda cēzijs 137Cs saturu koksnē, kas ievesta Latvijā no citas valsts"</vt:lpstr>
    </vt:vector>
  </TitlesOfParts>
  <Company>VARAM</Company>
  <LinksUpToDate>false</LinksUpToDate>
  <CharactersWithSpaces>50577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MK noteikumu projektu ""Grozījumi Ministru kabineta 2015. gada 22. septembra noteikumos Nr. 535 "Kārtība, kādā veic preču, bagāžas, personu un transportlīdzekļu radiometrisko kontroli robežšķērsošanas vietās, un prasības radiometriskajā kontrolē iesaistīto personu apmācībai radiācijas drošības jautājumos""</dc:title>
  <dc:subject>Izziņa</dc:subject>
  <dc:creator>Zita Šteinberga</dc:creator>
  <cp:keywords/>
  <dc:description>66016776, zita.steinberga@varam.gov.lv</dc:description>
  <cp:lastModifiedBy>Sandija Balka</cp:lastModifiedBy>
  <cp:revision>2</cp:revision>
  <cp:lastPrinted>2020-07-23T07:41:00Z</cp:lastPrinted>
  <dcterms:created xsi:type="dcterms:W3CDTF">2021-09-06T11:47:00Z</dcterms:created>
  <dcterms:modified xsi:type="dcterms:W3CDTF">2021-09-06T11:47:00Z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