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24-TA-2694: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starp Iekšlietu ministrijas budžeta programmām, apakšprogrammām, pasākumiem un izdevumu kodiem atbilstoši ekonomiskajām kategorijām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Iekšlietu ministrijai pārdalīt finansējumu  budžeta apakšprogrammas 40.02.00 "Nekustamais īpašums un centralizētais iepirkums" ietvaros, samazinot finansējumu 825 000 </w:t>
            </w:r>
            <w:r w:rsidR="00000000" w:rsidRPr="00000000" w:rsidDel="00000000">
              <w:rPr>
                <w:i w:val="1"/>
                <w:rtl w:val="0"/>
              </w:rPr>
              <w:t xml:space="preserve">euro</w:t>
            </w:r>
            <w:r w:rsidR="00000000" w:rsidRPr="00000000" w:rsidDel="00000000">
              <w:rPr>
                <w:rtl w:val="0"/>
              </w:rPr>
              <w:t xml:space="preserve"> apmērā pamatkapitāla veidošanai un palielinot finansējumu 825 000 </w:t>
            </w:r>
            <w:r w:rsidR="00000000" w:rsidRPr="00000000" w:rsidDel="00000000">
              <w:rPr>
                <w:i w:val="1"/>
                <w:rtl w:val="0"/>
              </w:rPr>
              <w:t xml:space="preserve">euro</w:t>
            </w:r>
            <w:r w:rsidR="00000000" w:rsidRPr="00000000" w:rsidDel="00000000">
              <w:rPr>
                <w:rtl w:val="0"/>
              </w:rPr>
              <w:t xml:space="preserve"> apmērā subsīdijām un dotācijām, lai Nodrošinājuma valsts aģentūra segtu izdevumus valsts akciju sabiedrībai “Valsts nekustamie īpašumi” par telpu Talejas ielā 1, Rīgā, pielāgošanu Valsts ugunsdzēsības un glābšanas dienesta un Civilās aizsardzības operacionālās vadības centra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iekļaut Ministru kabineta rīkojuma projektā 2. punktā noteikto pārdali, ņemot vērā, ka Ministru kabineta 01.11.2024. rīkojuma Nr. 909 (prot. Nr. 46 59. §) 9. punktā jau ir noteikts, ka Iekšlietu ministrijai (Nodrošinājuma valsts aģentūrai) valsts akciju sabiedrībai "Valsts nekustamie īpašumi" izdevumus Talejas ielā 1, Rīgā, pielāgošanai atbilstoši Valsts ugunsdzēsības un glābšanas dienesta un Civilās aizsardzības operacionālās vadības centra vajadzībām segt no Iekšlietu ministrijas budžeta apakšprogrammai 40.02.00 "Nekustamais īpašums un centralizētais iepirkums" piešķirtajiem līdzekļiem – vienreizējām investīcijām Civilās aizsardzības operacionālās vadības centra izveidei, vienlaikus precizējot rīkojuma projekta 4. punktu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rīkojuma projekta 2.punkts un precizēts 3. un 4. punkts. Vienlaikus 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izklāstā punktos 1.1. par Valsts policijas un 2.1.  par Valsts ugunsdzēsības un glābšanas dienesta amatpersonām ar speciālām dienesta pakāpēm, norādot cik lielam skaitam tika sākotnēji plānoti pabalsti par katriem pieciem nepārtrauktiem izdienas gadiem un kāds ir prognozējamais amatpersonu ar speciālām dienesta pakāpēm skaits, kuras saņems šo pabalstu (analoģiski kā tas ir norādīts par Valsts robežsardzi).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1.3.sadaļas 1.1.punkts ar tekstu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Valsts policijā (bez Valsts policijas Galvenās kriminālpolicijas pārvaldes Izmeklēšanas atbalsta pārvaldes) izdienas pabalsta izmaksa tika plānota 3746 amatpersonām, savukārt, prognozējams, ka pabalstu saņems 3403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1.3.sadaļas 2.1.punkts  ar tekstu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Valsts ugunsdzēsības un glābšanas dienestā izdienas pabalsta izmaksa tika plānota 1622 amatpersonām, savukārt, prognozējams, ka pabalstu saņems 1564 amatpersonas.".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papildu skaidrojumu pie 1.1. punkta, norādot kādiem mērķiem sākotnēji tika paredzēti izdevumi precēm un pakalpojumiem (EKK2000), lai nodrošinātu amatpersonām ar speciālām dienesta pakāpēm pabalstu izmaksu par katriem pieciem nepārtrauktiem izdienas gadiem, jo pabalsta izmaksa ietver izdevumus, kuri ir attiecināmi uz EKK 1000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ar tekstu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Galvenās kriminālpolicijas pārvaldes Izmeklēšanas atbalsta pārvaldes finansējums ir klasificēta informācija, un izdevumi tiek plānoti izdevumu ekonomiskās klasifikācijas kodā 2271 "Izdevumi, kas saistīti ar operatīvo darbību".  Tādējādi arī izdevumu samazinājums 85 750 </w:t>
            </w:r>
            <w:r w:rsidR="00000000" w:rsidRPr="00000000" w:rsidDel="00000000">
              <w:rPr>
                <w:i w:val="1"/>
                <w:rtl w:val="0"/>
              </w:rPr>
              <w:t xml:space="preserve">euro </w:t>
            </w:r>
            <w:r w:rsidR="00000000" w:rsidRPr="00000000" w:rsidDel="00000000">
              <w:rPr>
                <w:rtl w:val="0"/>
              </w:rPr>
              <w:t xml:space="preserve">apmērā attiecas uz izdevumu ekonomiskās klasifikācijas kodu 2000 "Preces un pakalpojumi".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24-TA-2694</w:t>
    </w:r>
    <w:r>
      <w:br/>
    </w:r>
    <w:r w:rsidR="00000000" w:rsidRPr="00000000" w:rsidDel="00000000">
      <w:rPr>
        <w:rtl w:val="0"/>
      </w:rPr>
      <w:t xml:space="preserve">15.11.2024. 15.15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24-TA-2694</w:t>
    </w:r>
    <w:r>
      <w:br/>
    </w:r>
    <w:r w:rsidR="00000000" w:rsidRPr="00000000" w:rsidDel="00000000">
      <w:rPr>
        <w:rtl w:val="0"/>
      </w:rPr>
      <w:t xml:space="preserve">15.11.2024. 15.15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Izziņa_24-TA-2694.docx</dc:title>
</cp:coreProperties>
</file>

<file path=docProps/custom.xml><?xml version="1.0" encoding="utf-8"?>
<Properties xmlns="http://schemas.openxmlformats.org/officeDocument/2006/custom-properties" xmlns:vt="http://schemas.openxmlformats.org/officeDocument/2006/docPropsVTypes"/>
</file>