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projekta nosaukumu sekojoši 4.2.2.3. pasākuma "Pedagogu profesionālās darbības atbalsta sistēmas attīstība mācību procesa kvalitātes pilnveidei, </w:t>
            </w:r>
            <w:r w:rsidR="00000000" w:rsidRPr="00000000" w:rsidDel="00000000">
              <w:rPr>
                <w:b w:val="1"/>
                <w:rtl w:val="0"/>
              </w:rPr>
              <w:t xml:space="preserve">tai skaitā, mācību līdzekļu iegādei un mācību olimpiāžu darbības nodrošināšanai "</w:t>
            </w:r>
            <w:r w:rsidR="00000000" w:rsidRPr="00000000" w:rsidDel="00000000">
              <w:rPr>
                <w:rtl w:val="0"/>
              </w:rPr>
              <w:t xml:space="preserve">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pasākuma nosaukums precizēts atbilstoši plānotajām darbībām, papildinot ar paredzēto metodiskā atbalsta materiālu izstrādi un atbalstu izglītojamo izcilībai (dalībai mācību priekšmetu olimpiādēs, zinātniski pētniecisko darbu konferencēs, zinātnes izstādēs, nometnēs). Nosaukums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procesa kvalitātes pilnveide, īstenojot pedagogu profesionālās darbības atbalsta sistēmas attīstību, izglītojamo izcilības aktivitāšu nodrošināšanu un metodiskā atbalsta materiālu izstrādi pedagogam.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atbalsta sistēmas sekmīgai darbībai visos līmeņos, būtiska ir vienotas izpratnes veidošana par kvalitatīvu mācību procesu - konkrētām pedagogu darbībām, kas sekmē vai nesekmē skolēnu mācīšanos, kā arī vienota izpratne par izglītības iestāžu vadītāju darbībām saistībā ar mācību procesa vadību un skolas kā mācīšanās organizācijas kultūras veidošanu. Projekta ietekmes izvērtēšanai un iesaistīto pušu ikdienas darbībai nepieciešami kritēriji mācību un skolas vadības procesu kvalitātes izvērtēšanai, kā arī lietotājiem draudzīgi digitāli rīki šādu kritēriju izmantošanai, datu ieguvei un analīzei skolu un pašvaldību ikdienas praksē. Šādi dati apkopotā veidā ir noderīga informācija projekta ietekmes un profesionālā atbalsta sistēmas ietekmes izvērtēšanai. Iekļaut šādu pētniecībā, valstī jau pieejamajās esošajās iestrādnēs balstītu kritēriju  un rīku komplekta izveidi un aprobāciju kā praktisku atbalsta mehānismu 20.1. darbības īstenošanai, iekļaujot šādu rīku veidošanas ieceri Anotācijā un (skat 20.5.iebildumu).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- 4.2.2.3. pasākuma atbalsta plānošanai un izvērtēšanai tiks izmantoti dažādi rīki, t.sk.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Skola 2030 ietvaros ir definēti laba skolotāja snieguma kritēriji (https://skola2030.lv/admin/filemanager/files/2/Skolotaja%20apraksts.pdf ), kā arī mācīšanās organizācijas kritēriji (https://www.skola2030.lv/lv/istenosana/macibu-pieeja/macibu-organizacija-skola ). Šī projekta mērķis ir atbalstīt visas iesaistītās puses, lai notiktu virzība šo kritēriju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un/vai anotācijā skaidri definēt un ievērot konsekvenci jēdzienu lietojumā, lai sekmētu efektīvu visu iesaistīto pušu saziņu un sadarbību. Tai skaitā, ko saprotam ar metodiķi, didaktiķi, koordinatori, vai atšķiras mācības un profesionālā pilnveide, kāda veida darbības var ietvert profesionālais atbalsts. Ieteikums paplašināt profesionālās pilnveides jēdzienu no ierastajiem kursiem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skaidrojums ir sniegts anotācijas 1.3. sadaļā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adekvātus resursus profesionālā atbalsta sistēmas veidotājiem valsts līmenī, tai skaitā atbilstoši precizējot un papildinot attiecināmās izmaksas noteikumu projektā: 1) komunikācijas un ieviešanas atbalsta, 2) ieviešanas kvalitātes uzraudzības un ietekmes izvērtēšanas (ne tikai ārēju vērtējumu pasūtīšanai) īstenošanai, 3) digitālo platformu lietotāju atbalsta nodrošināšanai visa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komunikāciju un ieviešanas atbalstu saprotot mērķētu, regulāru, profesionālu informācijas apriti, labās prakses popularizēšanu daudzveidīgos informācijas kanālos, tai skaitā sociālajos tīklos, projekta mērķauditorijām, kas nav tikai informācijas publicēšana par projekta aktualitātēm reizi 3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 komunikācijas sadaļai atvēlētais resurss ir pietiekams projekta darbību īstenošanai. Tajās liela daļa finansējuma ir paredzētas gan valsts, gan pašvaldību metodiķu atlīdzībai, kā arī profesionālās pilnveides pasākumu nodrošināšanai. Projektā būs nepieciešama regulārā un uzturošā komunikācija VISC un pašvaldību sociālajos tīklos, taču nav paredzētas liela apjoma komunikācijas kampaņas. Šis uzdevums ir paredzēts projekta komunikācijas cilvēkam.; 2) projektā ir paredzēta regulāra iekšējā izvērtēšana, kas būs jāveic gan valsts metodiķiem pieaicinot iesaistītās puses, gan Uzraudzības padomei. Sistēmai īstenošanas laikā ir jāpilnveidojas un jāattīstās, ko var nodrošināt tikai caur regulāru izvērtēšanu; 3) uzlabojot digitālās platformas, tiek paredzēts arī lietotāju atbalsts. Prioritāri platformu uzlabošanas mērķis ir atvieglot lietotājam darbu ar šīm platformām; 4) projektā ir paredzēta labās prakses un pieredzes komunikācija un pārnese, lai Latvijā veidotos dalīšanās kultūra. Taču veids, kur un kā tas notiks, ir atstājams profesionālā atbalsta komandas 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un anotācijā precizēt redzējumu par plānotajiem projekta īstenotāja resursiem un atbildību loku kvalitatīvai un sadarbīgai profesionālā atbalsta sistēmas īstenošanas vadībai vispārējās, profesionālās izglītības un interešu izglītības iestādēs, tai skaitā, kā valsts līmenī tiks vadīta koordinēta profesionālā atbalsta sniegšanu profesionālās izglītības iestādēs, kur vēsturiski pastāvējis dalījums profesionālā un vispārējā izglītības satura īstenošanā un pedagogu metodiskajā atbalstā, kavējot integrētas un vienotas izglītības pieredzes nodrošināšanu jauniešiem.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sistēmas pārraudzībai, organizēšanai un vadīšanai ir paredzēta profesionālā atbalsta komanda valsts līmenī, kuru veidos vadītājs un valsts metodiķi. Daļa valsts metodiķu būs nodarbināta ar vispārējās izglītības jautājumiem, bet daļa - ar profesionālās izglītības iestādēm. Ņemot vērā, ka profesionālās izglītības iestādēs ir specifiski divas daļas- vispārējās izglītības un profesionālie priekšmeti, tad atbalsts tiks sniegts abu daļu skolotājiem. Savukārt integrēta pieredzes nodošana jauniešiem ir šo skolu metodisko centru darbības jautājums, kuriem būtu izglītības iestādē iekšēji jāveido saruna vai kopīga mācīšanās par šiem jautājumiem. Taču, lai tas notiktu, ir papildus jāatbalsta izglītības iestāžu vadības komandas, kas ir iekšējo procesu turētājas.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fokusētu mērķa sasniegšanu, noteikumu projektā iekļaut tikai tos uzdevumus un aktivitātes, kas tieši attiecas uz pedagogu profesionālā atbalsta sniegšanas sistēmas izveidi un īstenošanu, t.i., profesionālā atbalsta nodrošināšanu valsts, pašvaldību un izglītības iestāžu līmenī un pedagogu profesionālo kopienu attīstību, k</w:t>
            </w:r>
            <w:r w:rsidR="00000000" w:rsidRPr="00000000" w:rsidDel="00000000">
              <w:rPr>
                <w:b w:val="1"/>
                <w:rtl w:val="0"/>
              </w:rPr>
              <w:t xml:space="preserve">ā atbalstāmās darbības paredzot 20.1., 20.2., 20.3. </w:t>
            </w:r>
            <w:r w:rsidR="00000000" w:rsidRPr="00000000" w:rsidDel="00000000">
              <w:rPr>
                <w:rtl w:val="0"/>
              </w:rPr>
              <w:t xml:space="preserve">(kā arī saistītās projekta vadības, komunikācijas, mape.gov.lv un skolo.lv pilnveides, uzturēšanas un darbības mācību satura plānošanas un īstenošanas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visas noteikumu projektā iekļautās darbības attiecas uz pedagogu profesionālā atbalsta sniegšanas sistēmas izveidi un īstenošanu, t.sk. metodiskā atbalsta materiālu izstrāde un atbalsts talantu attīstībai ir cieši saistīti ar valsts metodiķu plānoto darbu. Vienlaikus vairāku darbību īstenošana viena projekta ietvaros mazina administratīvo slogu atsevišķu projekta iesniegumu sagatavošanā, izvērtēšanā un īstenošanā. Skat. arī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nosaukumu no "Pedagogu profesionālā atbalsta centra izveide profesijas attīstībai un prestiža uzlabošanai" uz “Pedagogu profesionālās darbības atbalsta sistēmas attīstība mācību procesa kvalitātes pilnveidei”. Pašreizējais nosaukums neatbilst projekta plānoto aktivitāšu būtībai. Netiek veidots jauns centrs, b</w:t>
            </w:r>
            <w:r w:rsidR="00000000" w:rsidRPr="00000000" w:rsidDel="00000000">
              <w:rPr>
                <w:b w:val="1"/>
                <w:rtl w:val="0"/>
              </w:rPr>
              <w:t xml:space="preserve">et gan nostiprinātas VISC metodiskā atbalsta funkcijas un pašvaldību veiktspēja pedagogu profesionālā atbalsta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pasākuma nosaukums precizēts atbilstoši plānotajām darbībām pasākumā.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aicina noteikumu projekta anotāciju papildināt ar darbībām, kā paredzēts nodrošināt šobrīd iekļauto izcilības pasākumu ilgtspēju un sistēmisku īstenošanu, iespējams, paredzot arī noteiktu pasākumu noteikšanu normatīvajos aktos un atbildības par to īstenošanu. Tādā veidā ir iespējams virzīties uz solidāru partnerību, kurā ir paredzama katra partnera (valsts, izglītojamo, darba devēju) ieguldījuma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protokollēmuma projekts paredz, ka, 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ietvaros tiek turpinātas iepriekš īstenotās aktivitātes izcilības veicināšanai, iepriekš neatverot diskusijas par izcilības veicināšanas sistēmas. Izcilības pasākumu ilgtspējai vispirms ir nepieciešama konceptuāla visu iesaistīto pušu saruna par īstenoto aktivitāšu jēgu un ietekmi, kā arī nepieciešamajiem sistēmas papildinājumiem. Līdz ar to šobrīd tiek nodrošināta iesākto aktivitāšu nodrošināšana un attīstība, bet ne sistēmas pārskatīšana, kurā būtu risināmi tās ilgtspējas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iebilst plānotai finanšu pārdalei uz konkrētā pasākuma īstenošanu no interešu izglītības atbalsta programmām. Aicinām rast finansējumu, kas neietekmē tiešā veidā bērnu labākās intereses un izglītības piedāvājuma sašaurināšanu gala labuma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Latvijas Darba devēju konfederācijas (turpmāk - LDDK)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papildus finansējuma iespējas 4.2.2.3 pasākumā tika meklētas atbilstoši LDDK iebildumam, ka nepieciešams izstrādāt metodiskā atbalsta materiālus visos STEM mācību priekšmetos. Papildu finansējums tika rasts no Izglītības un zinātnes ministrijas pārziņā esošo pasākumu plānotā elastības finansējuma. Viens no šādiem pasākumiem ir 4.2.3.2. pasākums “Interešu izglītības, brīvā laika un bērnu pieskatīšanas pakalpojumu pieejamības paplašināšana sociālās atstumtības riskam pakļautiem izglītojamajiem un bērniem ar speciālām vajadzībām”, kuram sākotnēji noteiktais elastības finansējums 7 469 478 EUR apmērā tiks novirzīts  mācību līdzekļu izstrādei, t.sk. STEM jomā, sniedzot atbalstu STEM prasmju apguvei. Elastības finansējumu var piešķirt no 2026. gada 1.janvāra pēc Eiropas Komisijas lēmuma par vidusposma pārskatu. Vienlaikus plānots, ka STEM prasmju apguves stiprināšanai tiks nodrošināta iespēja visiem izglītojamajiem apmeklēt STEM pasākumus ārpus skolas Izglītības un zinātnes ministrijas pārziņā esošā 4.2.2.2. pasākuma “Kvalitatīvas un mūsdienīgas izglītības īstenošana pamata un vidējās izglītības pakāpē” pieejamā finansējuma ietvaros (4.2.2.2. pasākuma elastības finansējums arī tiek novirzīts 4.2.2.3.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sasniedzamajos rezultātos STEM mācību līdzekļu izstrādi ar provizoriski vēlāko īstenošanas laiku - 2025.gada 31.augustu (vismaz attiecībā uz dabaszinātņu un tehnoloģiju mācību priekšmetiem / kursiem). Vienlaikus lūdzam skaidrot un paredzēt mācību līdzekļu izstrādes procesu brīvā konkurencē, nodrošinot visplašākās dalības iespējas augstskolām un mācību līdzekļu izstrādātājiem. Tāpat lūdzam anotācijā iekļaut informāciju par darbībām, kā tiks nodrošināta izstrādāto mācību līdzekļu aktualizācija un ilgtspēja, t.sk., atjaunošana un finansējuma avoti šīm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STEM mācību līdzekļu izstrāde, proti, izstrādes komandu formēšana var tikt uzsākta pēc noteikumu projekta apstiprināšanas. Ņemot vērā procesu virzību, tas varētu notikt ne agrāk kā maijā vai jūnijā. Līdz ar to kvalitatīvus metodiskos materiālus skolotājiem nav iespējams izstrādāt 3 mēnešu laikā, tāpēc tikai konkrētu materiālu izstrādes laiks paredzēts uz 2025. gada augustu. Metodisko materiālu tapšana ir paredzēta, izstrādes komandu veidojot gan augstskolas/-u pārstāvjiem, gan praktizējošiem skolotājiem. Šāda pieeja izvēlēta, lai materiāli būtu gan zinātniski korekti, gan praksē lietojami darbā ar skolēniem. Metodiskajiem materiāliem, pēc to izstrādes, ir paredzēts 2 gadus ilgs uzturēšanas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noteikumu projekta anotāciju ar praktisku skaidrojumu par profesionālā atbalsta sistēmas nodrošinājumu, īpaši attiecībā uz profesionālās izglītības sistēmu. Šobrīd tehnikumos kopumā tiek apgūtas zināšanas un prasmes aptuveni 15 nozaru griezumos un saturiski šobrīd nav saprotams, vai valsts paredz metodiķu piesaisti Valsts izglītības satura centrā katrai nozarei (jo apvienojot nozares faktiski nav iespējams nodrošināt kvalitatīvu saturisko kompetenci). Vienlaikus darba devēji izsaka bažas par šāda risinājuma dzīvotspēju, jo speciālistu piesaiste no nozarēm prasa konkurētspējīgu atalgojumu pret nozares atalgojumu un vienlaikus ir būtiski saglabāt par saturu atbildīgā speciālista sasaisti ar nozari, lai nodrošinātu pieeju tās inovācijām. Lūdzam pārskatīt risinājumus profesionālās izglītības atbalsta sistēmas darbībai, sniedzot arī izvērstu skaidrojumu par "vienotās darbības principiem" un par atšķirībām, kas būs šajā modelī attiecībā uz vispārējo un profesionālo izglītību.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projekta ietvaros profesionālās izglītības sistēmiskam atbalstam tiks nodrošinātas 5 valsts metodiķu slodzes. Taču papildus profesionālās izglītības metodiķu slodzes plānots nodrošināt 4.2.2.9. pasākumā "Izglītības procesa individualizācija un starpnozaru sadarbība profesionālās izglītības izcilībai".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nelielākās nozares pa divi ir paredzēts apvienot viena cilvēka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piekrist bažām par speciālistu piesaisti, taču šāda veida izaicinājums ir un būs sastopams jebkuru sistēmu veidošanā valsts līmenī. Var piekrist, ka papildus metodiķa darba pienākumu veikšanai, speciālists varētu turpināt darbu nozarē. Līdzīgs pieļāvums ir paredzēts attiecībā arī uz valsts metodiķiem vispārējā izglītībā. Ņemot vērā minēto, būs metodiķu komanda, kas strādās uz vispārējās izglītības priekšmetiem, kā arī atsevišķa komanda, kas strādās uz profesionālās izglītības iestādēm. Starp abām komandām paredzēta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investīcijas apjoms un plānotā pieeja paredz jaunu strukturālu pārmaiņu ieviešanu nacionālā mērogā un pašvaldībās, kas paredz speciālistu piesaisti ar mērķi nodrošināt viņu līdzdalību izglītības sistēmas atbalstā arī pēc projekta īstenošanas. Ņemot vērā būtiskās sistēmiskās izmaiņas, darba devēji uzskata, ka šobrīd piedāvātajā risinājumā nav paredzēta izveidotā modeļa ilgtspēja. Darba devēji aicina dalīt ieviešamās strukturālās izmaiņas, paredzot nacionāla līmeņa nodrošināšanā piesaistīto speciālistu finansēšanu no valsts budžeta pēc sākotnējās aprobācijas no 2025./2026.gada, mērķtiecīgi virzoties uz plašāku diskusiju par finanšu ilgtspēju pašvaldību / tehnikumu ietvaros un mērķdotācijas palielinājumu pēc nacionāla līmeņa finansējuma nodrošināšanas.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iekļaut fiskālās ietekmes aprēķinus un informāciju par nepieciešamajiem tiesību aktu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protokollēmuma projekts paredz, ka 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 Skat. arī precizēto anotāciju - atbilstoši normatīvajam regulējumam jautājums par papildus nepieciešamo finansējumu pēc projekta beigām 2029.gadā tiks izskatīts likumprojekta "Par valsts budžetu 2029.gadam" un likumprojekta "Par vidēja termiņa budžeta ietvaru 2029., 2030. un 2031.gadam" sagatavošanas procesā kopā ar visu ministriju un citu valsts pārvaldes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struktūrā esošajiem cilvēkiem ir paredzēts turpināt darbu arī pēc projekta noslēguma. Projekta ieviešana ir paredzēta 5 gadus. Pēc projekta būtu nepieciešams pārskatīt nepieciešamo atbalsta resursu kopumā. Vajadzētu veidoties situācijai, ka atbalsta apjomam būtu jāsamazinās un jāturpina darboties uzturošajā režīmā. Līdz ar to atbalstā nodarbinātā personāla slodzei būtu jāsamazinās (jāpāriet līdzdalības režīmā). Projekta laikā paredzētais ir kopumā dārgu pasākumu kopums, kuru uzturēt ikdienā būtu izaicinājums pat valstīm ar izciliem sasniegumiem. Savukārt pašvaldībā nodarbinātajiem cilvēkiem daļējā slodžu apmērā būtu jaintegrējas mērķdotācijā. Darbības, kā iepriekš minēts, varētu būt uzturošas.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kā 11 nozaru ekspertu padomju koordinators, iesniedz arī nozaru ekspertu padomju vienotu viedokli, ka, neskatoties uz iepriekš sniegtajiem iebildumiem un diskusijām, joprojām piedāvātā noteikumu redakcija pēc būtības nenodrošina izvirzītā mērķa "Izveidot un attīstīt vienotu un stratēģiski pārraudzītu profesionālā atbalsta sistēmu vispārējā un profesionālajā izglītībā valsts, pašvaldību un izglītības iestāžu līmenī.."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ekspertu padomes norāda, ka anotācijā nav skaidrojums par to, kas ir vienota un stratēģiski pārraudzīta profesionālā atbalsta sistēma pedagogiem, t.sk., kā tā darbosies (izņemot paredzētās amata vietas), kā tā tiks pārraudzīta (kas to veiks un kādi ir tai izvirzīti sasniedzamie rezultāti šīs investīcijas kontekstā), kādas stratēģiskās vadlīnijas / ietvars būs jāievēro to darbībā un kas to izstrādās.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ekspertu padomes norāda, ka piedāvātais risinājums ir fragmentāru atsevišķu projektu apkopojums bez skaidras virzības uz metodiskā atbalsta sistēmas atjaunošanu Latvijā, kas var radīt 70 milj. euro investīcijas nelietderīgu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 atkārtoti informējam, ka anotācijā ir skaidrots, kas ir vienota un stratēģiski pārraudzīta profesionālā atbalsta sistēma pedagogiem, kā arī noteikumu projektā ir definēti sasniedzamie rādītāji. Papildus atkārtoti skaidrojam, ka lai mazinātu bažas par šķietami fragmentāru projektu iekļaušanu 4.2.2.3. pasākumā, noteikumu projektā ir noteikts izmaksu apmērs atsevišķām  darbībām, vienlaikus nodrošinot, ka tiek lietderīgi izmantoti administratīvie resursi projektu sagatavošanā, vērtēšanā, īstenošanā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vienu un pārraudzītu sistēmu šī projekta kontekstā tiek saprasta pieeja, ka dažāda veida izglītības iestāžu pedagogiem būs iespēja saņemt profesionālās pilnveides atbalstu, kā arī tas, ka skaidri sistēmā iezīmējas atbalsta līmeņi: valsts, pašvaldības un skolas ietvarā. Norādām, ka profesionālajā izglītībā ar nozares saturu uzdevums ir strādāt nozaru ekspertu padomēm, bet ar izglītības jautājumiem- tehnikumu metodiskajiem centriem. Lai atbalstītu metodiskos centrus, tiks veidota valsts līmeņa metodiķu komanda.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izveidot un attīstīt </w:t>
            </w:r>
            <w:r w:rsidR="00000000" w:rsidRPr="00000000" w:rsidDel="00000000">
              <w:rPr>
                <w:b w:val="1"/>
                <w:rtl w:val="0"/>
              </w:rPr>
              <w:t xml:space="preserve">vienotu un stratēģiski pārraudzītu profesionālā atbalsta sistēmu</w:t>
            </w:r>
            <w:r w:rsidR="00000000" w:rsidRPr="00000000" w:rsidDel="00000000">
              <w:rPr>
                <w:rtl w:val="0"/>
              </w:rPr>
              <w:t xml:space="preserve"> valsts, pašvaldību un izglītības iestāžu līmenī mācību procesa kvalitātes pilnveidei vispārējā un profesionālā izglītībā, tomēr gan noteikumu projektā, gan anotācijā ietvertais skaidri norāda pārsvarā tikai uz vispārējās izglītotības satura pilnveidi un atbalsta pasākumiem. Šobrīd no projektā ietvertajām normām nav skaidrs kā šī aktivitāte tiks attiecināta uz profesionālās izglītības segmentu, līdz ar to lūdzam papildināt anotāciju ar plānotajām aktivitātēm, lai nodrošinātu pilnvērtīgu atbalstu profesionālās izglītības, t.sk. profesionālās ievirzes izglītības (sporta joma - IZM, mākslu joma - KM), satura/mācību materiālu izstrādi un pedagogu profesionālās kompetences pilnveidi atbilstoši mācāmajai jomai, nevis vispārīgo prasmju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profesionālā atbalsta sistēma aptvers gan vispārējo, gan profesionālo, gan profesionālās ievirzes izglītību. Šim nolūkam tiks veidota valsts metodiķu komanda. Valsts metodiķu uzdevums būs rūpēties ne tikai par sportu, mākslu un mūziku vispārējā izglītībā, bet arī profesionālās ievirzes izglītībā, nodrošinot Latvijas Nacionālā kultūras centra starpniecību mācīšanās vajadzību noteikšanai. Profesionālā atbalsta sistēmas ietvaros valsts metodiķi nenodrošinās profesionālo jomu saturisko ekspertīzi (izņemot vispārējās izglītības saturisko jomu ekspertīzi). Viņu uzdevums būs atbalstīt mācīšanās un mācīšanās pieejā, kā arī, sadarbojoties ar LNKC, vadīt profesionālās kompetences pilnveides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piedāvāto pasākuma mērķi, darba devēji norāda uz vairākiem trūkumiem piedāvātajā pasākuma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Pasākumā piedāvātais risinājums paredz fragmentāru finansējuma sadalījumu, nevis ilgtspējīgu modeli, tāpēc ir šaubas, vai tiks sasniegts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darba devēji nozaru ietvaros uzskata, ka Izglītības un zinātnes ministrijai nepieciešams izstrādāt redzējumu par metodiskā atbalsta mērķiem un sasniedzamajiem rezultātiem un tikai pēc tam virzīt pasākumu kopumu, kas tai skaitā ietver metodisko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pārstāvji uzsver, ka sistēmā ir būtiski veidot sinerģiju starp izglītības nozares iestādēm un iesaistītajām pusēm. Šajos noteikumos nav paredzēts pietiekams atbalsts izglītības sektora sadarbībai ar nozarēm,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Uzņēmēji saskata šai programmai būtiskus ilgtspējas riskus, jo uzskata, ka tieši ieguldījumi pedagogos un materiāltehniskās bāzes attīstībā sniedz efektīvāku rezultātu, iepretim ieguldījumiem sistēmas izveidē kā pašmērķī.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Jāatspoguļo skaidra sasaiste ar turpmākajos gados nepieciešamo valsts budžeta finansējumu, t.sk., finansējums metodiķu (vismaz nacionālo) finansēšanai no 2027.gada valsts budžeta, lai projekta noslēgumā būtu veikta pakāpeniska pāreja uz ilgtspējīgu sistēmas darbības finansēšanu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ir definēts investīciju mērķis, un atbalstāmās darbības šī mērķa sasniegšanai. Kopumā profesionālajam atbalstam plānoti indikatīvi 45,2 mil. EUR, kur ietilpst gan konsultatīvs atbalsts, gan mērķēta profesionālā pilnveide, t.sk. bez mācībām izglītības iestāžu vadības komandām un citiem horizontāliem izglītības jautājumiem plānotas mācības profesionālās izglītības īstenošanas atbalstam 6 mil.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ir definēti profesionālā atbalsta mērķi un sasniedzamie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plānots īstenot sinerģijā ar 4.2.2.9. pasākumu "Izglītības procesa individualizācija un starpnozaru sadarbība profesionālās izglītības izcilībai", kur plānota sadarbība ar nozarēm, uzņēmumiem, kā arī citiem pasākumiem, piem. Latvijas - Šveices sadarbības programmā plānoto atbalstu darba vidē balstītu mācību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ir plānots kā tiešs, tā arī netiešs atbalsts pedagogiem – vienots metodiskais atbalsts, kā arī pedagogiem mācības un prakses  uzņēmumos. Vienlaikus, līdz šim ir veikti ieguldījumi gan pedagogos, gan ar ERAF atbalstu tiek turpināta materiāltehniskās bāzes attīstība profesionālajā izglītībā (4.2.1.6.pasākums "Profesionālās izglītības iestāžu un koledžu mācību vide nozarēm aktuālo prasmju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 plānota līdz 31.08.2029. Kā paredzēts protokollēmuma projektā, līdz 31.08.2027. tiks sniegti priekšlikumi par projektā īstenoto darbību ilgtspēju, tai skaitā profesionālā atbalsta sistēmas funkcijām, tās dalībniekiem, atbildību sadalījumu, tālāko attīstību, nepieciešamajiem resursiem un finansējuma avotiem tās darbināšanai. Pēc tam jautājums par papildu valsts budžeta līdzekļiem būs skatāms gadskārtējā valsts budžeta sagatavošanas procesā, lai ar 2029.gadu būtu pieejams finansējums projekta ilgtspējas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vispārējā un profesionālā izglītībā valsts, pašvaldību un izglītības iestāžu līmenī, veicinot pedagogu profesijas attīstību un prestiža uzlabošanu, kā arī izglītojamo snieguma izcilību.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mērķa 2. punktā svītrot “</w:t>
            </w:r>
            <w:r w:rsidR="00000000" w:rsidRPr="00000000" w:rsidDel="00000000">
              <w:rPr>
                <w:b w:val="1"/>
                <w:rtl w:val="0"/>
              </w:rPr>
              <w:t xml:space="preserve">izglītojamo snieguma izcilību”.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pasākuma nosaukums precizēts atbilstoši plānotajām darbībām, mērķim un mērķa grupai, tostarp izglītojamajiem. Noteikumu projektā katram atbalsta virzienam ir noteikts indikatīvais finansējuma apmērs. Lūdzu skat. arī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vispārējās un profesionālās izglītības iestāžu (turpmāk - izglītības iestādes) profesionālā atbalsta un pedagogu profesionālās kompetences pilnveides sistēmu valsts, pašvaldību un izglītības iestāžu līmenī, veicinot pedagogu profesijas attīstību un prestiža uzlabošanu, kā arī izglītojamo snieguma izcilību.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virzītu noteikumu projektu, kas ietver tik plašu pašvaldību dibināto izglītības iestāžu skaitu un darbības to atbalstam, nepieciešams vienoties par profesionālā atbalsta sistēmas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notikušas nopietna diskusijas ar pašvaldībām un/vai to dibinātajām izglītības iestādēm par to, kāda būs profesionālā atbalsta sistēma, līdz ar to profesionālā atbalsta finansēšanas noteikumi tiek virzīti bez paša sistēmiskā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vienošanās pirms noteikumu projekta virzības ir būtiska, lai nodrošinātu arī profesionālā atbalsta sistēmas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izstrādāt profesionālā atbalsta sistēmas modeli, t.sk., ietverot atbildības nacionālā, pašvaldību un izglītības iestāžu līmenī, sniegt stratēģisku redzējumu par šādas sistēmas ilgtspēju un iespējamiem normatīvo aktu grozījumiem tā darbībai un noteikumus par tā pilnīgu vai daļēju finansēšanu 4.2.2.3. pasākuma "Pedagogu metodiskā atbalsta centra izveide profesijas attīstībai un prestiža uzlabošanai" ietvaros virzīt pēc saskaņošanas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organizējusi sarunas ar pašvaldībām, to izglītības pārvaldēm, izglītības iestādēm un citām iesaistītajām pusēm, tai skaitā Latvijas Pašvaldību savienību, par plānotā profesionālā atbalsta sistēmas izveidi, kā rezultātā precizēts noteikumu 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sistēmas darbībai ir divi balsta elementi: valsts metodiķi un metodiķi pašvaldībās. Sistēma ir iecerēta kā partnerība, kur viena puses nevar veikt uzdevumus bez otras puses līdzdalības. Ir paredzēts izveidot vispārējās un profesionālās izglītības metodiķu komandu valsts līmenī. Tālāk izglītības pārvaldē veidojas metodiķu komanda pašvaldības līmenī, tās pamata funkciju nodrošināšanai piešķirot finansējumu no projekta līdzekļiem konkrētu slodžu apjomā. Slodzes veidosies pēc skolotāju skaita pašvaldībā. Valsts metodiķu pamata uzdevumi būs sadarboties un atbalstīt pašvaldību metodiķus, pilnveidot un attīstīt mācību saturu, pārnest starptautisko pētījumu praksi, vadīt atsevišķus profesionālās pilnveides pasākumus, sadarboties ar skolotāju profesionālajām asociācijām. Savukārt pašvaldību metodiķu uzdevums būs organizēt profesionālā atbalsta darbu (par saturiskajiem, metodikas, pieredzes jautājumiem) ar pašvaldību skolotājiem, piedalīties regulārās mācībās kopā ar valsts metodiķiem, organizēt papildus nepieciešamo atbalstu, u.c. Savukārt iestāžu metodiķiem, tur, kur tādi pastāv, klāt pie amata aprakstā paredzētajām funkcijām nāk klāt funkcija sadarboties ar pašvaldības metodiķi atbalsta sniegšanā skolotājiem, identificējot konkrētas skolas skolotāju vajadzības un piedāvājot veidus, kā šīs vajadzības iespējams risināt. Būs daļa profesionālās pilnveides vajadzības, kas tiks atrisinātas izglītības iestādes vai pašvaldības līmenī. Tāpat būs daļa vajadzības, kuras pašvaldības metodiķis komunicēs valsts metodiķim un centralizēti tiks organizēta tālāka atbalsta sniegšana. Profesionālā atbalsta sniegšanā ir paredzēts iesaistīt skolas- attīstības centrus, augstskolas, valsts nozīmes interešu izglītības centrus, citus profesionālās pilnveides nodrošinātājus. Mērķētās profesionālās pilnveides pasākumus centralizēti iepirks VISC, nepieciešamās profesionālās pilnveides satura formulēšanā sadarbojoties ar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vispārējās un profesionālās izglītības iestāžu (turpmāk - izglītības iestādes) profesionālā atbalsta un pedagogu profesionālās kompetences pilnveides sistēmu valsts, pašvaldību un izglītības iestāžu līmenī, veicinot pedagogu profesijas attīstību un prestiža uzlabošanu, kā arī izglītojamo snieguma izcilību.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mērķī ir noteikts izveidot un attīstīt atbalsta sistēmu vispārējās un profesionālās izglītības iestādēm un pedagogiem profesionālās kompetences pilnveidei valsts, pašvaldību un izglītības iestāžu līmenī, bet netiek paredzēta vajadzība nodrošināt atbalstu Darba vidē balstīto mācību vadītājiem uzņēmumos un vajadzība izveidot profesionālā atbalsta sistēmu uzņēmumiem, kas īsteno DVB.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- 4.2.2.3. pasākumā ir paredzēts atbalsts arī darba vidē balstītu mācību vadītājiem uzņēmumos atbilstoši noteikumu projekta 3.3. un 20.3. apakšpunktā minētajam. 4.2.2.3. pasākumā plānots profesionāls atbalsts gan vispārējās izglītības iestādēm, gan profesionālās izglītības iestādēm un to izglītības programmu īstenošanā iesaistītajām personām, tai skaitā vadības komandām, pedagogiem, kā arī </w:t>
            </w:r>
            <w:r w:rsidR="00000000" w:rsidRPr="00000000" w:rsidDel="00000000">
              <w:rPr>
                <w:u w:val="single"/>
                <w:rtl w:val="0"/>
              </w:rPr>
              <w:t xml:space="preserve">darba vidē balstītu mācību īstenotājiem</w:t>
            </w:r>
            <w:r w:rsidR="00000000" w:rsidRPr="00000000" w:rsidDel="00000000">
              <w:rPr>
                <w:rtl w:val="0"/>
              </w:rPr>
              <w:t xml:space="preserve">, psihologiem, logopēdiem, u.c., kā tas ir minēts noteikumu projekta anotācijas 1.3.sadaļā "Pašreizējā situācija, problēmas un risinājumi" pie skaidrojuma par 4.2.2.3. pasākuma mērķa grupu: "4.2.2.3.pasākumam ir šādas mērķa grupas: [..] un citas izglītības programmu īstenošanā un ieviešanā iesaistītās personas, tai skaitā [..] darba vidē balstītu mācību īstenotāji uzņēmumos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pēc būtības pasākuma turpmāku īstenošanu paredzēt īstenošanai kārtās atsevišķām mērķa grupām, jo pasākuma ietvaros ir darbības, kas ir tieši vērstas uz 3.1., 3.2., 3.3.punktos minētajām mērķa grupām, savukārt, pasākumi 3.4.punktā minētajai mērķa grupai (izglītojamajiem) paredzētās darbības nav tieši saistāmas ar izglītības iestāžu profesionālā atbalsta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izvērtējusi un informē, ka 4.2.2.3.pasākuma virsmērķis ir uzlabot izglītības kvalitāti, nodrošinot izglītojamo vajadzībām atbilstošu pieeju un atbalstu, - uzlabojot pedagogu profesionālo kompetenci, paaugstināt arī izglītojamo sniegumu. Mērķa grupa "izglītojamie" aptver visu noteikumu projektā definēto izglītības iestāžu veidu izglītojamos - pirmsskolā, pamatizglītībā, vidējā vispārējā vai profesionālā izglītībā. Papildus minētā mērķa grupa ietver arī talantīgos izglītojamos, kuriem plānots tiešs atbalsts 4.2.2.3. pasākumā. Kā skaidrots noteikumu projekta anotācijas 1.3.sadaļā "Pašreizējā situācija, problēmas un risinājumi" - atbalsts izglītojamo talantu un izcilības veicināšanai, tostarp atbilstoša profesionālā atbalsta nodrošināšanai pedagogiem, tiks īstenots 4.2.2.3.pasākumā, tādējādi mazinot administratīvo slogu atsevišķa projekta iesnieguma sagatavošanā, izvērtēšanā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kas īsteno vispārējās un profesionālās izglītības programmas pirmsskolas, pamata vai vidējās izglītības pakāpē (turpmāk -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darbības atbalstu attiecināt uz </w:t>
            </w:r>
            <w:r w:rsidR="00000000" w:rsidRPr="00000000" w:rsidDel="00000000">
              <w:rPr>
                <w:b w:val="1"/>
                <w:rtl w:val="0"/>
              </w:rPr>
              <w:t xml:space="preserve">visiem interešu izglītības pedagogiem</w:t>
            </w:r>
            <w:r w:rsidR="00000000" w:rsidRPr="00000000" w:rsidDel="00000000">
              <w:rPr>
                <w:rtl w:val="0"/>
              </w:rPr>
              <w:t xml:space="preserve">, lai palielinātu interešu izglītības ietekmi un formālās un interešu izglītības koordinētu sadarbību bērnu un jauniešu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Papildināt noteikumu projekta 3.2. punktu, iekļaujot iestādes, kas īsteno interešu izglītības programmas un konsekventi visā noteikumu projektā precizēt pedagogu mērķgrupas, sistemātiski iekļaujot interešu izglītības pedagogus un izglītības iestāžu vadītājus.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kuras īsteno vispārējās izglītības programmas pirmsskolas, pamata vai vidējās izglītības pakāpē; izglītības iestādes, kuras īsteno profesionālās izglītības programmas pamata vai vidējās izglītības pakāpē; izglītības iestādes, kuras īsteno profesionālās ievirzes izglītības programmas pamata vai vidējās izglītības pakāpē, vai interešu izglītības programmas (turpmāk – izglītības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 pirmsskolas izglītības iestādes, vispārējās un profesionālās izglītības iestādes, kas īsteno pamatizglītības un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Projekta 3.2.apakšpunktā definētās izglītības iestādes ir tās pašas, kas noteikumu projekta 2.punktā definētās un turpmāk noteikumu tekstā lietotās izglītības iestādes, ja nav, lūdzam izdalīt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tikai reta profesionālās vidējās izglītības iestāde īsteno arī vispārējās pamatizglītības programmas, līdz ar to lūdzam projekta 3.2. punktā aizstāt vārdu "un" ar vārdu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 pirmsskolas izglītības iestādes, vispārējās un profesionālās izglītības iestādes, kas īsteno pamatizglītības vai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noteikumu projekta 2.punktā, gan 3.2. apakšpunktā minētās izglītības iestādes ir vienas un tās pašas, t.i., atbalsts plānots vispārējās izglītības iestādēm (pirmsskolas, pamata un vidējās izglītības pakāpē) un profesionālās izglītības iestādēm, kas īsteno pamata vai vidējo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izglītības iestādes, kuras īsteno vispārējās izglītības programmas pirmsskolas, pamata vai vidējās izglītības pakāpē; izglītības iestādes, kuras īsteno profesionālās izglītības programmas pamata vai vidējās izglītības pakāpē; izglītības iestādes, kuras īsteno profesionālās ievirzes izglītības programmas pamata vai vidējās izglītības pakāpē, vai interešu izglītības programmas (turpmāk – izglītības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3.2.</w:t>
            </w:r>
            <w:r w:rsidR="00000000" w:rsidRPr="00000000" w:rsidDel="00000000">
              <w:rPr>
                <w:rtl w:val="0"/>
              </w:rPr>
              <w:t xml:space="preserve"> apakšpunktā minēto izglītības iestāžu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3.4. punktu. Būs ietekme uz izglītojamajiem un to var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Latvijas Pašvaldību savienības (turpmāk -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pasākuma atbalsts plānots arī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darbības rezultātā vajadzētu būt tā, ka 1) uzlabojas skolēnu sniegums centralizētajos un starptautiskajos mērījumos (PISA, PIRLS); 2) samazinās to skolēnu skaits, kas nenokārto noslēguma pārbaudījumus arī tad, ja CE slieksnis tiek paaugstināts; 3) palielinās to skolēnu skaits, kuriem ir labi un izcili sasniegumi (monitoringa darbi, CE); 4) palielinās to skolēnu skaits, kas ir apmierināti ar mācību procesu skolās (monitorings); 5) palielinās to skolēnu skaits, kas ir apmierināti ar būšanu skolā (monitorings).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3.2.</w:t>
            </w:r>
            <w:r w:rsidR="00000000" w:rsidRPr="00000000" w:rsidDel="00000000">
              <w:rPr>
                <w:rtl w:val="0"/>
              </w:rPr>
              <w:t xml:space="preserve"> apakšpunktā minēto izglītības iestāžu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līdz 2029. gada 31. decembrim – iestāžu skaits, kas ieviesušas uzlabojumus izglītības un mācību sistēmu kvalitātei, efektivitātei un atbilstībai darba tirgum, – viena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nacionālajiem rādītājiem, kas demonstrē kvalitatīvu ietekmi uz izglītības nozares sniegumu (pedagogi, izglītojamie) un kādas kvalitatīvas pārmaiņas tiek panāktas projekta īstenošanas rezultātā.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noteikumu projektā ir definēti pasākuma iznākuma rādītāji un nacionālie progresa rādītāji. Savukārt kvalitātes rādītāji metodiskā atbalsta sistēmas darbības novērtēšanai plānota projekta ietvaros, ņemot vērā uzsāktās sistēmas īstenošanas rezultātus (skat.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līdz 2029. gada 31. decembrim – iestāžu skaits, kas ieviesušas uzlabojumus izglītības un mācību sistēmu kvalitātei, efektivitātei un atbilstībai darba tirgum, – viena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skaidrot, kā tiks sasniegti 5.punktā sasniedzamie rezultāti. šobrīd prakse rāda, ka nosakot tikai kvantitatīvos rādītājus netiek sasniegts izvirzītais mērķis. Ja nosakām šādus kvantitatīvos rādītājus, tad noteikumu projektā jāparedz, kādā veidā tiks organizēta mērķa grupas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projektā iekļaut supervīziju modeli, kas ļautu sniegt reālu atbalstu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projekta sākuma fāzē ir paredzēts izstrādāt kvantitatīvos un kvalitatīvos sasniedzamos rezultātus projekta pamata darbībām. Tie šobrīd ir izveides stadijā. 5. punktā ir noteikti tikai pamata kvantitatīvie rādītāji pamata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pašvaldību izglītības speciālistiem un metodiķiem tiks organizētas no VISC puses, ar mērķi iegūt vienādu izpratni par metodikas, didaktikas, kvalitātes nodrošināšanas, u.c. jautājumiem. Tāpat informējam, ka supervīzija pastāv kā viens no atbalsta veidiem, līdz ar to ir pēc noklusējuma iekļauta paredzētā atbalsta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Lai nodrošinātu projektā izveidotās profesionālā atbalsta sistēmas ilgtspēju, uzdot projekta īstenotājam izstrādāt un iesniegt Ministru kabinetā informatīvo ziņojumu ar izglītības iestāžu profesionālā atbalsta sistēmas funkcijām, tās dalībniekiem, atbildību sadalījumu, tālākās attīstības piedāvājumu un nepieciešamajiem resursiem tās darbināšanai, balstoties uz projekta īstenošanā gūto pieredzi, pasaules pētniecības un prakses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 2027.gada augusts, lai valsts līmenī tiktu nodrošināta uzsāktā darba pēctecība.</w:t>
            </w:r>
            <w:r w:rsidR="00000000" w:rsidRPr="00000000" w:rsidDel="00000000">
              <w:rPr>
                <w:b w:val="1"/>
                <w:rtl w:val="0"/>
              </w:rPr>
              <w:t xml:space="preserve"> Iekļaut informatīvā ziņojuma sagatavošanu kā punktu noteikuma projekta </w:t>
            </w:r>
            <w:r w:rsidR="00000000" w:rsidRPr="00000000" w:rsidDel="00000000">
              <w:rPr>
                <w:b w:val="1"/>
                <w:i w:val="1"/>
                <w:rtl w:val="0"/>
              </w:rPr>
              <w:t xml:space="preserve">5. Nacionālajos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Projektā ir paredzēta atbalsta sistēmas regulāra izvērtēšana pēc būtības, aicinot kopā iesaistītās puses un uzlabojot īstenotos procesus. Protokollēmuma projekts paredz, ka 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 Savukārt anotācija papildināta ar informāciju, ka jautājums par papildus nepieciešamo finansējumu pēc projekta beigām 2029.gadā tiks izskatīts likumprojekta "Par valsts budžetu 2029.gadam" un likumprojekta "Par vidēja termiņa budžeta ietvaru 2029., 2030. un 2031.gadam"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Nacionālo rādītāju ietvarā šobrīd uzrādītie sasniedzamie rādītāji ir vispārīgi un kvantitatīvi, 5.3., 5.5., 5.6.rādītāju sasniegšanas metodika vai saturs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nozarē nav bijušas iepriekšējas diskusijas par profesionālā atbalsta sistēmas modeli, pašvaldību un izglītības iestāžu vadības komandu iekļaušana rezultatīvajos rādītājos, rada bažas, ka nav izvērtēta esošo izglītības sistēmas reformu ieviešanas kapacitāte, īpaši attiecībā uz skolu vadības komandām.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iekļauto rādītāju atbilstību noteikumu projekta mērķim pēc profesionālā atbalsta sistēmas modeļa izstrādes </w:t>
            </w:r>
            <w:r w:rsidR="00000000" w:rsidRPr="00000000" w:rsidDel="00000000">
              <w:rPr>
                <w:b w:val="1"/>
                <w:rtl w:val="0"/>
              </w:rPr>
              <w:t xml:space="preserve">un ņemot vērā gan pašvaldību, gan izglītības iestāžu viedokļus par rādītājiem, kas ir būtiski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Skaidrojam, ka 4.2.2.3. pasākumā definētie rādītāji ir atbilstoši plānotajām darbībām un mērķim. 4.2.2.3. pasākumā plānots stiprināt izglītības iestāžu vadības komandas, jo tās ir galvenās pārmaiņu ieviesējas izglītības iestādē. Kā minēts noteikumu projekta anotācijā, izglītības iestāžu vadības kapacitāte ir noteicoša, lai nodrošinātu mūsdienīga un kvalitatīva izglītības piedāvājuma īstenošanu. Pārmaiņu vadībai un organizācijas iekšējās kultūras attīstībai nozīmīga ir izglītības iestāžu kā mācīšanās organizāciju darbība, izglītības iestāžu pāreju uz mācīšanās organizāciju darbības principiem un vadības stratēģiskās un līderības kapacitātes stiprināšanu, kā arī resursu un pārvaldības pilnveides risinājumu īstenošanu. Tāpat nozarē ir stiprināma didaktiskā un metodiskā kapacitāte nacionālā un pašvaldību līmenī, kā arī izglītības iestāžu līmenī, demonstrējot īstenoto darbību ietekmi uz katras individuālās izglītības iestādes sniegumu.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vadības komandas, tāpat kā citi nozarē iesaistītie, saņems atbalstu. To būs paredzēts koordinēt skolvadības valsts metodiķim. Ņemot vērā, ka izglītības iestāžu vadības komandām ir atšķirīgas mācīšanās vajadzības, atbalstā būs mēģinājums tās sagrupēt pēc līdzīgām vajadzībām, sniedzot mērķētāku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esošās valsts digitālās platformas šobrīd tehniski un saturiski ir nepilnīgas salīdzinājumā ar privātām digitālajām platformām, lūdzam svītrot no atbalstāmās darbības “valsts”,</w:t>
            </w:r>
            <w:r w:rsidR="00000000" w:rsidRPr="00000000" w:rsidDel="00000000">
              <w:rPr>
                <w:b w:val="1"/>
                <w:rtl w:val="0"/>
              </w:rPr>
              <w:t xml:space="preserve"> paredzot, ka pašvaldības profesionālā atbalsta nodrošinājumam un savu izglītības iestāžu pedagogu atbalstam var izmantot arī alternatīvas digitālās platformas un paplašināt darbības ietvaros veicamās darbības, paredzot to abonēšanas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tikai valsts digitālās platformas nodrošina iespēju vienuviet uzkrāt dažādus izstrādātos mācību digitālos resursus, tai skaitā privātos. Svarīga ir arī ieguldījumu pēctecība – platformas skolo.lv un mape.gov.lv tika izveidotas ES fondu 2014.-2020.gada plānošanas perioda ietvaros, un tiek pastāvīgi pilnveidotas to jēgpilnai izmantošanai mācību procesā. Vienlaikus pašvaldības var izmantot arī alternatīvas digitālās platformas, taču, lai izveidotu vienotu profesionālā atbalsta sistēmu, kā ilgtspējīgāko tehnisko un saturisko risinājumu 4.2.2.3. pasākumā piedāvājam valsts digitālo izglītības platformu attīstību, uzturēšanu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mācību priekšmetu olimpiāžu un zinātniski pētniecisko darbu konferenču nodrošinājums Valsts pārbaudījumu informācijas sistēmā ministrijas ieskatā ir ilgtspējīgāks sistēmisks risinājums salīdzinājumā ar līdzšinējo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izglītības platformu abonēšana mācību vajadzībām pašvaldībām iespējama valsts budžeta mērķdotācijas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noteiktajos Nacionālajos rādītājos pēc būtības nav nodefinēts neviens rādītājs, kas būtu kā izmērāms rezultāts projekta ietvaros izveidotai profesionālās izglītības iestādes, kā arī DVB uzņēmuma profesionālā atbalsta un profesionālās izglītības pedagogu un DVB vadītāju uzņēmumā profesionālās kompetences pilnveides sistēmai valsts, nozaru un izglītības iestāžu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noteikumu projektā iekļautie nacionālie rādītāji paredz profesionālo atbalstu arī profesionālās izglītības iestādēm un pedagogiem, īpaši šie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 gada 31. augustam mācībās piedalījušies izglītības iestāžu vadības komandu pārstāvji no vismaz 20 procentiem izglītības iestādēm (īpatsvars no izglītības iestāžu kopskaita);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regulāru (vismaz vienu reizi gadā) profesionālo atbalstu saņēmušo izglītības iestāžu īpatsvars to kopskaitā;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iestāžu skaits, kuras pēc profesionālā atbalsta saņemšanas demonstrē pozitīvu izglītības iestādes snieguma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pārējie rādītāji ietver atbalstu profesionālās izglītības iestādēm vispārējās izglītības programmu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nodefinēti projekta nacionālie rādītāji, taču konkrētāki sasniedzamie rezultāti katrai aktivitātei būtu definējami, veidojoties atbalsta sistēmas vadības komandai. Labā prakse ir definēt sasniedzamos rezultātus sistēmas vadītājiem un veidotājiem, nevis to paveikt politikas plānošanas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2025. gada 31. augustam mācībās piedalījušies visu pašvaldību izglītības speciālisti un vismaz 20 % izglītības iestāžu vadības komandas;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šo noteikumu izpratnē ir "visu pašvaldību izglītības speciālisti", t.i., mācībās piedalījušies pa </w:t>
            </w:r>
            <w:r w:rsidR="00000000" w:rsidRPr="00000000" w:rsidDel="00000000">
              <w:rPr>
                <w:b w:val="1"/>
                <w:rtl w:val="0"/>
              </w:rPr>
              <w:t xml:space="preserve">vienam speciālistam no visām 43 pašvaldībām (kopumā 43 speciālisti) vai arī visi speciālisti no visām 43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 kontekstā vērtējams noteikumu projekta 5.2. punktā norādītie rādītāji - </w:t>
            </w:r>
            <w:r w:rsidR="00000000" w:rsidRPr="00000000" w:rsidDel="00000000">
              <w:rPr>
                <w:b w:val="1"/>
                <w:rtl w:val="0"/>
              </w:rPr>
              <w:t xml:space="preserve">vismaz 20 % izglītības iestāžu vadības komandas</w:t>
            </w:r>
            <w:r w:rsidR="00000000" w:rsidRPr="00000000" w:rsidDel="00000000">
              <w:rPr>
                <w:rtl w:val="0"/>
              </w:rPr>
              <w:t xml:space="preserve">, t.i., vismaz 20% no kopējā cilvēku skaita visās Latvijas vadības komandās vai arī vismaz 20% no katras izglītības iestādes vadības komandas?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līdz 31.08.2025. mācībās būs piedalījušies vismaz viens izglītības speciālists no vismaz 90 procentiem pašvaldību, un izglītības iestāžu komandas no vismaz 20 procentiem izglītības iestāžu.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speciālisti pašvaldībās ir izglītības pārvalžu metodiķi vai mācību jomu koordinatori. Lai nodrošinātu kopējo mērķi - sniedzot atbalstu skolotājiem celt kvalitāti izglītības procesam, plānots iesaistīt pašvaldību izglītības pārvalžu metodiķus, jomu koordinatorus vai konkrētus priekšmeta skolotājus, kas vada jebkāda veida mācību priekšmetu skolotāju grupas. Paralēli paredzēts sniegt profesionālo atbalstu skolu vadības komandām izglītības kvalitātes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atbalsta sistēmā ir paredzēts atbalsts izglītības pārvalžu speciālistiem, kas tiešā mērā iesaistīti profesionālā atbalsta sniegšanā. Nav noteikts, ka no pašvaldības tas var būt tikai viens cilvēks, bet mācības nav paredzētas visiem speciālistiem visās izglītības pārvaldēs. Savukārt izglītības iestāžu vadības komandām atbalsts paredzēts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2025. gada 31. augustam uzsāktas mācības izglītības speciālistiem no vismaz 90 procentiem pašvaldību (īpatsvars no pašvaldību kopskaita);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2025. gada 31. augustam mācībās piedalījušies visu pašvaldību izglītības speciālisti un vismaz 20 % izglītības iestāžu vadības komandas;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5.2.punktā norādīto nacionālo rādītāju divos apakšpunktos, lai finansējuma saņēmējam būtu skaidrība, kādas vērtības pie noteiktā rādītāja ir norādāmas (izglītības iestāžu speciālistu vai vadības komandu īpatsvars).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apakšpunkts ir precizēts un sadalīts divos apakšpunktos, paredzot atsevišķu uzskaiti pašvaldības izglītības speciālistu dalībai mācībās un izglītības iestāžu vadības komandu pārstāvju dalībai mācībās.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2025. gada 31. augustam uzsāktas mācības izglītības speciālistiem no vismaz 90 procentiem pašvaldību (īpatsvars no pašvaldību kopskaita);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2025. gada 31. augustam īstenoti vismaz trīs mācību kursi mācību priekšmetu apguves metodikā, didaktikā un mācību līdzekļu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ko noteikumu projekta kontekstā tiek saprasts "mācību kurss" un kāds ir minimālais stundu skaits vienā mācību kursā,  kā arī to, vai plānotie trīs mācību kursi tiek paredzēti trīs katrā jomā vai visām jomām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Skaidrojam, ka ir paredzēta pedagogu profesionālās kompetences pilnveide noteiktu profesiju attīstībai. Šīs mācības plānotas metodiķu un didaktiķu sagatavošanai. Noteikumu projekts noteic, ka līdz 2025. gada 31. augustam īstenojamas šādas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2025. gada 31.augustam uzsāktas mācības metodiķu un didaktiķu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2025. gada 31. augustam īstenoti vismaz trīs mācību kursi mācību priekšmetu apguves metodikā, didaktikā un mācību līdzekļu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SAM 4.2.2.3. atbalstāmajām darbībām un sasniedzamo mērķi, lūdzam konkretizēt plānoto mācību kursu dalībnieku tvērumu, t.i. mērķa grupu un plānotos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Mācības didaktiķiem un metodiķiem ir tikai viens no plānotajiem mācību veidiem. Mācības jeb profesionālā pilnveide jeb profesionālais atbalsts ir paredzēts kopumā vispārējās izglītības skolotājiem, interešu izglītības skolotājiem, profesionālās izglītības iestāžu izglītības skolotājiem, skolu vadības komandām, izglītības pārvalžu izglītības speciālistiem, interešu izglītības iestāžu skolotājiem. Mācību mērķis ir sniegt atbalstu, zināšanu un prasmju pilnveidi. Ilgtermiņā tam būtu jāatsaucas uz skolēnu sniegumu un piedzīvoto mācību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2025. gada 31.augustam uzsāktas mācības metodiķu un didaktiķu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izstrādāto vai adaptēto metodiskā atbalsta materiālu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kādās jomās plānots profesionālajā izglītībā izstrādāt profesionālās jomas mācību materiālu izstrādi. No anotācijā ietvertā skaidrojuma, kā arī no Izglītības un zinātnes ministrijas publiski paustās informācijas 2024.gada 24.maijā Konsultatīvās padomes “Izglītība visiem” sanāksme “Kultūras un mākslas izglītība” prezentējot Izglītības un zinātnes ministrijas Metodiskā centra vīziju, ka mācību materiālu izstrāde profesionālās izglītības segmentā netiek plānota. Par minēto liecina arī plānotais Projekta 5.4.punktā ietvertais "izstrādāto vai adaptēto metodiskā atbalsta materiālu skaits", pat nenosaucot minimālo mācību materiālu skaitu, ne sadalījumu pa izglītības pakāpēm un veidiem - vispārējā izglītība,profesionālā izglītība, profesionālās ievirzes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nav paredzēta mācību līdzekļu izstrāde. Profesionālajā izglītībā mācību līdzekļiem plānotais Izglītības un zinātnes ministrijas pārziņā esošais ES fondu finansējums ir 4.2.2.9. pasākumā "Izglītības procesa individualizācija un starpnozaru sadarbība profesionālās izglītības izcilībai", kā arī Latvijas - Šveices sadarbības programmas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izstrādāto vai adaptēto metodiskā atbalsta materiālu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izstrādāti metodiskā atbalsta materiāli pedagogiem,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izstrādājamo metodiskā atbalsta materiālu sarakstu ar citiem mācību priekšmetiem, kas atbilst noteikumu projekta sākotnējās ietekmes (ex-ante) novērtējuma ziņojumā (anotācijā) sadaļā "Pašreizējā situācija" uzskaitītajām vajadzībām STEM nozarēs (dabaszinības, tehnoloģijas, inženierzinības un matemātika). Kā arī norādām, ka metodiskā atbalsta materiālu trūkumu izjūt svešvalodu pedagogi, kultūras vēstures un citu mācību priekšmetu pedagogi. Kultūras ministrija norāda, ka šobrīd plānotais metodiskā atbalsta materiālu uzskaitījums neparedz materiālu izstrādi profesionālajā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Noteikumu projekts par 4.2.2.3. pasākumu nosaka pirmās prioritārās jomas, kurās 4.2.2.3. pasākumā līdz 2026.gada 31.augustam izstrādājami metodiskā atbalsta materiāli. Vienlaikus tiek paredzēts, ka valsts līmeņa izglītības metodiķi izvērtēs vajadzības visās mācību jomās un plānos metodiskā atbalsta materiālu izstrādi atbilstoši izvērtējumam. Noteikumu projekts paredz projekta īstenošanas laikā izstrādāt vai adaptēt metodiskā atbalsta materiālus prioritāro virzienu jomās, ievērojot pirmsskolas vadlīnijās un valsts izglītības standartos noteikto, kā arī identificētās izglītojamo mācīšanās un pedagogu profesionālā atbalsta vajadzības. Saskaņā ar  noteikumu projektu prioritārās virzienu jomas tiks izskatītas projekta uzraudzības padomē, kurā plānots uzaicināt piedalīties arī citu nozaru ministriju un sociālo partneru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atbalsts profesionālās izglītības iestāžu metodiskā darba sistēmas attīstībai, profesionālās izglītības mācību līdzekļu kartējumam, digitālu mācību līdzekļu izstrādei un moduļu pārbaudījumu aprobācijai plānots 4.2.2.9. pasākuma "Izglītības procesa individualizācija un starpnozaru sadarbība profesionālās izglītības izcilībai" (turpmāk - 4.2.2.9. pasākums) pirmajā projekta iesniegumu atlases kārtā (Ministru kabineta 2023. gada 19. decembra noteikumi Nr. 804), kā arī mācību līdzekļu izstrāde profesionālajā izglītībā plānota Latvijas - Šveices sadarbības programmas atbalstā.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izstrādāto vai adaptēto metodiskā atbalsta materiālu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izstrādāti metodiskā atbalsta materiāli pedagogiem,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Kohēzijas politikas fondu vadības informācijas sistēmā informācija par rādītājiem tiek uzkrāta vienā līmenī (bez iedalījuma), lūdzam nacionālos rādītājus noteikumu projektā definēt vienā numerācijas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izstrādāto vai adaptēto metodiskā atbalsta materiālu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regulāru (vismaz vienu reizi gadā) profesionālo atbalstu saņēmušo izglītības iestāžu īpatsvars to kopskaitā;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SAM 4.2.2.3. atbalstāmajām darbībām un sasniedzamo mērķi, lūdzam izvirzīt noteikumu projekta 5.5. punktā plānoto nacionālo rādītāju sasniedzamos rezultatīvos rādītājus (īpatsvara skaitliskie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plānots balstīt uz regulāru analīzi par </w:t>
            </w:r>
            <w:r w:rsidR="00000000" w:rsidRPr="00000000" w:rsidDel="00000000">
              <w:rPr>
                <w:rtl w:val="0"/>
              </w:rPr>
              <w:t xml:space="preserve">izglītības kvalitātes monitoringa datiem, t.sk. izglītības iestāžu un izglītojamo snieguma datiem. Līdz ar to šobrīd nav nosakāmas rādītāja vērtības. Vienlaikus noteikumu projekts paredz īstenoto darbību efektivitātes izvērtējumu, ne retāk kā reizi divos gados, un tā veikšanai iesaistot vismaz tās puses, kas piedalās projekta īstenošanā, un paredzot iespēju iesaistīt arī citas nozares institūcijas un ekspertus, ja tas nepieciešams pilnvērtīga izvērtējuma veikšanai. Izvērtējuma mērķis ir monitorēt projekta darbību efektivitāti un nodrošināt to atbilstību faktiskajām vajadzībām.</w:t>
            </w:r>
            <w:r w:rsidR="00000000" w:rsidRPr="00000000" w:rsidDel="00000000">
              <w:rPr>
                <w:rtl w:val="0"/>
              </w:rPr>
              <w:t xml:space="preserve">Ņemot vērā skolotāja mācību gada ciklu un noslodzi, mērķēts atbalsts varētu būt 1-2 reizes mācību gada laikā katrai skolai (atkarībā no vajadzības, jo skolu attīstība arī ir dažāda), neskaitot to atbalstu, ko skolotājiem sniegs pašvaldības metodiķis vai īso konsultāciju veidā valsts metodiķis.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regulāru (vismaz vienu reizi gadā) profesionālo atbalstu saņēmušo izglītības iestāžu īpatsvars to kopskaitā;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izglītības iestāžu skaits, kuras pēc profesionālā atbalsta saņemšanas demonstrē pozitīvu izglītības iestādes snieguma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šo noteikumu izpratnē ir </w:t>
            </w:r>
            <w:r w:rsidR="00000000" w:rsidRPr="00000000" w:rsidDel="00000000">
              <w:rPr>
                <w:b w:val="1"/>
                <w:rtl w:val="0"/>
              </w:rPr>
              <w:t xml:space="preserve">"</w:t>
            </w:r>
            <w:r w:rsidR="00000000" w:rsidRPr="00000000" w:rsidDel="00000000">
              <w:rPr>
                <w:b w:val="1"/>
                <w:rtl w:val="0"/>
              </w:rPr>
              <w:t xml:space="preserve">izglītības iestādes sniegums"</w:t>
            </w:r>
            <w:r w:rsidR="00000000" w:rsidRPr="00000000" w:rsidDel="00000000">
              <w:rPr>
                <w:rtl w:val="0"/>
              </w:rPr>
              <w:t xml:space="preserve"> un kā tas 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noteikt noteikumu projekta 5.6. punktā izglītības iestāžu skaita rezultatīvos rādītājus (plānoto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iestādes sniegumu var raksturot dažādi dati. Daži no tiem ir izglītojamo snieguma monitoringa darbi un centralizēto eksāmenu rezultāti, izglītības iestāžu akreditācijas ziņojumi, Izglītības kvalitātes risku identificēšanas sistēmas un Skolu tīkla efektivitātes monitoringa rīka dati. Šos datus plānots izmantot, lai noteiktu atbalsta vajadzību, kā arī novērtētu sniegtā atbalsta ietekmi (skat. arī precizēto anotāciju, skaidrojumus izziņas 24., 33.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LLPA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izglītības iestāžu skaits, kuras pēc profesionālā atbalsta saņemšanas demonstrē pozitīvu izglītības iestādes snieguma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67 841 032 euro (no tā elastības finansējums – 18 030 262 euro), tai skaitā Eiropas Sociālā fonda Plus finansējums – 57 664 877 euro (no tā elastības finansējums – 15 325 723 euro) un valsts budžeta līdzfinansējums – 10 176 155 euro (no tā elastības finansējums – 2 704 539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norādīto elastības finansējumu, jo tas šobrīd nesakrīt ar FM rīcībā esošo informāciju par IZM pārziņā esošo pasākumu elastības finansējuma apjomu, vai arī iesūtīt FM precizētu Programmas papildinājuma failu ar pilnu informāciju par IZM pārziņā esošo visu pasākumu finansējuma, t.sk. elastības finansējuma sadalījumu. Par šo jautājumu š.g. 2.maijā FM elektroniski nosūtīja e-pastu IZM, lūdzot precizēt finansējuma sadalījumu.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plānotais elastības finansējums, pārdalot no citiem IZM pārziņā esošajiem pasākumiem, ir 18 109 518 EUR, t.sk. ESF finansējums – 15 393 091 EUR un valsts budžeta finansējums – 2 716 427 EUR. Elastības finansējumu no 2026. gada 1. janvāra plānots piešķirt 4.2.2.3 pasākumam, to pārdalot no citu IZM pārziņā esošo pasākumu elastības finansējuma,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- 966 231 EUR apmērā no 4.2.2.1. pasākuma “Kvalitatīvas un mūsdienīgas izglītības īstenošana pirmsskolas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- 7 790 095 EUR apmērā no 4.2.2.2. pasākuma “Kvalitatīvas un mūsdienīgas izglītības īstenošana pamata un vidējās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- 724 918 EUR apmērā no 4.2.2.4. pasākuma “Izglītības kvalitātes monitoringa sistēmas attīstība un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- 7 469 478 EUR apmērā no 4.2.3.2. pasākuma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- 1 079 540 EUR apmērā no 4.2.4.1. pasākuma “Atbalsts nozaru vajadzībās balstītai pieaugušo izglītībai”.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67 841 032 euro (no tā elastības finansējums – 18 109 518 euro), tai skaitā Eiropas Sociālā fonda Plus finansējums – 57 664 877 euro (no tā elastības finansējums – 15 393 091 euro) un valsts budžeta līdzfinansējums – 10 176 155 euro (no tā elastības finansējums – 2 716 427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67 841 032 euro (no tā elastības finansējums – 18 030 262 euro), tai skaitā Eiropas Sociālā fonda Plus finansējums – 57 664 877 euro (no tā elastības finansējums – 15 325 723 euro) un valsts budžeta līdzfinansējums – 10 176 155 euro (no tā elastības finansējums – 2 704 539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noteikumu projekta 6.punktā norādītos finansējuma apmērus sadalījumā pa finansējuma avotiem ar anotācijā minēto šim pasākumam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finansējums ir 67 841 032 euro (no tā elastības finansējums – 18 109 518 euro), tai skaitā Eiropas Sociālā fonda Plus finansējums – 57 664 877 euro (no tā elastības finansējums – 15 393 091 euro) un valsts budžeta līdzfinansējums – 10 176 155 euro (no tā elastības finansējums – 2 716 427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Valsts izglītības satura centrs, kas pēc tam, kad ir apstiprināts projekta iesniegums, ir arī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Valsts izglītības satura centrs vienlaikus ir arī noteikumu projekta 4.punktā minētā iestāde, kas sasniegs pasākuma uzraudzības rādītājus (ja attiecināms).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izglītības satura centrs, kas pēc tam, kad ir apstiprināts projekta iesniegums, ir finansējuma saņēmējs un šo noteikumu </w:t>
            </w:r>
            <w:r w:rsidR="00000000" w:rsidRPr="00000000" w:rsidDel="00000000">
              <w:rPr>
                <w:rtl w:val="0"/>
              </w:rPr>
              <w:t xml:space="preserve">4.</w:t>
            </w:r>
            <w:r w:rsidR="00000000" w:rsidRPr="00000000" w:rsidDel="00000000">
              <w:rPr>
                <w:rtl w:val="0"/>
              </w:rPr>
              <w:t xml:space="preserve"> punktā minētajos rādītājos noteiktā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pašvaldībām, valsts un valsts augstskolu dibinātām profesionālās un vispārējās izglītības iestādēm, lai nodrošinātu izglītības iestāžu profesionālo atbalstu un pedagogu, vadības komandu un citu izglītības programmu īstenošanā un ieviešanā iesaistīto personu, kā arī pašvaldību izglītības speciālistu profesionālās kompetences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sniegtos iebildumus par to, ka profesionālā atbalsta sistēmas modelis izglītības nozarē šobrīd nav izstrādāts un saskaņots ar nozares partneriem, LPS norāda, ka </w:t>
            </w:r>
            <w:r w:rsidR="00000000" w:rsidRPr="00000000" w:rsidDel="00000000">
              <w:rPr>
                <w:b w:val="1"/>
                <w:rtl w:val="0"/>
              </w:rPr>
              <w:t xml:space="preserve">plānoto sadarbības partneru lokā šobrīd nav ņemts vērā, ka profesionālā atbalsta sniegšanā un pedagogu profesionālās kompetences pilnveidē piedalās arī Latvijas augstskolas, nozares sociālie partneri un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profesionālā atbalsta sistēmā ilgtermiņā paredzēta kompetenču pārdale un funkciju nodošana tieši pašvaldībām, tad nepieciešama plaša diskusija par to, kādi būs pašvaldību pienākumi atbalsta sistēmas darbībā un vai pašvaldības ir gatavas ministrijas plānoto saistību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nepietiekama informācija var radīt situāciju, ka pašvaldību iesaistes iespējas būs atšķirīgas, ko apliecina arī tas, ka vairākās pašvaldībās jau ir izstrādāti atšķirīgi profesionālā atbalsta sistēmas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plānots iesaistīt visas profesionālā atbalsta puses, vienlaikus ņemot vērā pašvaldībās un izglītības iestādēs jau pastāvošas sadarbības un profesionālā atbalsta sistēmas, paredzot to stiprināšanu, attīstību un pilnveidi, nodrošinot tīklošanos un dalīšanos pieredzē un labā praksē, kā arī nodrošinot mērķētu atbalstu pašvaldību speciālistiem, skolu vadības komandām, metodiķiem, didaktiķiem un skolām, kurām nepieciešams atbalsts noteiktu izglītības kvalitātes jautājumu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dažādi iesaistes veidi projektos – kā sadarbības partneriem Eiropas Savienības fondu 2021.—2027. gada plānošanas perioda vadības likuma izpratnē, tā arī pakalpojuma nodrošinātājiem noteiktu darbību veikšanai Publisko iepirkumu likuma izpratnē. Papildus noteikumu projekts paredz, ka dažādas institūcijas var sniegt eksperta vērtējumu projekta darbību efektivitātes izvērtējumos, kā arī ar padomdevēja vai novērotāja tiesībām var iesaistīties projekta uzraudzības padomē. Papildus tam plānots piesaistīt ekspertus dažādu projekta darbību īstenošanai, nodrošinot pēc iespējas plašāku profesionālā atbalsta pušu iesaisti kvalitatīvākam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atbalsta sistēmas ietvarā valsts un pašvaldība ir kā partneri, kuri nevar realizēt savas funkcijas viens bez otra. Tamdēļ ir paredzēts izveidot divu līmeņu struktūru: valsts un pašvaldību metodiķus. Lai pašvaldība varētu īstenot profesionālā atbalsta sistēmas ieceres, ir paredzēts pašvaldības metodiķus konkrētā slodzē (atkarībā no skolotāju skaita pašvaldībā) nosegt no projekta finansējuma. Ņemot vērā, ka pašvaldībās ir izstrādāti atšķirīgi atbalsta risinājumi, ir paredzēts noteikt tikai pašvaldības metodiķiem funkcijas, bet ne to skaitu vai sistēmisko risinājumu (mācību priekšmetos vai jomās). Līdz ar to pašvaldības, funkcijas īstenošanai, saņems konkrētu finansējumu, izvēloties arī savu sistēmisko risinājumu atbalsta sniegšanai. Sistēmas ietvaros nav paredzēta funkciju pārdale, drīzāk funkciju stabilizēšana un sakārtošana. Un skolotāju profesionālajā pilnveidē varēs tikt piesaistīti cilvēki no nozares, augstskolām, citām institūcijām, lai skolotāji saņemtu to atbalstu, kas viņiem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īstenošanā projekta iesniedzējs paredz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pašvaldībām, valsts un valsts augstskolu dibinātām profesionālās un vispārējās izglītības iestādēm, lai nodrošinātu izglītības iestāžu profesionālo atbalstu un pedagogu, vadības komandu un citu izglītības programmu īstenošanā un ieviešanā iesaistīto personu, kā arī pašvaldību izglītības speciālistu profesionālās kompetences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Finansējuma saņēmēja sadarbības partneri Projektā ir noteikti tikai pašvaldības, valsts un valsts augstskolu dibinātas profesionālās un vispārējās izglītības iestādes, bet nav norādītas nozaru organizācijas un uzņēmumi, līdz ar to tiek ierobežotas/apgrūtinātas profesionālās izglītības pedagogu nozares profesionālo kompetenču pilnveides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paredzētās darbības un dažādu pušu iesaistes veidi projekta ietvaros neierobežo sadarbību ar nozares organizācijām. Papildu tam saskaņā ar Profesionālās izglītības likuma 17.¹ pantu profesionālajās izglītības iestādēs nozaru pārstāvniecība ir nodrošināta caur Konventiem un 16.² panta (4) daļu tehnikumi reģiona vai nozares ietvaros īsteno metodisko darbu, tai skaitā nodrošina pedagogu tālākizglītību. Jāņem vērā, ka 4.2.2.3. pasākums tiks īstenots sinerģijā ar 4.2.2.9. pasākumu, kur plānots nodrošināt profesionālās izglītības iestāžu un nozaru sadarbību profesionālās izglītības satura īstenošanā, tai skaitā aprakstot procesu pedagogu profesionālo kompetenču pilnveidei ar nozares uzņēmumu un organizāciju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īstenošanā projekta iesniedzējs paredz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pašvaldībām, valsts un valsts augstskolu dibinātām profesionālās un vispārējās izglītības iestādēm, lai nodrošinātu izglītības iestāžu profesionālo atbalstu un pedagogu, vadības komandu un citu izglītības programmu īstenošanā un ieviešanā iesaistīto personu, kā arī pašvaldību izglītības speciālistu profesionālās kompetences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nosakot, kuru vai kuras atbalstāmās darbības īsteno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īstenošanā projekta iesniedzējs paredz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pašvaldībām, valsts un valsts augstskolu dibinātām profesionālās un vispārējās izglītības iestādēm, lai nodrošinātu izglītības iestāžu profesionālo atbalstu un pedagogu, vadības komandu un citu izglītības programmu īstenošanā un ieviešanā iesaistīto personu, kā arī pašvaldību izglītības speciālistu profesionālās kompetences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4.2.2.3.pasākumā īstenotais VISC projekts nav saistīts ar saimnieciskās darbības veikšanu vai nav kvalificējams kā komercdarbības atbalsts un ka tā ietvaros tiks sniegts atbalsts pedagogiem, lai uzlabotu izglītības kvalitāti, negūstot ieņēmumus no projekta īstenošanas. Taču vienlaikus no MKN projekta 12.punkta secināms, ka finansējuma saņēmējs projektu īstenos sadarbībā ar partneriem - pašvaldībām, valsts un valsts augstskolu dibinātām profesionālās un vispārējās izglītības iestādēm. Attiecīgi lūdzam papildināt anotāciju ar informāciju, vai projektā plānotās sadarbības partneru aktivitātes ir vai nav jāvērtē kā saimnieciskas un uz tām jāattiecina komercdarbības atbalsta kontroles nosacījumi. Ja finansējuma saņēmējs un tā sadarbības partneri - pašvaldības, projektā īstenos tādas aktivitātes, kas izpaužas kā valsts varas īstenošana, lūdzam papildināt anotāciju ar skaidrojumu, vai projekta ietvaros noteiktie Anotācijā ir skaidrots, ka 4.2.2.3.pasākumā īstenotais VISC projekts nav saistīts ar saimnieciskās darbības veikšanu vai nav kvalificējams kā komercdarbības atbalsts un ka tā ietvaros tiks sniegts atbalsts pedagogiem, lai uzlabotu izglītības kvalitāti, negūstot ieņēmumus no projekta īstenošanas. Taču vienlaikus no MKN projekta 12.punkta secināms, ka finansējuma saņēmējs projektu īstenos sadarbībā ar partneriem - pašvaldībām, valsts un valsts augstskolu dibinātām profesionālās un vispārējās izglītības iestādēm. Attiecīgi lūdzam papildināt anotāciju ar informāciju, vai projektā plānotās sadarbības partneru aktivitātes ir vai nav jāvērtē kā saimnieciskas un uz tām jāattiecina komercdarbības atbalsta kontroles nosacījumi. Ja finansējuma saņēmējs un tā sadarbības partneri projektā īstenos tādas aktivitātes, kas izpaužas kā valsts varas īstenošana, lūdzam papildināt anotāciju ar skaidrojumu, vai projekta ietvaros noteiktie pienākumi izriet no to funkcijām, tai skaitā, kurā dokumentā ir noteikts deleģējums veikt konkrētās aktivitātes. Skaidrojam, ka gadījumā, ja projekta ietvaros sadarbības partneriem noteiktie pienākumi neizriet no tiem uzlikta valsts pārvaldes uzdevuma, atbalsts tiem ir vērtējams komercdarbības atbalsta kontroles kontekstā. Par valsts un valsts augstskolu dibinātām profesionālās un vispārējās izglītības iestādēm kā sadarbības partneriem lūdzam papildināt anotāciju, piemēram, ar skaidrojumu, vai to darbības projekta ietvaros ir tādas, kuras var uzskatīt par valsts izglītības sistēmas ietvaros īstenotu valsts izglītību vai arī to projektā veiktie uzdevumi pēc savas būtības ir tādi izglītības pakalpojumi, kuri savas būtības, finansēšanas struktūras un privātu organizāciju radītās konkurences dēļ ir uzskatāmi par saimniecisko darbību. Vairāk par šo lūdzam skatīt Komisijas paziņojumu par Līguma par Eiropas Savienības darbību 107. panta 1. punktā minēto valsts atbalsta jēdzienu (2016/C 262/01), jo īpaši tā 28. - 30.punktu.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 minēto atbalstāmo darbību īstenošanā projekta iesniedzējs paredz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kārtību, kādā sadarbības partneris paredz sadarbību ar attiecīgās pašvaldības teritorijā esošajām vai atbilstošās nozares valsts augstskolas vai privātpersonas dibinātām izglītības iestādēm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(turpmāk- MKN) projekta 13.3.apakšpunktā minēta privātpersonu dibinātu izglītības iestāžu iesaiste 4.2.2.3. pasākuma īstenošanā, vienlaikus MKN projekta anotācijā ir teikts, ka sadarbības partneri ir pašvaldības, kas ir vispārējās izglītības iestāžu dibinātājas, un netiek minētas privātpersonu dibinātās izglītības iestādes, līdz ar to lūdzam salāgot informāciju par privātpersonu dibināto izglītības iestāžu iesaisti un anotācijā sniegt skaidrojumu, kāds atbalsts 4.2.2.3. pasākuma ietvaros ir paredzēts privātpersonu dibināto izglītības iestāžu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kārtību, kādā šo noteikumu </w:t>
            </w:r>
            <w:r w:rsidR="00000000" w:rsidRPr="00000000" w:rsidDel="00000000">
              <w:rPr>
                <w:rtl w:val="0"/>
              </w:rPr>
              <w:t xml:space="preserve">14.</w:t>
            </w:r>
            <w:r w:rsidR="00000000" w:rsidRPr="00000000" w:rsidDel="00000000">
              <w:rPr>
                <w:rtl w:val="0"/>
              </w:rPr>
              <w:t xml:space="preserve"> punktā minētie sadarbības partneri paredz sadarbību ar attiecīgās pašvaldības teritorijā esošajām vai atbilstošās nozares valsts augstskolas vai privātpersonas dibinātām izglītības iestādēm un citām pašvaldības vai valsts dibinātām izglītības iestādēm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20.5.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neradīt interešu konfliktu pašos projekta pamatos projekta sadarbības partnera statusā iesaistot projekta uzraugu.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Vienlaikus atkārtoti skaidrojam, ka par interešu konflikta neesamību finansējuma saņēmējs un sadarbības partneri paraksta apliecinājumu, kā arī projekta īstenošanā nodrošina interešu konflikta neesamību. ES fondu projektos iestādes funkcijas tiek nodalītas, ko tā veic pamatdarbības ietvaros un ko - projekta ietvaros. Piemēram, 4.2.2.3. pasākumā Izglītības un zinātnes ministrijas Struktūrfondu departaments veic atbildīgās iestādes funkcijas, Izglītības departaments veic uzraudzības funkcijas, Informācijas tehnoloģiju departaments veic sadarbības partnera funkcijas. Izglītības un zinātnes ministrija tiek iesaistīta projektā kā sadarbības partneris, jo, kā skaidrots noteikumu projekta anotācijā - Izglītības un zinātnes ministrija ir Valsts izglītības informācijas sistēmas un Valsts pārbaudījumu informācijas sistēmas pārzinis saskaņā ar Ministru kabineta 2019. gada 25. jūnija noteikumiem Nr. 276 "Valsts izglītības informācijas sistēmas noteikumi" un Ministru kabineta 2022. gada 15. februāra noteikumiem Nr. 117 "Valsts pārbaudījumu informācijas sistēmas noteikumi". Līdz ar to tikai Izglītības un zinātnes ministrijai ir tiesības slēgt līgumus un veikt izmaiņas šajās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20.5.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projektā iebūvēto interešu konfliktu attiecībā uz 20.5. darbību - VPIS un VIIS sistēmu pilnveides īstenošanu  šī projekta ietvaros. VPIS un VIIS sistēmu turētāji ir IZM struktūrvienības (noteikumu projektā “16. Šo noteikumu 20.5. apakšpunktā minētās atbalstāmās darbības īstenošanā projekta iesniedzējs kā sadarbības partneri paredz iesaistīt valsts pārvaldes iestādi, kura saskaņā ar normatīvajiem aktiem ir valsts izglītības un pārbaudījumu informācijas sistēmu pārzinis.”  IZM ir projekta uzraugs. Svarīgi ievērot 29. punktu: “29. 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projektā tiek nodalītas funkcijas, ko iestāde veic projekta ietvaros, no iestādes pamatfunkcijām. Vienlaikus noteikumu projekts paredz, ka gan sadarbības partneri, gan finansējuma saņēmējs nodrošina interešu konflikta neesamību projekta īstenošanā (noteikumu projekta 44.punkts).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20.5.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mācību resursu pieejamības platformu izstrādātājs līdz šim bija Valsts izglītības satura centrs, lūdzam detalizēti pamatot, kuras valsts platformas tiek attīstītas, jo noteikumos kā pārzinis minēta ministrija, to finansējuma demarkāciju ar valsts budžeta un citu programmu finansējuma avotiem. Aicinām izvērtēt platformu paredzēto uzturēšanu (lietotāju atbalstu) kā uzturēšanas darbību, kas finansējama no valsts budžeta resursiem, nodrošinot pilnvērtīgu attīstības darbību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pasākumā pedagogu atbalstam plānots attīstīt VISC izveidotās platformas - skolo.lv un mape.gov.lv, kā arī IZM platformas - VIIS un VPS. Kā skaidrots anotācijā, atbalsts valsts izveidoto digitālo platformu – skolo.lv un mape.gov.lv – un tajās ietverto mācību resursu pieejamībai plānots, lai nodrošinātu atbalstu pedagogu ikdienas darbā, paredzot gan tehnisko, gan saturisko pilnveidi un attīstību, kā arī lietotāju atbalstu. Plānots paplašināt arī Valsts pārbaudījumu informācijas sistēmu (VPS) ar tādu funkcionalitāti, kas nodrošinās mācību priekšmetu olimpiāžu norisi tiešsaistē un zinātniski pētniecisko darbu reģionālo konferenču norisi un datu apkopošanu. Papildus Valsts pārbaudījumu informācijas sistēmā (VIIS) tiks attīsta funkcionalitāte, lai veicinātu lielāku izglītības iestāžu iesaisti vērtēšanas procesā, kā arī pievienojot citus pārbaudījumu vērtēšanas veidus, nodrošinot skolotājiem iespēju izstrādāt ikdienas un temata nobeiguma vērtēšanas darbus digitālajā vidē, paplašinot interaktīvo uzdevumu daudzveidību, t.sk. izmantojot automātiskas labošanas iespējas, samazinot skolotāju laiku darbu labošanas procesā un paverot iespēju mācību procesa digitalizācijai. Paredzēta arī saistīto Valsts izglītības informācijas sistēmas pilnveidojumu izstrāde, lai nodrošinātu jēgpilnu datu uzkrāšanu par tālākizglītības atbalsta nodrošināšanu pedagogiem. Viens no būtiskiem aspektiem, kas finansējuma saņēmējam jāņem vērā digitālo risinājumu plānošanā, ir lietotājiem draudzīga pieeja, tostarp plānošanā paredzot dizaina domāšanas metodes (izpēti, risinājumu izstrādi, pilnveidi un testēšanu). Darbības īstenošanā tiks nodrošināta izmaksu nepārklāšanās un demarkācija, novēršot dubultfinansējuma risku ar citos ES fondu projektos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iebildums ir pretrunā ar Latvijas Pašvaldības savienības izteikto iebildumu nodrošināt lietotāju atbalstu visā projekta laikā (izziņas 4.punkts). Skaidrojam, ka lietotāju atbalsts plānots un nepieciešams, lai nodrošinātu projektā izstrādāto metodiskā atbalsta materiālu lietošanu, kā arī VIIS un VPS jauno funkcionalitāšu izmantošanai pedagogu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grantu konkursa nolikuma projekts un granta līguma projekts ar izglītības iestādēm, biedrībām un nodibinājumiem šo noteikumu </w:t>
            </w:r>
            <w:r w:rsidR="00000000" w:rsidRPr="00000000" w:rsidDel="00000000">
              <w:rPr>
                <w:rtl w:val="0"/>
              </w:rPr>
              <w:t xml:space="preserve">17.6.</w:t>
            </w:r>
            <w:r w:rsidR="00000000" w:rsidRPr="00000000" w:rsidDel="00000000">
              <w:rPr>
                <w:rtl w:val="0"/>
              </w:rPr>
              <w:t xml:space="preserve"> apakšpunktā minētās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paredz, ka finansējuma saņēmējs sniedz atbalstu gala labuma guvējam, finansējuma saņēmējam ir saistošas gan Ministru kabineta 2017. gada 17. oktobra noteikumu Nr. 630 “Noteikumi par iekšējās kontroles sistēmas pamatprasībām korupcijas un interešu konflikta riska novēršanai publiskas personas institūcijā”, gan Komisijas regulas Nr. 2018/1046  61. panta prasības attiecībā uz korupcijas un interešu konflikta novēršanu. Lai nodrošinātu nepieciešamo prasību izpildi, lūdzam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ziņošanas mehānismu kompetentajām iestādēm par potenciāliem administratīviem vai kriminālpārkāpumiem.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07.05.24. saņemto Finanšu ministrijas atzinumu par precizēto noteikumu projektu, punkts piedāvātajā redakcijā tiek svītrots (izziņas 163.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grantu konkursa nolikuma projekts un granta līguma projekts ar izglītības iestādēm, biedrībām un nodibinājumiem šo noteikumu </w:t>
            </w:r>
            <w:r w:rsidR="00000000" w:rsidRPr="00000000" w:rsidDel="00000000">
              <w:rPr>
                <w:rtl w:val="0"/>
              </w:rPr>
              <w:t xml:space="preserve">17.6.</w:t>
            </w:r>
            <w:r w:rsidR="00000000" w:rsidRPr="00000000" w:rsidDel="00000000">
              <w:rPr>
                <w:rtl w:val="0"/>
              </w:rPr>
              <w:t xml:space="preserve"> apakšpunktā minētās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anotācijā sniegtās informācijas nav viennozīmīgi skaidrs, kas organizē šos grantu konkursus, un kas slēdz līgumus ar granta konkursa projektiem, kas sniegs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finansējuma saņēmējs projekta īstenošanā sniegs atbalstu gala labuma guvējam, noteikumu projektā nosaka, ka finansējuma saņēmējs izvērtē gala labuma guvēju atbilstoši Eiropas Savienības fondu 2021.—2027. gada plānošanas perioda vadības likuma 22. pantā noteiktajiem izslēgšanas kritērijiem (kuri ir nacionāli pārņemti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136. pantā noteiktajiem izslēgšanas kritērijiem), kā rezultātā finansējuma saņēmējs būtu tiesīgs noraidīt gala labuma guvēju. Kā arī jāparedz atbalsta piešķiršanas strīdu risināšanas kārtība starp finansējuma saņēmēju (atbalsta sniedzēju) un gala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izlietojums daļēji ir atspoguļots MK noteikumu projekta Anotācijā. Pieredze rāda, realizējot finanšu ietilpīgus ES struktūrfondu projektus, finanšu izlietojums pa pozīcijām tiek norādīts MK notekumu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IZM sniegtajai informācijai izmaksu posteņus </w:t>
            </w:r>
            <w:r w:rsidR="00000000" w:rsidRPr="00000000" w:rsidDel="00000000">
              <w:rPr>
                <w:b w:val="1"/>
                <w:rtl w:val="0"/>
              </w:rPr>
              <w:t xml:space="preserve">iekļaut MK noteikumu projektā saskaņā ar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kas saistītas ar profesionālā atbalsta sistēmu: ap 52 miljoni, tai skaitā lielākās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metodiķu darbības nodrošināšana: 8 miljoni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metodiķu darbības nodrošināšana: 18 miljoni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metodiķu apmācībai: 1,5 miljoni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pilnveide dažādu līmeņu skolotājiem (</w:t>
            </w:r>
            <w:r w:rsidR="00000000" w:rsidRPr="00000000" w:rsidDel="00000000">
              <w:rPr>
                <w:b w:val="1"/>
                <w:rtl w:val="0"/>
              </w:rPr>
              <w:t xml:space="preserve">gan pirmsskolās</w:t>
            </w:r>
            <w:r w:rsidR="00000000" w:rsidRPr="00000000" w:rsidDel="00000000">
              <w:rPr>
                <w:rtl w:val="0"/>
              </w:rPr>
              <w:t xml:space="preserve">, gan vispārizglītojošās skolās, gan profesionālās izglītības iestādēs, gan  interešu izglītības skolotājiem): 16 miljoni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kas saistītas ar metodisko materiālu izstrādi: ap 10 miljoniem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kas saistītas ar mācību priekšmetu olimpiādēm, skolēnu nometnēm un zinātniski pētnieciskajiem darbiem (t.s. esošo darbību uzturēšana): 5 milj.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Noteikumu projekts precizēts, iekļaujot būtiskākos izmaksu ierobežojumus, kas finansējuma saņēmējam jāņem vērā plānojot projektu, ņemot vērā, ka 4.2.2.3. pasākumā tiek īstenoti vairāki darbību virzieni. Vienlaikus skaidrojam, ka indikatīvais projekta budžeta sadalījums ir šāds: 1) profesionālā atbalsta sistēmai kopumā plānoti 45,2 mEUR, t.sk. 18,8 mEUR pašvaldību metodiķu darbības nodrošināšanai projektā, 17 mEUR mācībām, (t.sk. profesionālā izglītībā 6 mEUR); 9,4 mEUR valsts metodiķu darbības nodrošināšanai; 2) izglītojamo izcilības veicināšanas pasākumiem plānoti līdz 5 mEUR; 3) metodiskā atbalsta materiāliem - 9.5 mEUR, izglītības platformu attīstībai un lietotāju atbalstam - 2 mEUR. Papildus jāņem vērā, ka projekta īstenošanā ir darbības un izmaksas, kas saistītas ar projekta vadību (2 mEUR) un īstenošanas nodrošināšanu (4,1 mEUR). Lai mazinātu administratīvo slogu katru izmaiņu nepieciešamības gadījumā tās virzīt caur Ministru kabinetu, noteikumu projekts neparedz noteikt visu izmaksu ierobežojumus projektā. Vienlaikus izmaiņas projektā paredzēts skatīt projekta uzraudzības padomē, nodrošinot atklātību un pārredzamību publisko līdzekļu izlietošanai ESF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informatīvo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mācību satura, mācīšanās un pieejas materiālu, digitālo platformu u.c. produktu piekļūstamību, būs nepieciešamas ekspertu nedisrkiminācijas un piekļūstamības jomā konsultācijas.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ekspertu konsultāciju nodrošināšanai,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ekļaut projekta darba īstenošanas metodisko atbalstu kā vienu no profesionālā atbalsta darba virzieniem visos līmeņos 20.1., 20.2. un 20.3. darbībās.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noteikumu projekta darbībās atsevišķas saturiskās nianses nebūtu iekļaujamas, taču ESF projekta darba īstenošanai ir paredzēts atbalsts, kuru organizēs valsts metodiķi, kuru uzdevums būs rūpēties par satura ieviešanas jautājumiem arī horizontālā līmenī (starp dažādiem priekšmetiem). Paredzams, ka būs jāpapildina projekta darba metodiskie ieteikumi, kā arī jāapkopo labas prakses piemēri šī kursa īstenošanā. Faktiski ir radāmi papildus atbalsta materiāli skolotājiem un skolēniem šī kursa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Plānot pietiekamus resursus izglītības iestāžu profesionālā atbalsta sistēmas izveidei un īstenošanai katrā no līmeņiem</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noteikumos skaidri definēt valsts līmeņa un sadarbības partneru (pašvaldību) lomas,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profesionālās izglītības kompetenču centru un pašvaldību atbildību īstenošanai projektā pieejamos resursus katram līmenim 20.1., 20.2. un 20.3. darbību īstenošanai, novirzot šī mērķa īstenošanai projektā plānotā finansējuma nozīmīgāko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valsts un pašvaldību funkcijām profesionālās atbalsta sistēmas darbības nodrošināšanai, plānot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 mazāk kā 70% kopā no 20.1. un 20.2. darbībām paredzētā finansējuma,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 mazāk kā 70% no 20.3. darbībai plānotā finansējuma novirzīt pašvaldību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 pietiekamus resursus kvalitatīvas pedagogu profesionālās pilnveides nodrošinājumam, par minimālo prasību 20.3. darbības aprēķinos izvirzot valstī noteikto obligātās profesionālās pilnveides stundu nodrošinājumu katram pedagogam – 36 h profesionālo pilnveidi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āpat aicinām izvērtēt projektā plānoto līdzekļu proporciju vispārējās un profesionālās izglītības iestāžu un pedagogu profesionālajam atbalstam, atbilstoši pedagogu skaitam katrā no izglītības veidiem un pakāpēm, kā arī jau ieguldītajiem vai paralēli plānotajiem resursiem šiem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lielāko daļu finansējuma plānots novirzīt pedagogu profesionālajam atbalstam. Kā minēts anotācijā, sākotnējais finansējuma apmērs 4.2.2.3. pasākumam, paredzot profesionālā atbalsta pasākumus pedagogiem, bija 45,15 mil. EUR. Apvienojot pasākumus, tostarp mazinot administratīvo slogu vairāku projektu iesniegumu sagatavošanai un izvērtēšanai, 4,66 mil.EUR papildus piešķirti izglītojamo izcilības pasākumu īstenošanai un 18,03 mil. EUR elastības finansējuma plānoti metodiskā atbalsta materiālu izstrādei, papildus mācībām skolu direktoriem un lasītprasmes attīstības veicināšanas pasākumiem. Profesionālā atbalsta funkcijas vairāk aprakstītas izziņas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 fondu atbalsts papildina esošo piedāvājumu pedagogu profesionālās kompetences pilnveidei, kas pieejams valsts un pašvaldību budžeta finansējuma ietvaros. Kopumā projekta indikatīvajā aprēķinā vairāk kā 35.8 miljoni ir paredzēti, lai tiešā veidā atbalstītu pašvaldības un profesionālās izglītības iestādes, neskaitot šajā aprēķinā valsts līmeņa metodiķu izmaksas. No tiem lielākā daļa ir plānota profesionālās atbalsta sistēmas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plānots nodrošināt sabalansētu profesionālā atbalsta piedāvājumu, nodrošinot gan vispārējās, gan profesionālās izglītības iestāžu pedagogu un citu izglītības programmu īstenošanā iesaistīto personu atbalstu. Uz noteikumu projekta 20.1., 20.2, 20.3. punktos minētajām darbībām ir paredzēts izlietot projekta lielāko finansējuma daļu, kas būtu ap 95% no pieejamā finansējuma profesionālās sistēmas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plānots noteikt atbalsta apmēru atbilstoši pedagogu skaitam, bet gan atbilstoši pedagogu vajadzībām. Ņemot vērā minēto, kā arī ievērojot LDDK iebildumus par bažām, ka 4.2.2.3. pasākumā nav paredzēts atbalsts profesionālai izglītībai, no indikatīvi 17 milj. EUR paredzētā finansējuma profesionālai pilnveidei, apmēram 6 milj. EUR ir plānoti profesionālās izglītības iestāžu izglītības programmu īstenošanā iesaistītajiem pedagogiem un citām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atbalstāmo darbību definējums nerada skaidru, saprotamu un pārliecinošu priekšstatu par aktivitātēm, kas domātas profesionālās izglītības iestāžu, pedagogu un DVB mācību īstenotāju vajadzību nodrošināšanai,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punktā nav saprotams, vai tiks nodrošināts atbalsts profesionālās izglītības pedagogiem un DVB mācību vadītājiem nozares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punktā nav saprotams, vai tiks nodrošināta iespēja profesionālās meistarības konkursu norisei tiešsaistē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punktā ir minēta pētījumu īstenošana un tulkošana mācību priekšmetu metodikā un didaktikā, bet profesionālajā izglītībā tiek īstenota modulārā apmācība, līdz ar to nav saprotams, vai šāda veida aktivitāte tiks nodrošināta arī profesionālo moduļu īstenošanas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punktā ir minēta metodiskā atbalsta materiālu izstrāde un adaptācija prioritāro virzienu jomās, bet nav saprotams, kuri ir prioritārie virzieni profesionālajā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profesionālās izglītības pedagogiem un citām profesionālās izglītības īstenošanā iesaistītajām personām (piem., darba vidē balstītu mācību īstenotājiem) ir paredzēts atbalsts 4.2.2.3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20.punktā minētais atbalsts paredzēts arī profesionālajai izglītībai (skat. precizēto noteikumu projektu). Jāņem vērā, ka 4.2.2.3. pasākums tiks īstenots sinerģijā ar 4.2.2.9. pasākumu, kur plānots nodrošināt profesionālās izglītības iestāžu un nozaru sadarbību profesionālās izglītības satura īstenošanā, tai skaitā mācību līdzekļu izstrādi, kā arī Latvijas - Šveices sadarbības programmas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atbalsts profesionālās izglītības iestāžu audzēkņu un jauno profesionāļu profesionālo prasmju pilnveidei - profesionālās meistarības konkursi plānoti 4.2.2.9. pasākuma otrās projektu iesniegumu atlases kārtas ietvaros (skat. Ministru kabineta 2023. gada 10. oktobra noteikumus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 Savukārt 4.2.2.3. pasākumā atbalsts plānots talantīgo izglītojamo (kā no vispārējās, tā arī no profesionālās izglītības iestādēm) dalībai vispārizglītojošo mācību priekšmetu olimpiādēs, zinātnes izstādēs, konkursos, jauno zinātnieku skolās (skat.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 iespējami plašāka vienkāršoto izmaksu piemērošana, kā to paredz noteikumu projekta 24.punkts. 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vienota un stratēģiski pārraudzīta profesionālā atbalsta nodrošināšana visās mācību jomās un izglītības darba īstenošanas aspektos vispārējā un profesionālā izglītībā valsts līmenī, izmantojot esošos profesionālā atbalsta tīklus un koordinējot iesaistīto pušu sadarbību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pilnvērtīgas sistēmas izveidi profesionālās izglītības iestāžu atbalstam, paredzot visām nozarēm atbilstoša metodiskā atbalsta nodrošinājumu (katrai nozarei atbilstošu nozares speciālistu).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profesionālās izglītības iestāžu atbalstam plānota pilnvērtīga sistēmas izveide. Skaidrojam, ka 4.2.2.3 pasākumā ir plānots nodrošināt metodisko atbalstu profesionālās izglītības satura ieviešanai un profesionālās pilnveides pasākumu īstenošanai. Valsts līmeņa izglītības metodiķu profesionālajā izglītībā pienākums būs noteikt profesionālās izglītības attīstības prioritātes un nodrošināt to ieviešanu, organizēt un sniegt vienotu, metodisko atbalstu tehnikumiem, tādējādi nodrošinot profesionālās izglītības attīstībai noteiktos uzdevumus gan Eiropas Savienības kontekstā, gan ievērojot Latvijas izglītības politikas plānošanas dokumentos noteikto. Valsts izglītības metodiķi strādās ciešā sadarbībā ar metodiskā darba virsvadības tehnikumiem, kas savukārt nodrošinās Nozares kvalifikāciju struktūrās un profesionālās kvalifikācijas prasībās nozares definēto prasību iekļaušanu izglītības saturā, atbilstoši IZM rīkojumam (05.09.2023. rīkojums Nr. 1-2e/23/281 "Par tehnikuma uzdevumiem"), kas nosaka konkrētus uzdevumus tehnikumiem. Līdz ar to ieviešot šādu metodiskā darba modeli, valsts līmenī nav nepieciešami nozares speciālisti katrai nozarei. Katras nozares kvalifikāciju struktūras attīstībai ir izveidotas nozaru ekspertu padomes (NEP), kuru uzdevums ir definēt un noteikt katrai konkrētajai nozarei nepieciešamās prasības caur nozaru kvalifikācijas struktūrām  un profesionālās kvalifikācijas prasībām. Tieši NEP ir jābūt tām, kas nodrošina visu nozaru tvērumu attīstību. Vienotas metodiskā atbalsta sistēmas izpratnē ir svarīga nozares ekspertu iesaiste profesionālās kompetences pilnveides pasākumos, kas arī ir paredzēta 4.2.2.3.  pasākuma projekta aktivitātēs. Tāpat svarīgi ir izvērtēt NEP lomu profesionālās izglītības attīstībā kopumā. Tāpat jāņem vērā, ka 4.2.2.3.pasākumi ir vērsti uz vidējās izglītības pakāpi un daudzās nozarēs iegūstamo profesionālo kvalifikāciju skaits ir ļoti neliels, līdz ar to arī ir mazs izglītojamo skaits, kā arī mazs izglītības iestāžu skaits un pedagogu skaits attiecīgajā nozarē. Tādējādi ņemot vērā iepriekšminēto, šāda nozaru ekspertu ieviešana katrā nozarē valsts līmenī nebūtu lietderīga un pamatota.  4.2.2.3. pasākumā tiks nodrošināta papildinātība un demarkācija ar citiem pasākumiem, nedublējot finansējumu un darbības, nodrošinot efektīvu finansējuma izlietojumu tam paredzētajam mērķim, kā arī plānojot ilgtspēju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"Izglītības procesa individualizācija un starpnozaru sadarbība profesionālās izglītības izcilībai" ietvaros ir plānota profesionālās izglītības satura nodrošināšanas, ieviešanas, īstenošanas, novērtēšanas un monitoringa procesā iesaistīto organizāciju un indivīdu savstarpējo sadarbības mehānisma procesu aprakstu izstrāde, definējot katras iesaistītās puses uzdevumus, līdzdalību, lomu un atbildību (procesu shēmas, apraksti, vadlīnijas u.c.). Projekta plānotais rezultāts ir viens (1) NEP, VISC un profesionālās izglītības iestāžu savstarpējā sadarbības koordinācijas mehānisms.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 koordinācijas mehānismu saprot, ka tiks izstrādāta un praksē pārbaudīta vienota metodoloģiskā un sistēmiskā pieeja darba tirgū aktuālo prasmju noteikšanai un ieviešanai profesionālās izglītības saturā (LKI 2.-5. līmenī), tās piemērošana ieviesta visā profesionālās izglītības sistēmā. Tā kā profesionālajā izglītība visi procesi notiek ar trīspusēju iesaisti un savstarpēji saskaņojot darbības (PINTSA nolikums), tad arī koordinācijas mehānisms tiek veidots iesaistot trīs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puse – IZM, VISC, IKVD, Tehnikumi;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devēju puse – kā NEP koordinatori LDDK, LOSP;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darbinieku (arodbiedrību) organizāciju puse – LBAS.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mehānisma ieviešanai  nepieciešamais metodiskais atbalsts profesionālās izglītības pedagogiem tiks  nodrošināts  4.2.2.3. pasākuma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vienota un stratēģiski pārraudzīta profesionālā atbalsta nodrošināšana visās mācību jomās un izglītības darba īstenošanas aspektos vispārējā un profesionālā izglītībā valsts līmenī, izmantojot esošos profesionālā atbalsta tīklus un koordinējot iesaistīto pušu sadarbību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vienota un stratēģiski pārraudzīta profesionālā atbalsta īstenošana visās mācību jomās un izglītības darba īstenošanas aspektos nacionālā un pašvaldību līmenī, nodrošinot profesionālā atbalsta vienas pieturas aģentūras principu, kā arī profesionālā atbalsta nodrošināšanu pašvaldību līmenī, izmantojot esošos profesionālā atbalsta tīklus un koordinējot iesaistīto pušu sadarbību profesionālā atbalsta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nacionālās un pašvaldību profesionālā atbalsta sistēmas īstenošanu, nepieciešams definēt iesaistītās puses un vajadzības, jo virzot šādas darbības bez detalizēta izvērtējuma, rodas bažas par darbību satura atbilstību pašvaldību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Izglītības likumu valsts uzdevums ir veidot sistēmu izglītības kvalitātes nodrošināšanai, savukārt pašvaldības uzdevums ir nodrošināt izglītības iestāžu darbību. Skolām kā pašvaldību dibinātām iestādēm ir nepieciešamība saņemt atbalstu izglītības kvalitatīvai nodrošināšanai un valsts projekta ietvaros sniegs atbalstu izglītības pārvaldēm kā dibinātāja pārstāvim izglītībā. Vienlaikus noteikumu projekts paredz regulārus izvērtējumus, nodrošinot pašvaldību vajadzībām atbilstošu projekta darbību saturu. Lūgums skatīt atbildes arī pie izziņas punkta Nr. 15. un 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vienota un stratēģiski pārraudzīta profesionālā atbalsta nodrošināšana visās mācību jomās un izglītības darba īstenošanas aspektos vispārējā un profesionālā izglītībā valsts līmenī, izmantojot esošos profesionālā atbalsta tīklus un koordinējot iesaistīto pušu sadarbību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šo punktu šādā redakcijā: 20.2. profesionālā atbalsta nodrošināšana visās mācību jomās vai mācību priekšmetos un izglītības darba īstenošanas aspektos vispārējā izglītībā pašvaldību līmenī, stiprinot profesionālā atbalsta īstenošanas praksi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28.05.2024. saņemto LLPA atzinumu, kur iebildums nav uzturēts, tas uzskatāms par saskaņotu. Vienlaikus skaidrojam, ka iebildums ir pretrunā ar iepriekš izteikto iebildumu (izziņas 5. punkts), kā arī tas ir viens no projekta izaicinājumiem - pašvaldībām sadarboties ar profesionālās izglītības iestādēm vispārējās izglītības metodikas jautājumos, veidojot vienotu izpratni un veicinot izglītības kvalitāti kā vispārējās, tā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profesionālā atbalsta nodrošināšana visās mācību jomās vai mācību priekšmetos vispārējā izglītībā pašvaldību līmenī, stiprinot profesionālā atbalsta īstenošanas praksi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punktu  Izteikt šo punktu šādā redakcijā:  profesionālā atbalsta nodrošināšana visās mācību jomās vai mācību priekšmetos un izglītības darba īstenošanas aspektos vispārējā izglītībā pašvaldību līmenī, stiprinot profesionālā atbalsta īstenošanas praksi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un mācības šo noteikumu </w:t>
            </w:r>
            <w:r w:rsidR="00000000" w:rsidRPr="00000000" w:rsidDel="00000000">
              <w:rPr>
                <w:rtl w:val="0"/>
              </w:rPr>
              <w:t xml:space="preserve">3.3.</w:t>
            </w:r>
            <w:r w:rsidR="00000000" w:rsidRPr="00000000" w:rsidDel="00000000">
              <w:rPr>
                <w:rtl w:val="0"/>
              </w:rPr>
              <w:t xml:space="preserve"> apakšpunktā minētajai mērķa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20.1. un 20.3. punktos atbalstu pašvaldību un pašvaldību apvienību līmeņa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Punktā 20.3.ietvert pašvaldību izglītības pārvalžu metodiķi kā profesionālā atbalsta un profesionālās pilnveides mērķauditorija.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izglītības speciālisti ir minēti kā viena no mērķa grupām noteikumu projekta 3.3.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profesionālās izglītības mācību satura īstenošanai metodiskās virsvadības nozarē, profesionālās izglītības mācību satura sasaistē ar vispārējās izglītības mācību saturu, kā arī mācības šo noteikumu </w:t>
            </w:r>
            <w:r w:rsidR="00000000" w:rsidRPr="00000000" w:rsidDel="00000000">
              <w:rPr>
                <w:rtl w:val="0"/>
              </w:rPr>
              <w:t xml:space="preserve">3.3.</w:t>
            </w:r>
            <w:r w:rsidR="00000000" w:rsidRPr="00000000" w:rsidDel="00000000">
              <w:rPr>
                <w:rtl w:val="0"/>
              </w:rPr>
              <w:t xml:space="preserve"> apakšpunktā minētajai mērķa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valsts izveidotu digitālo platformu pilnveide, uzturēšana un attīstība, tai skaitā nodrošinot tajās ietverto mācību resursu pieejamību pedagogu atbalstam un mācību priekšmetu olimpiāžu norisi tiešsaistē;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esošās valsts digitālās platformas šobrīd tehniski un saturiski ir nepilnīgas salīdzinājumā ar privātām digitālajām platformām, lūdzam svītrot no atbalstāmās darbības “valsts”, paredzot, ka pašvaldības profesionālā atbalsta nodrošinājumam un savu </w:t>
            </w:r>
            <w:r w:rsidR="00000000" w:rsidRPr="00000000" w:rsidDel="00000000">
              <w:rPr>
                <w:b w:val="1"/>
                <w:rtl w:val="0"/>
              </w:rPr>
              <w:t xml:space="preserve">izglītības iestāžu pedagogu atbalstam var izmantot arī alternatīvas digitālās platformas un paplašināt darbības ietvaros veicamās darbības, paredzot to abonēšanas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skaidrojam, ka pašvaldības var izmantot arī alternatīvas digitālas platformas, to abonēšanai izmantojot valsts budžeta mērķdotāciju mācību līdzekļiem. Projekta ietvaros ir paredzēts attīstīt valsts izveidotās platformas (piemēram, skolo.lv), lai tās būtu arvien ērtāk izmantojamas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mācību līdzekļu izstrāde vai adaptācija, tai skaitā aprobācija, recenzēšana, publicēšana un uzturēšana, ievērojot pirmsskolas izglītības vadlīnijās un valsts izglītības standartos noteikto, kā arī identificētās izglītojamo mācīšanās un pedagogu profesionālā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mācību līdzekļu izstrādi arī atbilstoši profesionālās izglītības vajadzībām, tai skaitā paredzot konsultāciju procesu ar nozaru ekspertu padomēm vai nozaru asociācijām.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28.05.2024. saņemto LDDK atzinumu, kur iebildums nav uzturēts, tas uzskatāms par saskaņotu. Skaidrojam, ka 4.2.2.3. pasākumā nav plānota mācību līdzekļu izstrāde profesionālajā izglītībā, lai nodrošinātu demarkāciju un sinerģiju ar citiem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izstrāde profesionālajā izglītībā ir uzsākta ES fondu 2014.-2020. gada plānošanas periodā. Laika periodā no 2017.gada līdz 2022. gadam ir izstrādāti 29 digitālie mācību līdzekļi un iztulkoti 2 mācību līdzekļi, kuri nodrošina 15 nozarēs vairākām kvalifikācijām pamatprocesu vai tehnoloģiju apguvi. Vienlaicīgi, lai sekmīgāk apgūtu praktiskos darbus, iegādāta 131 simulācijas iekārta.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4.2.2.9.pasākuma pirmās projektu iesniegumu atlases kārtas MK noteikumu protokollēmuma 3.punktā noteikts  ka projekta ietvaros izstrādājami mācību līdzekļi (moduļu satura izklāsti) vismaz 500 profesionālo kompetenču moduļiem, prioritāri STEM izglītības programmu tematiskajā jomā. Lai izstrādātu šo mācību līdzekļu apjomu, tiks īstenots mācību līdzekļu kartējums gan no profesionālās izglītības iestādes puses, gan pret starptautisko kontekstu. Starptautiskā konteksta rezultāts tiks īstenots, nodrošinot LDDK un LOSP nozares ekspertu izvērtējumu mācību līdzekļu kartējumam. Savukārt mācību līdzekļus izstrādās profesionālās izglītības iestādes saskaņā atbilstoši IZM 04.09.2023. rīkojumā Nr. 1-2e/23/281 un tā grozījumiem par Tehnikumu uzdevumiem noteiktajām metodiskā darba virsvadības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arī Latvijas - Šveices sadarbības programmas ietvaros plānots iegādāties mācību līdzekļus profesionālajā izglītība, kuru nepieciešamība tiks noteikta 4.2.2.9. pasākumā starptautiskā mācību līdzekļu izvērtējamu un piemērojamības kontekstā.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vispārējās izglītības metodiskā atbalsta materiālu izstrāde vai adaptācija, tai skaitā aprobācija, recenzēšana, publicēšana un uzturēšana, ievērojot pirmsskolas izglītības vadlīnijās un valsts pamatizglītības un vispārējās vidējās izglītības standartos noteikto, kā arī identificētās izglītojamo mācīšanās un pedagogu profesionālā atbalsta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mācību līdzekļu izstrāde vai adaptācija, tai skaitā aprobācija, recenzēšana un publicēšana, ievērojot pirmsskolas izglītības vadlīnijās un valsts izglītības standartos noteikto, kā arī identificētās izglītojamo mācīšanās un pedagogu profesionālā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Dzēst no konkrētā projekta 20.4. darbību </w:t>
            </w:r>
            <w:r w:rsidR="00000000" w:rsidRPr="00000000" w:rsidDel="00000000">
              <w:rPr>
                <w:rtl w:val="0"/>
              </w:rPr>
              <w:t xml:space="preserve">- mācību līdzekļu izstrāde vai adaptācija, tai skaitā aprobācija, recenzēšana un publicēšana. Precizēt, kāda veida atbalsta materiālus mācību procesa atbalstam plānots izstrādāt. Šobrīd noteikumu projektā un anotācijā ir pretrunīga informācija un skaidrojums - noteikumu projektā minēti mācību līdzekļi, anotācijā ietvertais skaidrojums raksturo metodiskos līdzekļus. Tai skaitā, precizēt, vai tiks veidoti digitāli vai drukāti mācību līdzekļi, tai skaitā vai un kā mūsdienīgu mācību līdzekļu izstrādē plānots iestrādāt atbalstu valsts izglītības digitalizācijas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izmantot Izglītības likumā noteikto terminoloģiju: https://likumi.lv/ta/id/50759-izglitibas-likums?version_date=10.08.2017 i) IL mācību materiāli definēti kā (vielas, izejvielas un priekšmeti, ko izmanto izglītības satura apguvei, veicot praktiskus uzdevumus). No noteikumu projekta konteksta noprotams, ka plānots izstrādāt “Mācību literatūru: mācību literatūra (mācību grāmatas, tām pielīdzinātās darba burtnīcas un citi izglītības satura apguvei paredzēti izdevumi, kuri tiek izmantoti mācību procesā valsts pirmsskolas izglītības vadlīnijās, valsts pamatizglītības, vispārējās vidējās izglītības, profesionālās vidējās izglītības un arodizglītības standartos noteiktā izglītības satura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Šādiem materiāliem ir atškirīgas mērķauditorijas, paveicamā darba apjoms, īstenotāji un atšķirīgs darba process. Mācību līdzekļu mērķauditorija ir skolēni, metodisko līdzekļu mērķauditorija ir skolotāji. </w:t>
            </w:r>
            <w:r w:rsidR="00000000" w:rsidRPr="00000000" w:rsidDel="00000000">
              <w:rPr>
                <w:rtl w:val="0"/>
              </w:rPr>
              <w:t xml:space="preserve">Metodisko līdzekļu izstrāde būtu uzskatāma par tiešu profesionālā atbalsta darbību un īstenojama pakāpeniski mērķtiecīgā, profesionālā atbalsta vajadzībām pakārtotā, procesā konkrētā projekta ietvaros. To var veikt valsts līmeņa mācību jomu vadītāju un metodiķi sadarbībā ar augstskolu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kvalitatīvi jaunu mācību līdzekļu izstrādei jāveido ilgtermiņa partnerības starp VISC, augstskolām, kas attīsta attiecīgo mācību jomu un priekšmetu didaktiku, izdevniecībām, autoru kolektīviem, izglītības tehnoloģiju uzņēmumiem un pedagogu profesionālajām asociācijām šo līdzekļu aprobācijai un popularizēšanai pedagogu vidū, tai skaitā katrā konkrētajā gadījumā izveidojot skaidru risinājumu izstrādāto mācību līdzekļu ieviešanai, arī izglītības sistēmas digitalizācijas kontekstā, un atjaunināšanai ilgtermiņā. Iebilstam pret jaunu, vienreizēju mācību līdzekļu izstrādi steidzamības kārtā, vienlaikus neveidojot ilgtermiņa partnerību un kapacitātes attīstību konkrētajā jomā, kā arī pietiekama un kompetenta resursa mācību līdzekļu izstrādes pasūtīšanai, pārraudzībai un kvalitātes vadībai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20.4 darbība tiek ietverta konkrētajā projektā, tad 1) noteikumu projektā jāprecizē paveicamā darba parametri un mērogs, izvirzot pamatotas prioritātes to izstrādei tieši projekta ietvaros, 2) par projekta uzdevumu jāizvirza šādu ilgtermiņa partnerību izveidošana un aprobācija visās tajās mācību jomās, kurās mācību līdzekļi tiek veidoti, 3) projektā jāplāno mācību līdzekļu autoru mācības ciešā sadarbībā ar institūcijām, kas veidos ilgtermiņa sadarbību ar konkrētajiem autoriem vai autoru kolektīviem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ir definētas prasības metodiskā atbalsta materiālu izstrādei. Tie galvenokārt plānoti kā metodiskā atbalsta materiālu kopuma skolotājiem. Tie tiks veidoti digitāli ar iespēju izdrukāt. Projekta laikā nav paredzēts izstrādāt mācību līdzekļus, ko nodrošina izdevniecības, tādējādi neiejaucoties privātās uzņēmējdarbības laukā.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vispārējās izglītības metodiskā atbalsta materiālu izstrāde vai adaptācija, tai skaitā aprobācija, recenzēšana, publicēšana un uzturēšana, ievērojot pirmsskolas izglītības vadlīnijās un valsts pamatizglītības un vispārējās vidējās izglītības standartos noteikto, kā arī identificētās izglītojamo mācīšanās un pedagogu profesionālā atbalsta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mācību līdzekļu izstrāde vai adaptācija, tai skaitā aprobācija, recenzēšana un publicēšana, ievērojot pirmsskolas izglītības vadlīnijās un valsts izglītības standartos noteikto, kā arī identificētās izglītojamo mācīšanās un pedagogu profesionālā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20.4. izteikt sekojošā redakcijā: veikt esošo mācību līdzekļu (mācību literatūras (mācību grāmatu un tām pielīdzinātu izdevumu)), kas izstrādāti projekta Valsts izglītības satura centra  īstenotā projekta “Kompetenču pieeja mācību saturā” (Skola2030)  ietvaros, LU izstrādāto mācību materiālu, Soma.lv pieejamo mācību materiālu izglītības iestādēs atbilstību   valsts pamatizglītības un valsts vispārējās vidējās izglītības standartam.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lietderīgi un jēgpilni jātērē ES struktūrfondu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Lūdzu skat. precizēto noteikumu projektu, kur paredzēts, ka finansējuma saņēmējs metodiskā atbalsta matreiālu izstrādei izvērtē esošo mācību līdzekļu un metodiskā atbalsta materiālu piedāvājumu, labo praksi un pētījumus, valsts izglītības standartos noteikto mācību saturu un sasniedzamos rezultātus, mācību priekšmetu programmu paraugus (noteikumu projekta 37.1.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vispārējās izglītības metodiskā atbalsta materiālu izstrāde vai adaptācija, tai skaitā aprobācija, recenzēšana, publicēšana un uzturēšana, ievērojot pirmsskolas izglītības vadlīnijās un valsts pamatizglītības un vispārējās vidējās izglītības standartos noteikto, kā arī identificētās izglītojamo mācīšanās un pedagogu profesionālā atbalsta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pētījumu īstenošana un tulkošana mācību priekšmetu metodikā un didaktikā, tai skaitā nacionālās un starptautiskās labās prakses un īstenoto pētījumu apkopošana, analītiskās izpētes un šo noteikumu </w:t>
            </w:r>
            <w:r w:rsidR="00000000" w:rsidRPr="00000000" w:rsidDel="00000000">
              <w:rPr>
                <w:rtl w:val="0"/>
              </w:rPr>
              <w:t xml:space="preserve">29.1.</w:t>
            </w:r>
            <w:r w:rsidR="00000000" w:rsidRPr="00000000" w:rsidDel="00000000">
              <w:rPr>
                <w:rtl w:val="0"/>
              </w:rPr>
              <w:t xml:space="preserve"> apakšpunktā minēto izvērtējumu veikšana;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detalizēti iekļaut informāciju par šīs plānotās darbības ietvaros paredzēto saturu</w:t>
            </w:r>
            <w:r w:rsidR="00000000" w:rsidRPr="00000000" w:rsidDel="00000000">
              <w:rPr>
                <w:rtl w:val="0"/>
              </w:rPr>
              <w:t xml:space="preserve">, jo noteikumu projekta anotācijā nav sniegta informācija par esošo pētījumu, labās pieredzes un jau veikto analītisko pētījumu izmantošanas efektivitāti un kā šobrīd paredzētā darbība būs atšķirīga savā pievienotajā vērtībā salīdzinājumā ar iepriekš īstenotajiem nozares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svītrota, jo pētījumu un atziņu apkopojums plānots kā viens no valsts līmeņa izglītības metodiķu pamatdarbības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komentārus, aicinām vērtēt digitālās vērtēšanas sistēmas platformas jēdzienu, ņemot vērā, ka vērtēšana tiek nodrošināta, izmantojot skolvadības programmas, kuras Latvijā nodrošina privātie pakalpojumu sniedzēji.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plānots paplašināt valsts izglītības digitālo platformu iespējas mācību procesa organizēšanai un rezultātu novērtēšanā, proti funkcionāli attīstot platformas tā, lai tās būtu ērtāk lietojamas ikdienas darbam, kā arī nodrošinātu iespēju izglītības iestādēm tās izmantot autonomi diagnostikas veikšanai un automātiskai novērtēšanai. Skolvadības programmās tiek ievadīts skolēna snieguma rezultāts, taču digitālās vērtēšanas platformas ir vide, kur notiek mācīšanās process, pildot interaktīvus vai statiskus uzdevumus, kuros var būt iebūvēta automātiskā atgriezeniskā saite.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valsts izveidotu izglītības digitālo platformu pilnveide un attīstība, tai skaitā nodrošinot tajās ietverto mācību resursu pieejamību pedagogu atbalstam, talantīgo izglītojamo dalību atbalsta pasākumos tiešsaistē, kā arī vērtēšanas sistēmas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projektā iebūvēto interešu konfliktu attiecībā uz 20.5. darbību - VPIS un VIIS sistēmu pilnveides īstenošanu  šī projekta ietvaros. VPIS un VIIS sistēmu turētāji ir IZM struktūrvienības (noteikumu projektā “16. Šo noteikumu 20.5. apakšpunktā minētās atbalstāmās darbības īstenošanā projekta iesniedzējs kā sadarbības partneri paredz iesaistīt valsts pārvaldes iestādi, kura saskaņā ar normatīvajiem aktiem ir valsts izglītības un pārbaudījumu informācijas sistēmu pārzinis.”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projekta uzraugs. Svarīgi ievērot 29. punktu: “29. 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43.punktā, kā arī precizēto anotāciju un noteikumu projekta 45.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valsts izveidotu izglītības digitālo platformu pilnveide un attīstība, tai skaitā nodrošinot tajās ietverto mācību resursu pieejamību pedagogu atbalstam, talantīgo izglītojamo dalību atbalsta pasākumos tiešsaistē, kā arī vērtēšanas sistēmas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20.5. punktā iekļaut arī privātā sektora izstrādāto digitālo platformu izmantošanu, dodot tiesības pašvaldībām EIS sistēmā, balstoties uz iepirkuma procedūras izmantot dažādas digitālās plkatformas.. Šobrīd IT tehnoloģiju platformas attīstās ātrāk nekā valsts (diemžēl). Joprojām nav modernizēta VIIS sistēma, kaut gan sarunas par VIIS sistēmas modernizāciju notiek jau vairākus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Skaidrojumi sniegti izziņas 25. un 58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izglītojamo izcilības veicināšana vispārizglītojošos mācību priekšmetos pašvaldības, reģionālā, nacionālā un starptautiskā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pasākuma "Mācību procesa kvalitātes pilnveide, īstenojot pedagogu profesionālās darbības atbalsta sistēmas attīstību, izglītojamo izcilības aktivitāšu nodrošināšanu un metodiskā atbalsta materiālu izstrādi pedagogam" nosaukums ietver atbalsta sistēmu visiem izglītības sistēmā strādājošajiem pedagogiem un izglītojamo izcilības aktivitāšu nodrošināšanu.  No pašreizējās noteikumu projekta redakcijas  nav skaidri nolasāms vai un cik lielā mērā pasākums attieksies uz profesionālo izglītību. Ministrijas ieskatā noteikumu projektā un anotācijā būtu jāiezīmē pasākumi, kas attiecas uz visu izglītības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nepieciešams papildināt noteikumu projektu  un anotāciju par plānotajiem pasākumiem tajā skaitā arī profesionālajā izglītībā, kas attiecas arī pedagogu profesionālās darbības atbalsta sistēmas attīstību, izglītojamo izcilības aktivitāšu nodrošināšanu un metodiskā atbalsta materiālu izstrādi pedagogam.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atbalsta virzienā “Skolēnu izcilības veicināšana” ir jāmin ne tikai Nacionālo mācību priekšmetu olimpiāžu nodrošināšana, Skolēnu sagatavošana un dalība starptautiskās olimpiādēs, Zinātnes konkursi skolēniem, zinātniski pētniecisko darbu konferences, bet  arī valsts un starptautiskie profesionālās izglītības konkursi un skates.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 skaidrojam, ka pasākuma darbības ietver atbalstu arī profesionālai izglītībai - plānotas mācības gan iestāžu vadības komandām, gan pedagogiem. Vienlaikus 4.2.2.3. pasākums tiek īstenots sinerģijā un demarkācijā ar ES fondu 4.2.2.9. pasākuma “Izglītības procesa individualizācija un starpnozaru sadarbība profesionālās izglītības izcilībai”, kur otrās kārtas mērķis ir nodrošināt profesionālās izglītības iestāžu un nozaru sadarbību prasmju meistarības attīstībai profesionālajā izglītībā, prasmju meistarības nacionālo konkursu norisi un dalību starptautiskajos konkursos, veicinot talantu attīstības atbalstu; pirmās kārtas ietvaros izstrādās jaunus mācību un metodiskos līdzekļus, pilnveidos darba vidē balstītu mācību procesu, izveidos profesionālo kvalifikāciju sistēmas digitālo platformu, kā arī veidos un stiprinās sadarbības ar nozarēm un izglītības iestādēm izglītības programmu un formu pilnveidei aktuālajām darba tirgus vajadzībām. Tāpat arī plānota papildinātība ar valsts budžeta un citu finanšu instrumentu atbalsta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izglītojamo izcilības veicināšana vispārizglītojošos mācību priekšmetos pašvaldības, reģionālā, nacionālā un starptautiskā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nacionāla līmeņa pedagogu pieredzes tīkla izveide - mācību priekšmetu pedagogu asociāciju un citu izglītības jomas biedrību un nodibinājumu, kā arī izglītības iestāžu neformālo pedagogu kopienu, darbības veicināšana izglītības iestāžu profesionālajam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tikai izglītības jomas biedrības un nodibinājumi sniedz nepieciešamo profesionālo atbalstu pedagogiem, </w:t>
            </w:r>
            <w:r w:rsidR="00000000" w:rsidRPr="00000000" w:rsidDel="00000000">
              <w:rPr>
                <w:b w:val="1"/>
                <w:rtl w:val="0"/>
              </w:rPr>
              <w:t xml:space="preserve">bet arī nozaru asociācijas un sociālie partneri, lūdzam paplašināt paredzētā tīkla dalībnieku loku, svītrojot vārdus “izglītības jomas”, vienlaikus ņemot vērā, ka tiek saglabāts darbības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Attiecīgi precizējams arī 18.3.punkts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darbība ir svītrota, nevalstiskām organizācijām iespēju iesaistīties darbību īstenošanā - pedagogu profesionālajam atbalstam - ievērojot normatīvo regulējumu publisko iepirkumu jomā, kā arī konsultatīvi - projekta uzraudzības padomes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izglītojamo izcilības veicināšana vispārizglītojošos mācību priekšmetos pašvaldības, reģionālā, nacionālā un starptautiskā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lēmuma par 20.7 darbības īstenošanu (šajā projektā vai kā atsevišķu pasākumu), paplašināt skolēnu izcilības attīstības pieeju un tvērumu, lai agrīni iesaistītu daudzveidīgāku bērnu un jauniešu loku un valsts līmenī veidotu skolēnu izcilības pasākumus atbilstoši pilnveidotajam mācību saturam,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veidot visaptverošu un pēctecīgu trīs līmeņu (izglītības iestādes, pašvaldību, valsts) olimpiāžu sistēmu visās mācību jomās, izglītības posmos un pakāpēs, valsts līmenī izstrādājot kvalitatīvu, pēctecīgu, izglītības standartu padziļinātu apguvi sekmējošu olimpiāžu saturu visiem trīs līmeņiem, tai skaitā, 1.- izglītības iestādes līmenim. Iestrādāt kritērijus šī mērķa izpildei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izcilības atbalsta pasākumu paketē iekļaut atbalstu izglītojamiem arī citās projektu darba jomās (jaunrades, sabiedriskā darba), ne tikai zinātniski pētnieciskajos darbos, un organizēt ikgadējus valsts līmeņa pasākumus vidējās vispārējās izglītības iestāžu jauniešiem  projektu darba izcilības veicināšanai (pētniecības darbi, jaunrades darbi (mākslinieciskā jaunrade, mācību uzņēmumi, produktu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jaunajā vispārējās izglītības standartā iekļauta projekta darba īstenošanas prasība: “12. Izglītības iestāde: 12.7. īsteno starpdisciplināru kursu "Projekta darbs", kurā skolēns saistībā ar vienu vai vairākiem padziļinātajiem kursiem veic un aizstāv pētniecības, jaunrades vai sabiedrisko darbu” (https://likumi.lv/ta/id/309597-noteikumi-par-valsts-visparejas-videjas-izglitibas-standartu-un-visparejas-videjas-izglitibas-programmu-paraugiem) 3) iekļaut projekta darba īstenošanas metodisko atbalstu kā vienu no profesionālā atbalsta darba virzieniem visos līmeņos 20.1., 20.2. un 20.3.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izziņas 8. un 49. punktā sniegtos skaidrojumus.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izglītojamo izcilības veicināšana vispārizglītojošos mācību priekšmetos pašvaldības, reģionālā, nacionālā un starptautiskā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izglītojamo izcilības veicināšana vispārizglītojošos mācību priekšmetos pašvaldības, reģionālā, nacionālā un starptautiskā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piedāvāto izglītojamo izcilības atbalsta programmas īstenošanu veidot atsevišķa pasākuma īstenošanas kārtā, t.i., 20.7 darbību un digitālo platformu pilnveidi tiešsaistes pasākumu rīkošana izglītojamo atbalstam un olimpiāžu organizēšana tiešsaistē.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Darbībai noteikumu projektā ir noteikts indikatīvais izmaksu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izglītojamo izcilības veicināšana vispārizglītojošos mācību priekšmetos pašvaldības, reģionālā, nacionālā un starptautiskā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izglītojamo izcilības veicināšana pašvaldības, reģionālā, nacionālā un starptautiskā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virzīt 4.2.2.3. pasākuma "Pedagogu metodiskā atbalsta centra izveide profesijas attīstībai un prestiža uzlabošanai" īstenošanu, </w:t>
            </w:r>
            <w:r w:rsidR="00000000" w:rsidRPr="00000000" w:rsidDel="00000000">
              <w:rPr>
                <w:b w:val="1"/>
                <w:rtl w:val="0"/>
              </w:rPr>
              <w:t xml:space="preserve">nodalot pasākumus, kas saistāmi ar profesionālā atbalsta sistēmas darbību, no izglītojamo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esošā noteikumu redakcija attiecināma arī uz profesionālās izglītības audzēkņiem, līdz ar to nepieciešams precizēt, kas ir plānotie izcilības atbalsta profesionālās izglītības audzēkņiem.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projekts nosaka indikatīvo izmaksu apmēru darbībai. Skat. arī skaidrojumu izziņas 51.punktā. par profesionālo prasmju izcilības atbalsta pasākumiem profesionālās izglītības audzēkņiem.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izglītojamo izcilības veicināšana vispārizglītojošos mācību priekšmetos pašvaldības, reģionālā, nacionālā un starptautiskā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Pasākumā ir šādi izmaksu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Radīt priekšnoteikumus kvalificētu speciālistu piesaistei kvalitatīva profesionālā atbalsta nodrošināšanai valsts un pašvaldības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plānojot konkurētspējīgu atalgojumu profesionālā atbalsta darba veicējiem. Tas nozīmē, ka atbilstoši atbildībai un kompetences līmenim, profesionālā atbalsta personāla atalgojumam pašvaldībās jābūt vismaz 10% augstākam par pedagogu likmi, savukārt, valsts līmeņa metodiķa atalgojumam jābūt vēl vismaz 10% augstākam par profesionālā atbalsta personāla atalgojumu pašvaldības līmenī, savukārt, plānojot valsts līmeņa jomu vadītāju atalgojumu atbilstoši viņu vadības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projekta īstenošanas period plānojot adekvātu atalgojuma paaugstinājumu, kas ņem vērā inflācijas rādītājus. Atbilstoši Ministru kabineta 2022. gada 26. aprīļa noteikumiem Nr. 262 "Valsts un pašvaldību institūciju amatu katalogs, amatu klasifikācijas un amatu apraksta izstrādāšanas kārtība", 93.punkts. https://likumi.lv/ta/id/332122#p93 , pašvaldību līmeņa profesionālā atbalsta lomu veicēju amati varētu atbilst III vai IV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pirmajā gadā atalgojumu pašvaldību līmeņa metodiķiem noteikt sākot no 2100 euro pirms nodokļu nomaksas,  (+ darba valsts sociālās apdrošināšanas iemaksu darba devēja daļa). Ņemot vērā inflācijas koeficientu, projekta aprēķinos 5 gadu periodā par aprēķina skaitli jāizmanto vismaz 2241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Būtu ļoti svarīgi, ja pašvaldību metodiķu konkursus varētu izsludināt 2024. gada 1. augustā un pieņemt darbā 2024. gada 1. septembrī. Ja pieņemšanas iespēja būs no 2025. gada 1. janvāra, tad tiks traucēts skolu darbs (labi speciālisti aizies no skolām mācību gada vidū) un pedagogu lojalitātes skolām dēļ nedabūsim optimālos kandidātus.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Vienlaikus skaidrojam, ka saskaņā ar vadošās iestādes vadlīnijām "Vadlīnijas attiecināmo izmaksu noteikšanai Eiropas Savienības kohēzijas politikas programmas 2021.-2027.gada plānošanas periodā" nosakot personāla izmaksas, jāievēro vienlīdzīgi nosacījumi gan attiecībā uz ES fondu projektā nodarbinātajiem, gan citiem attiecīgās iestādes darbiniekiem, kuru atlīdzība netiek segta no ES fondu līdzekļiem. Vienlīdzīgi nosacījumi nozīmē, ka ES fondu projektā nodarbinātajiem darbiniekiem, kuru atlīdzība tiek segta no ES fondu līdzekļiem, netiek noteikti ne labvēlīgāki, ne nelabvēlīgāki nosacījumi nekā pārējiem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Pasākumā ir šādi izmaksu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17.2.</w:t>
            </w:r>
            <w:r w:rsidR="00000000" w:rsidRPr="00000000" w:rsidDel="00000000">
              <w:rPr>
                <w:rtl w:val="0"/>
              </w:rPr>
              <w:t xml:space="preserve"> apakšpunktā minētā profesionālā atbalsta īstenošanai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 atbalsta sistēmas veidošanā plānots iesaistīt pašvaldības, t</w:t>
            </w:r>
            <w:r w:rsidR="00000000" w:rsidRPr="00000000" w:rsidDel="00000000">
              <w:rPr>
                <w:b w:val="1"/>
                <w:rtl w:val="0"/>
              </w:rPr>
              <w:t xml:space="preserve">ad noteikumu 18. un 19.punktā paredzētās darbības šobrīd bez paša plānotā profesionālā atbalsta sistēmas modeļa rada bažas par plānoto ieviešanas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tiek paredzēts, ka finansējuma saņēmējs nodrošina profesionālā atbalsta sistēmas ietvaros kompetences pilnveides iespējas, taču jau šobrīd, īpaši, valstspilsētās ir izveidotas to profesionālā atbalsta sistēmas ar kompetences pilnveides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norāda, ka bez kvalitatīva profesionālā atbalsta sistēmas modeļa izveides un saskaņošanas nozarē, šo noteikumu virzīšana var radīt risku, ka pašvaldības ar sakārtotu profesionālā atbalsta sistēmu šādā nacionāla mēroga jaunā sistēmā nebūs motivētas iesaistīties.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izvērtēšana var ļaut arī efektīvi novērtēt plānoto finansējuma apjomu darbību īstenošanai un prioritātēm, kas ļaus arī pašvaldībām izvērtēt savu resursu apjomu un plānot mērķtiecīgi arī nākotnes paredzamās izmaksas šāda profesionālā atbalsta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pasākuma ietvaros plānots veidot vienotu sistēmu, izmantojot jau esošus sadarbības tīklus un stiprinot labi funkcionējošas profesionālā atbalsta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pašvaldībās, kur ir labi strādājoša profesionālā atbalsta sistēma, tā varēs turpināt attīstīties. Vienīgais, kas varētu likt sistēmu nedaudz pielāgot, ir paredzamās metodiķu funkcijas, kas minētas izziņas 15.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17.2.</w:t>
            </w:r>
            <w:r w:rsidR="00000000" w:rsidRPr="00000000" w:rsidDel="00000000">
              <w:rPr>
                <w:rtl w:val="0"/>
              </w:rPr>
              <w:t xml:space="preserve"> apakšpunktā minētā profesionālā atbalsta īstenošanai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 sadarbības partneru lokā nav iekļautas nozaru organizācijas un uzņēmumi, kas īsteno DVB, nerodas pārliecinošs priekšstats par to kā tiks nodrošināts,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- 18.1. punktā minētās kvalitatīvās profesionālā atbalsta un profesionālās kompetences pilnveides iespējas profesionālās izglītības iestāžu pedagogiem un DVB vadītājiem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- 18.4. punktā minētais profesionālais atbalsts darba vidē balstītu mācību saturam atbilstoši valsts profesionālās izglītības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 punktā minētā profesionālās izglītības pedagogu un DVB mācību vadītāju uzņēmumos profesionālās kompetences pilnveides un profesionālā atbalsta vajadzību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kur definētā mērķa grupa un atbalstāmās darbības paredz atbalstu arī profesionālās izglītības īstenošanā iesaistītajām personām, piemēram, darba vidē balstītu mācību īstenotājiem, ja tas nepieciešams profesionālās izglītības iestādes programmas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17.2.</w:t>
            </w:r>
            <w:r w:rsidR="00000000" w:rsidRPr="00000000" w:rsidDel="00000000">
              <w:rPr>
                <w:rtl w:val="0"/>
              </w:rPr>
              <w:t xml:space="preserve"> apakšpunktā minētā profesionālā atbalsta īstenošanai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18.punkta apakšpunktos norādītas darbības, kas attiecas uz 17.1.apakšpunktu. Lūdzam tekstā atsaukties uz 17.1.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17.1 apakšpunktā minētā profesionālā atbalsta īstenošanai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ir nodrošināta saskaņā ar daļlaika attiecināmības principu, attiecināma ir ne mazāk kā 10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2021.-2027. gada plānošanas periodā tiek palielināts tiešo attiecināmo personāla izmaksu apjoms (personāla izmaksas ietver arī, piemēram, veselības apdrošināšanu) no kura aprēķina netiešās izmaksas, secīgi palielinot arī netiešās izmaksas, un ņemot vērā precizētajā MK noteikumu projektā samazināto (ne mazāk kā 10%) projekta sadarbības partneru īstenošanas personāla noslodzi, kas būtiski atšķiras no vadošās iestādes vadlīniju Nr.1.2. “Vadlīnijas attiecināmo izmaksu noteikšanai Eiropas Savienības kohēzijas politikas programmas 2021.-2027.gada plānošanas periodā” 7.3.apakšpunktā noteikto, ka projekta tiešajās attiecināmajās personāla izmaksās var iekļaut to darbinieku personāla izmaksas, kuri noteiktā laika posmā ne mazāk kā 30% no normālā darba laika katrā mēnesī veic pienākumus, kas saistīti ar projektu, un tas ir pamatots ar atbilstošiem izmaksas pamatojošiem dokumentiem, kā arī administratīvā sloga palielināšanās risku gan finansējuma saņēmējam, gan sadarbības iestēdei, lūdzam 22.1.3.apakšpunktā minētās izmaksas segt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šādas izmaksas tiek plānotas no projekta tiešajām attiecināmajām izmaksām, tad nosacījums projekta sadarbības partneru īstenošanas personāla noslodzei ir strādāt ne mazāk kā 30%, atbildoši vadlīniju 7.3. apakšpunktam, vai izvērtēt vienkāršoto izmaksu piemērošanas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visus saistītos punktus noteikumu projektā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tiešajām attiecināmajām izmaksām pašvaldībām plānots segt atlīdzības izmaksas, ja personāls iesaistās vismaz 20% apmērā no normālā darba laika. Ja pašvaldība paredzēs iesaistīt personālu ar slodzi mazāku kā 20% apmērā no normālā darba laika, šīs izmaksas sedzamas no projekta netiešajām izmaksām. Lai nodrošinātu vienlīdzīgu pieeju atlīdzības izmaksu segšanai pašvaldības ietvaros, un ņemot vērā, ka atlīdzības izmaksām zem 30% attiecināmas ir darba algas un darba devēja valsts sociālās apdrošināšanas obligātās iemaksas, kā arī to, ka lielākoties pašvaldībās personāls tiks iesaistīts līdz 30% slodzes apmērā, pašvaldību atlīdzības izmaksās paredzēts iekļaut darba algu un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ir nodrošināta saskaņā ar daļlaika attiecināmības principu, attiecināma ir ne mazāk kā 20 procentu noslodze, attiecināmajās izmaksās iekļaujot darbinieka darba algu un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ir nodrošināta saskaņā ar daļlaika attiecināmības principu, attiecināma ir ne mazāk kā 20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ministrijas vadlīnijas Nr.1.2. "Vadlīnijas attiecināmo izmaksu noteikšanai Eiropas Savienības kohēzijas politikas programmas 2021.-2027.gada plānošanas periodā" paredz, ka tiešajās attiecināmajās personāla izmaksās var iekļaut to darbinieku atlīdzības izmaksas, kuri ne mazāk kā 30% no normālā darba laika katrā mēnesī veic pienākumus projektā, un ka ar MK noteikumu projekta 21.1.3. apakšpunktā paredzēto 20% noslodzi tiek veidots izņēmums, lūdzam administratīvā sloga mazināšanai paredzēt, ka nodarbinātajiem, kas strādā daļlaiku mazāk nekā 30% apmērā no normālā darba laika, attiecina izmaksas saskaņā ar sadarbības partnera personāla atalgojuma politikā noteikto stundas atlīdzības likmi, ņemot vērā projektā nostrādāto stundu skaitu, un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ir nodrošināta saskaņā ar daļlaika attiecināmības principu, attiecināma ir ne mazāk kā 20 procentu noslodze, attiecināmajās izmaksās iekļaujot darbinieka darba algu un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pārējās transporta pakalpojumu izmaksas (transportlīdzekļu noma, transporta pakalpojumu pirkšana) šo noteikumu </w:t>
            </w:r>
            <w:r w:rsidR="00000000" w:rsidRPr="00000000" w:rsidDel="00000000">
              <w:rPr>
                <w:rtl w:val="0"/>
              </w:rPr>
              <w:t xml:space="preserve">20.</w:t>
            </w:r>
            <w:r w:rsidR="00000000" w:rsidRPr="00000000" w:rsidDel="00000000">
              <w:rPr>
                <w:rtl w:val="0"/>
              </w:rPr>
              <w:t xml:space="preserve"> punktā minēto atbalstāmo darbību īstenošanai finansējuma saņēmēja vadības un īstenošanas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transporta un iekšzemes un ārvalstu komandējumu segšanu arī projekta sadarbības partneriem </w:t>
            </w:r>
            <w:r w:rsidR="00000000" w:rsidRPr="00000000" w:rsidDel="00000000">
              <w:rPr>
                <w:b w:val="1"/>
                <w:rtl w:val="0"/>
              </w:rPr>
              <w:t xml:space="preserve">(pašvaldību izglītības darbiniekiem)</w:t>
            </w:r>
            <w:r w:rsidR="00000000" w:rsidRPr="00000000" w:rsidDel="00000000">
              <w:rPr>
                <w:rtl w:val="0"/>
              </w:rPr>
              <w:t xml:space="preserve">, papildinot  22.7.-22.9. punktus par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atbalsta sistēmas ietvaros nav plānotas pašvaldības metodiķu ārvalstu vizītes. Tās ierobežotā skaitā ir plānotas tikai valsts metodiķiem, jo tiks izmantotas attālināto vizīšu iespējas. Tāpat pašvaldības metodiķiem nav paredzēts segt izmaksas iekšzemes braucieniem. Iespējams, līdzekļi šeit rodami pašvaldības kā partnera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pārējās transporta pakalpojumu izmaksas (transportlīdzekļu noma, transporta pakalpojumu pirkšana)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 grantu konkursu organizēšanas un īstenošanas izmaksas šo noteikumu </w:t>
            </w:r>
            <w:r w:rsidR="00000000" w:rsidRPr="00000000" w:rsidDel="00000000">
              <w:rPr>
                <w:rtl w:val="0"/>
              </w:rPr>
              <w:t xml:space="preserve">20.6.</w:t>
            </w:r>
            <w:r w:rsidR="00000000" w:rsidRPr="00000000" w:rsidDel="00000000">
              <w:rPr>
                <w:rtl w:val="0"/>
              </w:rPr>
              <w:t xml:space="preserve"> apakšpunktā minētās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grantu konkursiem lūdzam anotācijā sniegt plašāku un precīzāku informāciju par tajos paredzētajām darbībām un plānotajām attiecināmajām izmaksām, kā arī atkārtoti aicinām grantu konkursu izmaksām piemērot vienkāršotās izmaksas, piemēram, fiksētās summas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(turpmāk- MKN) projekta 21.punktu ar apakšpunktu, kurā noteiktas grantu konkursu īstenošanai paredzētās izmaksas kā vienkāršotās izmaksas. Papildus lūdzam anotācijā skaidrot kāda veida vienkāršotās izmaksas grantu konkursiem tiek plānotas. Tā kā ir plānotas vienkāršotās izmaksas grantu konkursiem, lūdzam pārskatīt visas MKN projekta 21.punkta apakšpunktos minētās izmaksas, kuras attiecas uz 17.6.apakšpunktā minēto atbalstāmo darbību. Vēršam uzmanību, ka vienlaikus nevar tikt piemēroti gan vienkāršoto, gan faktisko izmaksu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anotācijas 1.3.sadaļā "Pašreizējā situācija, problēmas un risinājumi" minēto tiks izvērtētas vienkāršoto izmaksu piemērošanas iespējas, t.sk. ņemot vērā Finanšu ministrijas iebildumā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pasākumā projekta vadības un īstenošanas personāla atlīdzības izmaksām nav iespējams piemērot Regulas Nr.2021/1060 55. panta 1.punktā noteikto iespēju, tas ir, izmantot līdz 20% vienoto likmi, ņemot vērā, ka tas samazinās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projekta vadības personāla atlīdzības izmaksas (izņemot virsstundas) šo noteikumu </w:t>
            </w:r>
            <w:r w:rsidR="00000000" w:rsidRPr="00000000" w:rsidDel="00000000">
              <w:rPr>
                <w:rtl w:val="0"/>
              </w:rPr>
              <w:t xml:space="preserve">17.8.</w:t>
            </w:r>
            <w:r w:rsidR="00000000" w:rsidRPr="00000000" w:rsidDel="00000000">
              <w:rPr>
                <w:rtl w:val="0"/>
              </w:rPr>
              <w:t xml:space="preserve"> un </w:t>
            </w:r>
            <w:r w:rsidR="00000000" w:rsidRPr="00000000" w:rsidDel="00000000">
              <w:rPr>
                <w:rtl w:val="0"/>
              </w:rPr>
              <w:t xml:space="preserve">17.9.</w:t>
            </w:r>
            <w:r w:rsidR="00000000" w:rsidRPr="00000000" w:rsidDel="00000000">
              <w:rPr>
                <w:rtl w:val="0"/>
              </w:rPr>
              <w:t xml:space="preserve"> apakšpunktā  minēto atbalstāmo darbību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Centrālās finanšu un līgumu aģentūras priekšlikums par vienotās likmes piemērošanu personāla izmaksām un 21.1.1. un 21.1.2.apakšpunkti paliek esošajā redakcijā, lūdzam papildināt tos ar tekstu "Ja personāla iesaiste projektā ir nodrošināta saskaņā ar daļlaika attiecināmības principu, attiecināma ir ne mazāka kā 30 procentu noslodze".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projekta vadības personāla izmaksas (izņemot virsstundas) šo noteikumu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īstenošanai.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projekta īstenošanas personāla atlīdzības izmaksas (izņemot virsstundas) šo noteikumu </w:t>
            </w:r>
            <w:r w:rsidR="00000000" w:rsidRPr="00000000" w:rsidDel="00000000">
              <w:rPr>
                <w:rtl w:val="0"/>
              </w:rPr>
              <w:t xml:space="preserve">17.</w:t>
            </w:r>
            <w:r w:rsidR="00000000" w:rsidRPr="00000000" w:rsidDel="00000000">
              <w:rPr>
                <w:rtl w:val="0"/>
              </w:rPr>
              <w:t xml:space="preserve"> punktā minēto atbalstāmo darbību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vai 21.1.2.punkta izmaksas attiecas uz finansējuma saņēmēja un/vai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finansējuma saņēmēja projekta īstenošanas personāla izmaksas (izņemot virsstundas) šo noteikumu </w:t>
            </w:r>
            <w:r w:rsidR="00000000" w:rsidRPr="00000000" w:rsidDel="00000000">
              <w:rPr>
                <w:rtl w:val="0"/>
              </w:rPr>
              <w:t xml:space="preserve">21.</w:t>
            </w:r>
            <w:r w:rsidR="00000000" w:rsidRPr="00000000" w:rsidDel="00000000">
              <w:rPr>
                <w:rtl w:val="0"/>
              </w:rPr>
              <w:t xml:space="preserve"> punktā minēto atbalstāmo darbību īstenošanai, šo noteikumu </w:t>
            </w:r>
            <w:r w:rsidR="00000000" w:rsidRPr="00000000" w:rsidDel="00000000">
              <w:rPr>
                <w:rtl w:val="0"/>
              </w:rPr>
              <w:t xml:space="preserve">15.</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21.3.</w:t>
            </w:r>
            <w:r w:rsidR="00000000" w:rsidRPr="00000000" w:rsidDel="00000000">
              <w:rPr>
                <w:rtl w:val="0"/>
              </w:rPr>
              <w:t xml:space="preserve">un </w:t>
            </w:r>
            <w:r w:rsidR="00000000" w:rsidRPr="00000000" w:rsidDel="00000000">
              <w:rPr>
                <w:rtl w:val="0"/>
              </w:rPr>
              <w:t xml:space="preserve">21.4.</w:t>
            </w:r>
            <w:r w:rsidR="00000000" w:rsidRPr="00000000" w:rsidDel="00000000">
              <w:rPr>
                <w:rtl w:val="0"/>
              </w:rPr>
              <w:t xml:space="preserve"> apakšpunktā minētās atbalstāmās darbības īstenošanai latviešu valodas apguves atbalstam, šo noteikumu </w:t>
            </w:r>
            <w:r w:rsidR="00000000" w:rsidRPr="00000000" w:rsidDel="00000000">
              <w:rPr>
                <w:rtl w:val="0"/>
              </w:rPr>
              <w:t xml:space="preserve">16.</w:t>
            </w:r>
            <w:r w:rsidR="00000000" w:rsidRPr="00000000" w:rsidDel="00000000">
              <w:rPr>
                <w:rtl w:val="0"/>
              </w:rPr>
              <w:t xml:space="preserve"> punktā minētā sadarbības partnera projekta īstenošanas personāla izmaksas (izņemot virsstundas)  šo noteikumu </w:t>
            </w:r>
            <w:r w:rsidR="00000000" w:rsidRPr="00000000" w:rsidDel="00000000">
              <w:rPr>
                <w:rtl w:val="0"/>
              </w:rPr>
              <w:t xml:space="preserve">21.5.</w:t>
            </w:r>
            <w:r w:rsidR="00000000" w:rsidRPr="00000000" w:rsidDel="00000000">
              <w:rPr>
                <w:rtl w:val="0"/>
              </w:rPr>
              <w:t xml:space="preserve"> apakšpunktā minētās atbalstāmās darbības īstenošanai un šo noteikumu </w:t>
            </w:r>
            <w:r w:rsidR="00000000" w:rsidRPr="00000000" w:rsidDel="00000000">
              <w:rPr>
                <w:rtl w:val="0"/>
              </w:rPr>
              <w:t xml:space="preserve">14.2.</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w:t>
            </w:r>
            <w:r w:rsidR="00000000" w:rsidRPr="00000000" w:rsidDel="00000000">
              <w:rPr>
                <w:rtl w:val="0"/>
              </w:rPr>
              <w:t xml:space="preserve">. Ja personāla iesaiste projektā ir nodrošināta saskaņā ar </w:t>
            </w:r>
            <w:r w:rsidR="00000000" w:rsidRPr="00000000" w:rsidDel="00000000">
              <w:rPr>
                <w:rtl w:val="0"/>
              </w:rPr>
              <w:t xml:space="preserve">daļlaika</w:t>
            </w:r>
            <w:r w:rsidR="00000000" w:rsidRPr="00000000" w:rsidDel="00000000">
              <w:rPr>
                <w:rtl w:val="0"/>
              </w:rPr>
              <w:t xml:space="preserve">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17.</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ekspertu, lektoru un moderatoru atlīdzības izmaksas nav uzskatāmas par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ekspertu, lektoru un moderatoru atlīdzības izmaksas var būt gan finansējuma saņēmēja vai sadarbības partnera īstenošanas personāla, gan ārēja pakalpojuma sniedzēja izmaksas. Ievērojot, ka finansējuma saņēmēja un sadarbības partnera iestādē atlīdzības izmaksas tiek noteiktas saskaņā ar Valsts un pašvaldību institūciju amatpersonu un darbinieku atlīdzības likumā noteiktajiem amatiem un atlīdzības apmēra ierobežojumiem, atsevišķos gadījumos var tikt vērtēts, vai konkrētas darbības izpildei iespējami augstākā kvalitātē nav efektīvāka ārpakalpojuma piesaiste.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21.6.apakšpunktu, jo esošajā redakcijā darba vietas aprīkojuma izmaksas attiecas tikai uz personālu, kas ir nodarbināts projektā uz darba līguma pamata un izslēdz personālu, kas pieņemts projektā uz rīkojuma pamata (ierēdņus). Secīgi lūdzam precizēt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vai 21.6.apakšpunkta izmaksas attiecas uz finansējuma saņēmēja un/vai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transporta pakalpojuma izmaksas (maksa par degvielu, transportlīdzekļu noma, transporta pakalpojumu pirkšana, maksa par sabiedriskā transporta izmantošanu) šo noteikumu </w:t>
            </w:r>
            <w:r w:rsidR="00000000" w:rsidRPr="00000000" w:rsidDel="00000000">
              <w:rPr>
                <w:rtl w:val="0"/>
              </w:rPr>
              <w:t xml:space="preserve">17.</w:t>
            </w:r>
            <w:r w:rsidR="00000000" w:rsidRPr="00000000" w:rsidDel="00000000">
              <w:rPr>
                <w:rtl w:val="0"/>
              </w:rPr>
              <w:t xml:space="preserve">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izstrādātā metodika "Vienas vienības izmaksu standarta likmes aprēķina un piemērošanas metodika 1 km izmaksām darbības programmas “Izaugsme un nodarbinātība” un Eiropas Savienības kohēzijas politikas programmas 2021.–2027.gadam  īstenošanai" attiecas tikai uz maksu par degvielu un maksu par sabiedriskā transporta izmantošanu, tad, lūdzam izveidot jaunu 21.8.apakšpunktu un definēt to kā pārējās transporta pakalpojumu izmaksas (transportlīdzekļu noma, transporta pakalpojumu pirkšana) šo noteikumu 17. punktā minēto atbalstāmo darbību īstenošanai, papildinot apakšpunktu ar norādi uz kuru personālu attiecas minētās izmaksas, un vai izmaksas attiecas uz finansējuma saņēmēja un/vai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transporta pakalpojuma izmaksas (maksa par degvielu, maksa par sabiedriskā transporta izmantošanu) šo noteikumu </w:t>
            </w:r>
            <w:r w:rsidR="00000000" w:rsidRPr="00000000" w:rsidDel="00000000">
              <w:rPr>
                <w:rtl w:val="0"/>
              </w:rPr>
              <w:t xml:space="preserve">21.</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transporta pakalpojuma izmaksas (maksa par degvielu, transportlīdzekļu noma, transporta pakalpojumu pirkšana, maksa par sabiedriskā transporta izmantošanu) šo noteikumu </w:t>
            </w:r>
            <w:r w:rsidR="00000000" w:rsidRPr="00000000" w:rsidDel="00000000">
              <w:rPr>
                <w:rtl w:val="0"/>
              </w:rPr>
              <w:t xml:space="preserve">17.</w:t>
            </w:r>
            <w:r w:rsidR="00000000" w:rsidRPr="00000000" w:rsidDel="00000000">
              <w:rPr>
                <w:rtl w:val="0"/>
              </w:rPr>
              <w:t xml:space="preserve">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vadošās iestādes izstrādātā metodika "Vienas vienības izmaksu standarta likmes aprēķina un piemērošanas metodika 1 km izmaksām darbības programmas “Izaugsme un nodarbinātība” un Eiropas Savienības kohēzijas politikas programmas 2021.–2027.gadam  īstenošanai" attiecas tikai uz maksu par degvielu un maksu par sabiedriskā transporta izmantošanu, tad, lūdzam 21.7.apakšpunktu definēt kā transporta izmaksas (maksa par degvielu, maksa par sabiedriskā transporta izmantošanu) šo noteikumu 17. punktā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papildinot apakšpunktu ar norādi uz kuru personālu attiecas 21.7.apakšpunktā norādītās izmaksas, un vai izmaksas attiecas uz finansējuma saņēmēja un/vai sadarbības partnera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transporta pakalpojuma izmaksas (maksa par degvielu, maksa par sabiedriskā transporta izmantošanu) šo noteikumu </w:t>
            </w:r>
            <w:r w:rsidR="00000000" w:rsidRPr="00000000" w:rsidDel="00000000">
              <w:rPr>
                <w:rtl w:val="0"/>
              </w:rPr>
              <w:t xml:space="preserve">21.</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ārvalstu komandējumu un dienesta braucienu izmaksas atbilstoši normatīvajiem aktiem par kārtību, kādā atlīdzināmi ar komandējumiem saistītie izdevumi, finansējuma saņēmēja projekta īstenošanas personālam, projekta vadītājam, izglītojamos pavadošajām personām, kā arī izglītojamiem un piesaistītajiem ekspertiem, tai skaitā valsts nodeva par vīzas saņemšanai iesniegto dokumentu izskatīšanu, šo noteikumu </w:t>
            </w:r>
            <w:r w:rsidR="00000000" w:rsidRPr="00000000" w:rsidDel="00000000">
              <w:rPr>
                <w:rtl w:val="0"/>
              </w:rPr>
              <w:t xml:space="preserve">17.7.3.</w:t>
            </w:r>
            <w:r w:rsidR="00000000" w:rsidRPr="00000000" w:rsidDel="00000000">
              <w:rPr>
                <w:rtl w:val="0"/>
              </w:rPr>
              <w:t xml:space="preserve"> apakšpunktā minētās atbalstāmās darbības īstenošanai, projekta īstenošanā iesaistītajam personālam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apakšpunktā minēto atbalstāmo darbību īstenošanai, ja tās ir skaidri saistāmas ar projekta rezultātu sasniegšanu, šo noteikumu </w:t>
            </w:r>
            <w:r w:rsidR="00000000" w:rsidRPr="00000000" w:rsidDel="00000000">
              <w:rPr>
                <w:rtl w:val="0"/>
              </w:rPr>
              <w:t xml:space="preserve">3.3.</w:t>
            </w:r>
            <w:r w:rsidR="00000000" w:rsidRPr="00000000" w:rsidDel="00000000">
              <w:rPr>
                <w:rtl w:val="0"/>
              </w:rPr>
              <w:t xml:space="preserve"> apakšpunktā minētajai mērķa grupai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(turpmāk- MKN) projekta 3.3.apakšpunktā definēto iespējamo lielo mērķa grupas skaitu un Vadošās iestādes vadlīniju Nr.1.2. "Vadlīnijas attiecināmo izmaksu noteikšanai Eiropas Savienības kohēzijas politikas programmas 2021.-2027.gada plānošanas periodā" 47.punktā noteikto, ka </w:t>
            </w:r>
            <w:r w:rsidR="00000000" w:rsidRPr="00000000" w:rsidDel="00000000">
              <w:rPr>
                <w:u w:val="single"/>
                <w:rtl w:val="0"/>
              </w:rPr>
              <w:t xml:space="preserve">ārvalstu komandējumu izmaksas attiecināmas tikai projekta īstenošanas personālam un projekta vadītājam</w:t>
            </w:r>
            <w:r w:rsidR="00000000" w:rsidRPr="00000000" w:rsidDel="00000000">
              <w:rPr>
                <w:rtl w:val="0"/>
              </w:rPr>
              <w:t xml:space="preserve">, lūdzam izvērtēt un anotācijā detalizēti pamatot, kādam mērķim ir nepieciešami ārvalstu komandējumi un dienesta braucieni MKN projekta 3.3.apakšpunktā definētajai mērķa grupai un pie kādiem nosacījumiem un kādi pasākumi (piemēram, mācības, stažēšanās) tiks īstenoti 17.2. un 17.6.apakšpunktā minēto atbalstāmo darbību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iekšzemes komandējumu un dienesta braucienu izmaksas šo noteikumu </w:t>
            </w:r>
            <w:r w:rsidR="00000000" w:rsidRPr="00000000" w:rsidDel="00000000">
              <w:rPr>
                <w:rtl w:val="0"/>
              </w:rPr>
              <w:t xml:space="preserve">17.</w:t>
            </w:r>
            <w:r w:rsidR="00000000" w:rsidRPr="00000000" w:rsidDel="00000000">
              <w:rPr>
                <w:rtl w:val="0"/>
              </w:rPr>
              <w:t xml:space="preserve"> punktā minēto atbalstāmo darbību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vai 21.9.apakšpunkta izmaksas attiecas uz finansējuma saņēmēja un/vai sadarbības partnera personālu, un vai tās attiecas uz projekta vadības un/vai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iekšzemes komandējumu un dienesta braucienu izmaksas šo noteikumu </w:t>
            </w:r>
            <w:r w:rsidR="00000000" w:rsidRPr="00000000" w:rsidDel="00000000">
              <w:rPr>
                <w:rtl w:val="0"/>
              </w:rPr>
              <w:t xml:space="preserve">21.</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 apakšpunktā minēto atbalstāmo darbību īstenošanai finansējuma saņēmēja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veselības apdrošināšanas izmaksas finansējuma saņēmēja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slodzei. Veselības apdrošināšanas izmaksas ir attiecināmas tikai periodā, kad projekta vadības un īstenošanas personāls ir nodarbināts projektā, un tās ir attiecināmas kā faktiskās izmaksas līdz atbildīgās iestādes izstrādātās vienkāršoto izmaksu metodikas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7.15.2.3.apakšpunktā ietverto atsauci apdrošināšanas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svītrot šī MK noteikumu apakšpunkta redakciju un veikt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obligāto veselības pārbaužu izmaksas un speciālo medicīnisko optisko redzes korekcijas līdzekļu kompensācijas izmaksas, ja tās nav iekļautas šo noteikumu </w:t>
            </w:r>
            <w:r w:rsidR="00000000" w:rsidRPr="00000000" w:rsidDel="00000000">
              <w:rPr>
                <w:rtl w:val="0"/>
              </w:rPr>
              <w:t xml:space="preserve">21.10.</w:t>
            </w:r>
            <w:r w:rsidR="00000000" w:rsidRPr="00000000" w:rsidDel="00000000">
              <w:rPr>
                <w:rtl w:val="0"/>
              </w:rPr>
              <w:t xml:space="preserve"> apakšpunktā noteiktajās izmaksās, finansējuma saņēmēja projekta vadības un īstenošanas personālam saskaņā ar normatīvajiem aktiem par valsts un pašvaldību institūciju amatpersonu un darbinieku atlīdzību, kā arī attiecīgās iestādes iekšējiem normatīvajiem aktiem,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7.15.2.2.apakšpunktā ietverto atsauci redzes korekcijas līdzekļu kompensācijas izmaksas ir uzskatāmas par Tiešajām attiecināmajām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obligāto veselības pārbaužu izmaksas iekļaut projekta netiešajās attiecināmajās izmaksās. Lūgums veikt atbilstošus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pakalpojumu un preču piegādes izmaksas šo noteikumu </w:t>
            </w:r>
            <w:r w:rsidR="00000000" w:rsidRPr="00000000" w:rsidDel="00000000">
              <w:rPr>
                <w:rtl w:val="0"/>
              </w:rPr>
              <w:t xml:space="preserve">17.</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vai 21.12.apakšpunkta izmaksas attiecas uz finansējuma saņēmēju un/vai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 pakalpojumu un preču piegādes izmaksas šo noteikumu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un </w:t>
            </w:r>
            <w:r w:rsidR="00000000" w:rsidRPr="00000000" w:rsidDel="00000000">
              <w:rPr>
                <w:rtl w:val="0"/>
              </w:rPr>
              <w:t xml:space="preserve">21.8.</w:t>
            </w:r>
            <w:r w:rsidR="00000000" w:rsidRPr="00000000" w:rsidDel="00000000">
              <w:rPr>
                <w:rtl w:val="0"/>
              </w:rPr>
              <w:t xml:space="preserve"> apakšpunktā minēto atbalstāmo darbību nodrošināšanai, ko īsteno finansējuma saņēmējs vai sadarbības partneris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projekta īstenošanas laikā vadošā iestāde vai atbildīgā iestāde izstrādā vienkāršoto izmaksu metodiku vai to aktualizē kādām no šo noteikumu </w:t>
            </w:r>
            <w:r w:rsidR="00000000" w:rsidRPr="00000000" w:rsidDel="00000000">
              <w:rPr>
                <w:rtl w:val="0"/>
              </w:rPr>
              <w:t xml:space="preserve">21.</w:t>
            </w:r>
            <w:r w:rsidR="00000000" w:rsidRPr="00000000" w:rsidDel="00000000">
              <w:rPr>
                <w:rtl w:val="0"/>
              </w:rPr>
              <w:t xml:space="preserve"> punktā minētajām izmaksām, tām piemēro vadošās iestādes vai atbildīgās iestādes izstrādāto vai aktualizēto metodiku. Metodiku vai aktualizēto metodiku piemēro atbilstoši tajā noteiktajam spēkā stāšanās laikam un piemērošanas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23.punktā informāciju par aktualizētajām metodikām, jo esošā redakcija ir interpretējama.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projekta īstenošanas laikā vadošā iestāde vai atbildīgā iestāde izstrādā vienkāršoto izmaksu metodiku kādām no šo noteikumu </w:t>
            </w:r>
            <w:r w:rsidR="00000000" w:rsidRPr="00000000" w:rsidDel="00000000">
              <w:rPr>
                <w:rtl w:val="0"/>
              </w:rPr>
              <w:t xml:space="preserve">23.</w:t>
            </w:r>
            <w:r w:rsidR="00000000" w:rsidRPr="00000000" w:rsidDel="00000000">
              <w:rPr>
                <w:rtl w:val="0"/>
              </w:rPr>
              <w:t xml:space="preserve"> punktā minētajām izmaksām, tām piemēro vadošās iestādes vai atbildīgās iestādes izstrādāto un ar vadošo iestādi saskaņoto metodiku atbilstoši tajā noteiktajam spēkā stāšanās laikam un piemērošanas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20.</w:t>
            </w:r>
            <w:r w:rsidR="00000000" w:rsidRPr="00000000" w:rsidDel="00000000">
              <w:rPr>
                <w:rtl w:val="0"/>
              </w:rPr>
              <w:t xml:space="preserve"> punktā minēto atbalstāmo darbību īstenošanai finansējuma saņēmējs plāno finansējumu, ievērojot šādus izmaksu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27.1. – 27.2. punktu kopsumma ir vismaz 50 300 000, pārsniedzot noteikumu 7. punktā noteikto, ka Projekta iesniegumā pasākuma īstenošanai kopējo pieejamo finansējumu plāno ne vairāk kā 49 731 514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precizējums veikts atbilstoši LLPA ierosinājumam un paredz izmaksu sadalījumu kopējā plānotā finansējuma ietvaros. Vēršam uzmanību, ka šāda nosacījuma iekļaušana Ministru kabineta noteikumos palielina iespējamību, ka katras izmaiņas nepieciešamības gadījumā tiks veikti grozījumi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nodrošina nepārklāšanās principu ar citiem valsts un ārvalstu finanšu atbalsta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prasību, ka finansējuma saņēmējs izstrādā nosacījumus, kā tas pārliecinās par interešu konflikta (ievērojot Regulas 2018/1046 61. pantā noteikto), krāpšanas un korupcijas risku neesamību (tai skaitā gala labuma guvēju līmenī, ja attiecināms),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normu, kas paredz, ka finansējuma saņēmējs un sadarbības partneris paraksta interešu konflikta neesamības apliecinājumu saskaņā ar Regulas 2018/1046 61. panta un normatīvo aktu publisko iepirkumu jomā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07.05.24. sniegto atzinumu, prasība noteikumu projektā svītrota, paredzot, ka finansējuma saņēmējs un sadarbības partneri paraksta interešu konflikta neesamības apliecinājumu un projekta īstenošanas laikā nodrošina interešu konflikta neesamību saskaņā ar Regulas 2018/1046 61. panta un normatīvo aktu publisko iepirkumu jomā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Dzēst no noteikuma projekta “31.2.</w:t>
            </w:r>
            <w:r w:rsidR="00000000" w:rsidRPr="00000000" w:rsidDel="00000000">
              <w:rPr>
                <w:rtl w:val="0"/>
              </w:rPr>
              <w:t xml:space="preserve"> 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Nodevums nav saistīts ar projekta kopējiem mērķiem un pieeju un ir sagatavojams VISC pamatdarbības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būs iespēja izveidot profesionālā atbalsta sniegšanas komandu, kas sevī ietvers valsts metodiķus. Viens no šo cilvēku uzdevumiem būs piedāvāt izglītības iestādēm atbalstu paplašinātās pieredzes pasākumu apkopošanā un sakartēšanā pret mācību priekšmetos sasniedzamajiem rezultātiem. Šīs aktivitātes mērķis ir formālās izglītības aktivitāšu mērķtiecīgāka sasaiste ar neformālo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līdz 2024. gada 31. martam, saskaņojot ar Izglītības un zinātnes ministriju un Latvijas Pašvaldību savienību, metodoloģisku vadlīniju izstrādi un publicēšanu finansējuma saņēmēja tīmekļvietnē paplašinātās pieredzes un karjeras atbalsta pasākumu plānošanai un īstenošanai pirmsskolas, vispārējās un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informāciju par plānoto metodoloģisko vadlīniju saturu un apjomu, lūdzam papildināt anotāciju ar skaidrojumu par vadlīniju saturu, īpaši ņemot vērā atsauci uz to sasaisti ar 4.2.2.2. pasākuma īstenošanu paplašinātās pieredzes un karjeras atbalsta pasākumu nodrošināšanai pirmsskolas, vispārējās un profesionālās izglītības iestādēs, par kuru šobrīd pašvaldības nav saņēmušas informāciju un atkārtoti izvērtēt plānoto izpildes termiņu. </w:t>
            </w:r>
            <w:r w:rsidR="00000000" w:rsidRPr="00000000" w:rsidDel="00000000">
              <w:rPr>
                <w:b w:val="1"/>
                <w:rtl w:val="0"/>
              </w:rPr>
              <w:t xml:space="preserve">LPS norāda, ka izstrādei un saskaņošanai paredzētais laiks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plašākas pieredzes un karjeras atbalsta pasākumu īstenošanas kritēriju izstrāde paredzēta profesionālā atbalsta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līdz 2024. gada 30. jūnijam ar nozares ministriju saskaņotu kritēriju izstrādi un publicēšanu finansējuma saņēmēja tīmekļvietnē plašākas izglītības pieredzes un karjeras atbalsta pasākumu plānošanai un īstenošanai pirmsskolas, vispārējās un profesionālās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īstenošanas uzraudzībai Izglītības un zinātnes ministrija izveido projekta uzraudzības padomi, kurā uzaicina piedalīties nozaru ministriju un sociālo partneru pārstāvjus, tai skaitā no Latvijas Darba devēju konfederācijas, Latvijas Izglītības vadītāju asociācijas, Latvijas Pašvaldību savienības, un citus nozares ekspertus. Projekta uzraudzības padomes sastāvā novērotāju statusā var iekļaut pārstāvjus arī no citām organizācijām un institūcijām, tai skaitā no Finanšu ministrijas un Centrālās finanšu un līgumu aģentūras. Uzraudzības padomes darbību nosaka Izglītības un zinātnes ministrijas izstrādāts un apstiprināts nolikums, paredzot veikt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tiesiska pamata atbalstāmo darbību īstenošanas pārvaldību veic Izglītības un zinātnes ministrijas izveidota projekta uzraudzības padome. Vēršam uzmanību, ka šādu pārvaldību neparedz Eiropas Savienības fondu 2021.-2027. gada plānošanas perioda vadības likums un tam pakārtotie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ar Finanšu ministrijas un Centrālās finanšu un līgumu aģentūras pārstāvjiem saprot vadošās iestādes un sadarbības iestādes pārstāvjus. Apstiprinošas atbildes gadījumā lūdzam izvērtēt iespēju svītrot vadošās iestādes pārstāvjus no iespējamo novērotāju saraksta Izglītības un zinātnes ministrijas izveidotajā projekta uzraudzības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Nr.528 "Izglītības un zinātnes ministrijas nolikums" 24.8. apakšpunktu finansējuma saņēmējs ir IZM padotībā esoša iestāde. Lai uzraudzītu, ka padotības iestāde veic atbilstošu projekta īstenošanu un nodrošina izvirzīto mērķu un rādītāju sasniegšanu, IZM kā nozares ministrija izveido padomi, kas nodrošinās atbalstāmo darbību īstenošanu pārvaldību. Uzraudzības padomes izveidei tiks izstrādāts IZM nolikums un izdots rīkojums. Pirms rīkojuma apstiprināšanas ministrija aicinās deleģēt citu ministriju un nozares partneru pārstāvjus dalībai uzraudzības padomē, kur finansējuma saņēmējs sniegs regulāru informāciju par projekta progresu, kā arī aktuālākajām problēmām un izaicinājumiem. Ar uzraudzības padomes starpniecību ieinteresētām pusēm - nozaru ministrijām un sabiedrības pārstāvjiem – tiek nodrošināta iespēja sekot līdzi projekta progresam, kā arī izteikt atbalstu vai priekšlikumus uzlabojumiem, tādā veidā līdzdarbojoties izglītības reformu un sistēmisku izmaiņu īstenošanā, veicinot kvalitatīvu projektu īstenošanu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saskaņā ar Eiropas Savienības fondu 2021.-2027. gada plānošanas perioda vadības likumu finansējuma saņēmējam ir pienākums sniegt informāciju par projekta īstenošanu, atbildīgajai iestādei ir pienākums nodrošināt specifiskā atbalsta mērķa rezultātu sasniegšanu, tostarp iznākuma un rezultātu rādītāju sasniegšanas uzraudzību, sadarbības iestādei ir pienākums nodrošināt projektu īstenošanas uzraudzību un kontroli, projektu mērķu un iznākuma rādītāju sasniegšanas uzraudzību, analizēt problēmas projektu īstenošanā un iesniegt atbildīgajai iestādei, vadošajai iestādei un uzraudzības komitejai priekšlikumus par projektu īstenošanas uzlabošanu. Precizētais noteikumu projekts paredz, ka projekta uzraudzības padomē var piedalīties atbildīgās iestādes un sadarbības iestādes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īstenošanas uzraudzībai nozares ministrija izveido projekta uzraudzības padomi, kurā uzaicina piedalīties citu nozaru ministriju un sociālo partneru pārstāvjus, tai skaitā no Latvijas Darba devēju konfederācijas, Latvijas Izglītības vadītāju asociācijas, Latvijas Pašvaldību savienības, Latvijas Izglītības un zinātnes darbinieku arodbiedrības, un nozares ekspertus. Projekta uzraudzības padomes sastāvā novērotāju statusā var iekļaut pārstāvjus arī no citām organizācijām un institūcijām, tai skaitā no sadarbības iestādes un atbildīgās iestādes. Uzraudzības padomes darbību nosaka nozares ministrijas izstrādāts un apstiprināts nolikums, un tajā paredz izskatīt vismaz šādus jautājumus: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izglītojamo skaits, kas saņēmuši atbalstu izcilības veicināšanai, dalījumā pa mācību priekšmetiem un saņemtā atbalsta veida, šo noteikumu </w:t>
            </w:r>
            <w:r w:rsidR="00000000" w:rsidRPr="00000000" w:rsidDel="00000000">
              <w:rPr>
                <w:rtl w:val="0"/>
              </w:rPr>
              <w:t xml:space="preserve">20.7.</w:t>
            </w:r>
            <w:r w:rsidR="00000000" w:rsidRPr="00000000" w:rsidDel="00000000">
              <w:rPr>
                <w:rtl w:val="0"/>
              </w:rPr>
              <w:t xml:space="preserve"> apakšpunktā minētās atbalstāmās darbības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35.4. punktu. Neatbilst projekta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atbilst projekta mērķiem (skat. arī izziņā sniegtos skaidrojumus un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izglītojamo skaits, kas saņēmuši atbalstu izcilības veicināšanai, dalījumā pa mācību priekšmetiem un saņemtā atbalsta veida, šo noteikumu </w:t>
            </w:r>
            <w:r w:rsidR="00000000" w:rsidRPr="00000000" w:rsidDel="00000000">
              <w:rPr>
                <w:rtl w:val="0"/>
              </w:rPr>
              <w:t xml:space="preserve">21.6.</w:t>
            </w:r>
            <w:r w:rsidR="00000000" w:rsidRPr="00000000" w:rsidDel="00000000">
              <w:rPr>
                <w:rtl w:val="0"/>
              </w:rPr>
              <w:t xml:space="preserve"> apakšpunktā minētās atbalstāmās darbības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14.</w:t>
            </w:r>
            <w:r w:rsidR="00000000" w:rsidRPr="00000000" w:rsidDel="00000000">
              <w:rPr>
                <w:rtl w:val="0"/>
              </w:rPr>
              <w:t xml:space="preserve"> apakšpunktā minētie sadarbības partneri pēc profesionālā atbalsta saņemšanas paredz pasākumus projektā iegūto zināšanu un pieredzes pārnesei atbilstošās vispārējās izglītības jomas un profesionālās izglītības nozares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projektā: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14. apakšpunktā minētie sadarbības partneri pēc profesionālā atbalsta saņemšanas paredz pasākumus projektā iegūto zināšanu un pieredzes pārnesei atbilstošās vispārējās izglītības jomas un profesionālās izglītības nozares pedagogiem.”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funkcijas, tai skaitā metodiskā atbalsta un izglītības kvalitātes vadības funkcijas definētas Izglītības likumā. Šādu punktu iekļaušana šajos noteikumos ir nepamatota.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Pārnese attiecināma uz konkrētās pašvaldības teritoriju un tā organizējama pašvaldības metodiķa darba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Pēc profesionālā atbalsta saņemšanas šo noteikumu  </w:t>
            </w:r>
            <w:r w:rsidR="00000000" w:rsidRPr="00000000" w:rsidDel="00000000">
              <w:rPr>
                <w:rtl w:val="0"/>
              </w:rPr>
              <w:t xml:space="preserve">14.1.</w:t>
            </w:r>
            <w:r w:rsidR="00000000" w:rsidRPr="00000000" w:rsidDel="00000000">
              <w:rPr>
                <w:rtl w:val="0"/>
              </w:rPr>
              <w:t xml:space="preserve"> apakšpunktā minētie sadarbības partneri paredz pasākumus projektā iegūto zināšanu un pieredzes pārnesei atbilstošās vispārējās izglītības jomas pedagogiem atbalsta saņēmēja pašvaldības teritorijā, un šo noteikumu </w:t>
            </w:r>
            <w:r w:rsidR="00000000" w:rsidRPr="00000000" w:rsidDel="00000000">
              <w:rPr>
                <w:rtl w:val="0"/>
              </w:rPr>
              <w:t xml:space="preserve">14.2.</w:t>
            </w:r>
            <w:r w:rsidR="00000000" w:rsidRPr="00000000" w:rsidDel="00000000">
              <w:rPr>
                <w:rtl w:val="0"/>
              </w:rPr>
              <w:t xml:space="preserve"> apakšpunktā minētie sadarbības partneri – atbilstošās profesionālās izglītības nozares pedagogiem.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optimāls pašvaldību metodiķu slodzes apmērs ir 20 procenti uz 30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punktu izteikt redakcijā “ieteicamais pašvaldību metodiķu slodzes apmērs ir 20 procenti uz 30 pedagogiem.” Svarīgi paredzēt variācijas starp mācību priekšmetiem un jomām, jo nozīmīgi atšķiras mācību stundu un pedagogu skaits katrā mācību priekšmetā.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iebildums pēc būtības ir redakcionāls.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ieteicamais pašvaldību metodiķu slodzes apmērs ir 20 procenti uz 30 pedagogiem;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uztur iepriekš izteiktos iebildumus par plānoto investīciju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- 7 469 478 EUR apmērā no 4.2.3.2. pasākuma “Interešu izglītības, brīvā laika un bērnu pieskatīšanas pakalpojumu pieejamības paplašināšana sociālās atstumtības riskam pakļautiem izglītojamajiem un bērniem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- 1 079 540 EUR apmērā no 4.2.4.1. pasākuma “Atbalsts nozaru vajadzībās balstītai pieaugušo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interešu izglītības piedāvājums un pieejamība, īpaši STEM jomā, joprojām nav pietiekami atrisināta un ja valsts budžets risina problēmas ar STEM interešu izglītības pieejamību izglītības iestādēs, tad attiecībā uz sociālās atstumtības izglītojamajiem joprojām nav efektīvu risinājumu viņu pilnvērtīgai iesaistei interešu izglītībā. Norādām, ka esošajā situācijā pārdale, kas ietekmē bērnu labāko interešu ierobežojumu,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plānotā pārdale no pasākuma “Atbalsts nozaru vajadzībās balstītai pieaugušo izglītībai” pēc būtības ir vērsta uz pieaugušo izglītības risinājumu attīstību un pārdale var būtiski ietekmēt šobrīd uzsāktās cilvēkkapitāla attīstības reformas.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finansējumu citās IZM pārraudzībā esošajās programmās.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finansējuma pārdale nepieciešama STEM metodiskā atbalsta materiālu izstrādei, kas tika iekļauta noteikumu projektā atbilstoši LDDK 27.11.23. sniegtajam iebildumam par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pievienot saprotamu shēmu, kā darbosies noteikumu projektā aprakstītās darbības, norādot katra sadarbības partnera vietu un lomu projekta realizācijā.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izmantojiet  shēmu izveides rīku Microsoft Visio.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iepriekšējās atbildes, kas skaidro sistēmas darbību. Shematisks attēls pievienots TAP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ietvert informāciju par plānoto projekta īstenošanas sasaisti ar ilgtspējīgas profesionālā atbalsta sistēmas izveidei, t</w:t>
            </w:r>
            <w:r w:rsidR="00000000" w:rsidRPr="00000000" w:rsidDel="00000000">
              <w:rPr>
                <w:rtl w:val="0"/>
              </w:rPr>
              <w:t xml:space="preserve">ai skaitā projekta vieta un loma kopējā VISC, IKVD, valsts dibināto profesionālās izglītības iestāžu darbības pārraudzības, plānoto kvalitātes vadības procesu kontekstā, kā arī vai un kāds vēl finansējums plānots pedagogu profesionālajai pilnveidei vai izglītības iestāžu profesionālajam atbalstam un kā šīs darbības tiks koordinētas (piemēram, ikgadējais budžeta finansējums pedagogu profesionālajai pilnveidei, valsts ģimnāziju loma metodiskā darba īstenošanā, profesionālās izglītības kompetenču centra loma un iesaiste projekta darbībās).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sadaļā "Papildu dokumenti" pievienotajā shēmā ir redzama visu iesaistīto pušu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finansējums, kas skolotāju profesionālajai pilnveidei katru gadu tiek piešķirts no valsts budžeta, papildinās to finansējumu, kas paredzēts t.s. mērķētajai profesionālajai pilnveidei, kur atbalsta sistēmā būs jāiesaista citus nozarē darbojošos. Proti, tas būs atbalsts, kuru nevarēs nodrošināt ne pašvaldību, ne valsts metodiķis. Ir plānots, ka valsts ģimnāzijas turpina sniegt atbalstu, taču to koordinē valsts metodiķi pēc pašvaldību metodiķu sniegtās informācijas. Tas pats sakāms par speciālās izglītības iestādēm - attīstības centriem, kā arī valsts nozīmes interešu izglītības centriem. Shēmā ir redzams, ka atbalstu tiešā mērā saņem izglītības iestādes (pedagogi un vadības komandas), to vada un pārrauga valsts un pašvaldību metodiķi. Un mērķētu profesionālu atbalstu nodrošina nozarē esošie spēlētāji.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ietverts - Kultūrizglītībā metodisko darbu atbilstoši kompetencei veic Latvijas Nacionālais kultūras centrs (turpmāk - LNKC). Tomēr tālāk ne anotācijā, ne Noteikumu projektā nav sasaistes ar LNKC iesaisti šajā aktivitātē. Kaut gan saskaņā ar Izglītības un zinātnes ministrija Ministru kabineta 2023. gada 19. decembra noteikumu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(https://likumi.lv/ta/id/348521) saskaņošanas procesā izziņā norādīja, ka  "</w:t>
            </w:r>
            <w:r w:rsidR="00000000" w:rsidRPr="00000000" w:rsidDel="00000000">
              <w:rPr>
                <w:i w:val="1"/>
                <w:rtl w:val="0"/>
              </w:rPr>
              <w:t xml:space="preserve">19.05.2023. tika organizēta starpinstitūciju sanāksme ar Kultūras ministrijas un Latvijas Nacionālā kultūras centra pārstāvjiem, kur tika pārrunāti iespējamie nozaru organizāciju iesaistes un līdzdalības mehānismi, Latvijas ekonomikai būtisko nozaru definēšanas kritēriji. Atbilstoši papildināta anotācija. Ņemot vērā LNKC sniegto informāciju par nozares vajadzībām metodiskā darba attīstībai un ievērojot to, ka IZM pārziņā ir arī specifiskā atbalsta 4.2.2.3.pasākums “Pedagogu metodiskā atbalsta centra izveide profesijas attīstībai un prestiža uzlabošanai” un tajā plānotās atbalstāmās darbības ir atbikstošākas šo vajadzību īstenošanai, ir panākta vienošanas par LNKC iesaisti  4.2.2.3.pasākuma projektā, nevis 4.2.2.9.pasākuma 1.kārtas projekta īstenošanā. Skatīt MK noteikumu projekta 11.punktu.</w:t>
            </w:r>
            <w:r w:rsidR="00000000" w:rsidRPr="00000000" w:rsidDel="00000000">
              <w:rPr>
                <w:rtl w:val="0"/>
              </w:rPr>
              <w:t xml:space="preserve">" (Izziņas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vienlaikus to ieverot arī anotācijā, kā plānots projekta/aktivitātes ietvaros nodrošināt kultūras nozares un radošo industriju jomas nozares metodiskā atbalsta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kultūras nozarei un radošo industriju jomas nozarei plānots tāpat, kā pārējām nozarēm profesionālajā izglītībā, - gan ar valsts metodiķu, gan tehnikumu - šajā gadījumā - mākslu kompetences centru 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SHEMU Nr.3. "Profesionālā atbalsta sistēma" Pārraudzīts un sistēmisks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"Kā zinās par vajadzībām" VISP papildināt ar Valsts ģimnāziju mācību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"Kā atbalstīs"VISP papildināt ar Valsts ģimnāziju mācību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Pilnveidot SHĒMU Nr.2. "Profesionālā atbalsta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 projektā un MK noteikumu projekta Anotācijā tiek lietota precīza terminoloģija, taču shēmā lietotie termini neatbilst izglītības jomā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 nozares attīstības vīzija tiek noteikta "Izglītības attīstības pamatnostādnēs 2021.-2027. gadam ", kas ir apstiprinātas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IKVD - norādīt datu uzkrāšanas sistēmu, kādas pārbaudes ?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INTR.C.- nesaprotama abreviatūra. Interešu izglītības centri. Saturā ir  jāraksta: Saturiska, metodiska, didaktiska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Sk.-ATT C - Iekļaujoša izglītība. Svītrot vārdus "darbs ar dažādiem bērniem". Papildināt ar tekstu: Saturiska, metodiska, didaktiska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papildināt ar izstrādātajām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Shēmas nepieciešams pilnveidot: SHĒMA Nr.1."Skolu profesionālais atbalsts un ESF projekts". Sadaļa - Vispārējā izglītība: </w:t>
            </w:r>
            <w:r w:rsidR="00000000" w:rsidRPr="00000000" w:rsidDel="00000000">
              <w:rPr>
                <w:b w:val="1"/>
                <w:rtl w:val="0"/>
              </w:rPr>
              <w:t xml:space="preserve">Svītrot iekavās vārdu "skolās".</w:t>
            </w:r>
            <w:r w:rsidR="00000000" w:rsidRPr="00000000" w:rsidDel="00000000">
              <w:rPr>
                <w:rtl w:val="0"/>
              </w:rPr>
              <w:t xml:space="preserve"> Tiek sašaurināts profesionālais atbalsts, neiekļaujot pirmsskolas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aiz vārdiem Mācības: </w:t>
            </w:r>
            <w:r w:rsidR="00000000" w:rsidRPr="00000000" w:rsidDel="00000000">
              <w:rPr>
                <w:b w:val="1"/>
                <w:rtl w:val="0"/>
              </w:rPr>
              <w:t xml:space="preserve">Pirmsskolu izglītības iestāžu </w:t>
            </w:r>
            <w:r w:rsidR="00000000" w:rsidRPr="00000000" w:rsidDel="00000000">
              <w:rPr>
                <w:rtl w:val="0"/>
              </w:rPr>
              <w:t xml:space="preserve">un skolu vadībai ....(Talāk, kā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 Profesionālā izglītība: </w:t>
            </w:r>
            <w:r w:rsidR="00000000" w:rsidRPr="00000000" w:rsidDel="00000000">
              <w:rPr>
                <w:b w:val="1"/>
                <w:rtl w:val="0"/>
              </w:rPr>
              <w:t xml:space="preserve">Svītrot iekavās vārdu "tehnikumos". </w:t>
            </w:r>
            <w:r w:rsidR="00000000" w:rsidRPr="00000000" w:rsidDel="00000000">
              <w:rPr>
                <w:rtl w:val="0"/>
              </w:rPr>
              <w:t xml:space="preserve">Tiek sašaurināts profesionālais atbalsts, tiek izslēgtas pašvaldību dibinātas profesionālās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4.punktā paredzēto, ka Izglītības un zinātnes ministrija vēl tikai vērtēs projektā īstenoto darbību ilgtspēju, tai skaitā tālāko attīstību, nepieciešamo resursu apjomu un finansējuma avotus, uzskatām, ka šobrīd nav pamatojuma anotācijā iekļaut informāciju par papildus nepieciešamo finansējumu indikatīvi 1,4 milj euro un 4,7 milj euro apmērā profesionālā atbalsta funkcijas īstenošanai pēc projekta īstenošanas. Līdz ar to minētā informācija anotācijā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vērtējot iespējamo papildu finansējuma nepieciešamību ilgtspējas pasākumu nodrošināšanai, ir jāņem vērā jau šobrīd no valsts budžeta līdzekļiem nodrošinātais finansējums metodiskajam atbalstam, kā arī, ja tiks secināts, ka ilgtspējas pasākumu īstenošanai ir nepieciešams papildu finansējums, tad jautājums ir skatāms attiecīgā gada budžeta sagatavošanas procesā, ņemot vērā valsts budžeta finansiālās iespējas. Bez tam ņemot vērā, ka š.g. 30.aprīlī ir stājušies spēkā ES Stabilitātes un izaugsmes pakta reformas ietvaros pieņemtie tiesību akti (jaunie ES fiskālie noteikumi), kas līdz ar Fiskālās disciplīnas likuma nosacījumiem būs jāņem vērā sagatavojot gadskārtējo valsts budžeta likumprojektu, iespējas piešķirt papildu finanšu resursus turpmākajos gados būs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tā kā protokollēmumā noteikts, ka projekta beigās tiks izstrādāti priekšlikumi par projektā īstenoto darbību ilgtspēju, tai skaitā profesionālā atbalsta sistēmas funkcijām, tās dalībniekiem, atbildību sadalījumu, tālāko attīstību, nepieciešamajiem resursiem un finansējuma avotiem tās darbināšanai. Vienlaikus anotācija papildināta ar informāciju, ka jautājums par papildus nepieciešamo finansējumu pēc projekta beigām 2029.gadā izskatāms likumprojekta "Par valsts budžetu 2029.gadam" un likumprojekta "Par vidēja termiņa budžeta ietvaru 2029., 2030. un 2031.gadam"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 sadaļas “Tiesību akta projekta izstrādes nepieciešamība” 1.3. “Pašreizējā situācija, problēmas un risinājumi” apakšdaļas Risinājumu apraksta 1. darbībā norādīts, ka 1. darbības ietvaros plānota valsts līmeņa profesionālā atbalsta centra izglītības metodiķu komandas izveide, aptverot visas mācību jomas un mācību priekšmetus, kā arī izglītības darba īstenošanas aspektus, tai skaitā paplašinātas pieredzes, iekļaujošās izglītības, tehnoloģiju, datu pratības, skolvadības, pirmsskolas, profesionālās izglītības un prasmju jomā. Šo valsts līmeņa izglītības metodiķu galvenais uzdevums būs savā jomā apkopot un izvērtēt pētījumus, pieredzi un labo praksi, pārskatīt mācību saturu (gan saturiski, gan metodoloģiski), vadīt un koordinēt profesionālo atbalstu un mācības, sadarboties ar pašvaldībām, profesionālās izglītības iestādēm, kā arī ar citām profesionālā atbalstā iesaistītajām pusēm, pārraudzīt mācību līdzekļu izstrādes grupas. Profesionālās izglītības likuma 16.</w:t>
            </w:r>
            <w:r w:rsidR="00000000" w:rsidRPr="00000000" w:rsidDel="00000000">
              <w:rPr>
                <w:vertAlign w:val="superscript"/>
                <w:rtl w:val="0"/>
              </w:rPr>
              <w:t xml:space="preserve">2</w:t>
            </w:r>
            <w:r w:rsidR="00000000" w:rsidRPr="00000000" w:rsidDel="00000000">
              <w:rPr>
                <w:rtl w:val="0"/>
              </w:rPr>
              <w:t xml:space="preserve"> panta ceturtās daļas 3.punktā noteikts, ka tehnikuma darbības mērķis ir  reģiona vai nozares ietvaros īstenot metodisko darbu, nodrošināt citām profesionālās izglītības iestādēm metodisko atbalstu un pedagogu tālākizglītību, kā arī Profesionālās izglītības likuma 16.</w:t>
            </w:r>
            <w:r w:rsidR="00000000" w:rsidRPr="00000000" w:rsidDel="00000000">
              <w:rPr>
                <w:vertAlign w:val="superscript"/>
                <w:rtl w:val="0"/>
              </w:rPr>
              <w:t xml:space="preserve">3</w:t>
            </w:r>
            <w:r w:rsidR="00000000" w:rsidRPr="00000000" w:rsidDel="00000000">
              <w:rPr>
                <w:rtl w:val="0"/>
              </w:rPr>
              <w:t xml:space="preserve"> panta ceturtās daļas 2.punktā noteikts, ka mākslu izglītības kompetences centra darbības mērķis ir īstenot metodisko darbu izglītības tematiskajā jomā "Mākslas", nodrošināt pedagogu tālākizglītību un metodisko atbalstu citām profesionālās vidējās izglītības iestādēm un reģiona profesionālās ievirzes izglītības iestādēm. Ņemot vērā, ka Profesionālās izglītības likums noteic gan tehnikumiem, gan mākslu izglītības kompetences centriem pienākumu nodrošināt citām profesionālās izglītības iestādēm metodisko atbalstu un pedagogu tālākizglītību, lūdzu papildināt Projekta anotāciju ar skaidrojumu, kā valsts līmeņa profesionālā atbalsta centra izglītības metodiķu komanda plāno nodrošināt sadarbību ar tehnikumiem un mākslu izglītības kompetences centriem un atbalstu tiem pedagogu tālākizglītības jautājumos, t.sk. pedagogu profesionālās kompetences pilnveides pasākumu finansēšanu.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citus punktus, kur aprakstīta sistēmas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atbalsta sistēmas izveidošana neatceļ likumos noteiktās darbības. Atbalsta sistēma šajā gadījumā iekļaus šīs darbības un pārraudzīs to norisis (ar to saprotot, ka pieņems zināšanai). Vienlaikus profesionālās izglītības metodiskajiem centriem šobrīd ir ierobežots finansējums funkcijas nodrošināšanai, tāpēc atbalsta sistēmā būs pieejams finansējums t.s. mērķētajai profesionālajai pilnveidei, kur šie centri būs kā atbalsts, lai pilnveidi varētu nodrošināt plašākā apmērā. Sadarbība tiešā mērā būs valsts metodiķu uzdevums. Turklāt profesionālās izglītības valsts metodiķiem būs cieša saziņa ar metodiskajiem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ietvaros veikto investīciju ilgtspējas nodrošināšanu gan valsts, gan pašvaldību līmenī, t.sk. veicot aprēķinus par sistēmas uzturēšanai nepieciešamā finansējuma apjomu un norādot finansējuma avotus, no kuriem šie izdevumi tiks segti. Tāpat vēršam uzmanību, ka, ja projekta ietvaros ieviestās sistēmas uzturēšanai nepieciešams papildu valsts budžeta finansējums, tad jautājums par papildus nepieciešamo finansējumu ir izskatāms Ministru kabinetā kārtējā gada valsts budžeta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informāciju par valsts līmeņa profesionālā atbalsta centra komandas institucionālo statusu/piederību un skaitlisko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07.05.24. sniegto atzinumu, anotācijā nav iekļauts plānotais finansējuma apmērs izveidotās sistēmas uzturēšanai. Vienlaikus protokollēmuma projekts paredz projekta beigās sniegt priekšlikumus ilgtspējas nodrošināšanai, tai skaitā paredzot precīzākās prognozes un iesniedzot priekšlikumus turpmākai finansēšanai no valsts budžeta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1.3.punktā "Risinājumu apraksts" norādīts "</w:t>
            </w:r>
            <w:r w:rsidR="00000000" w:rsidRPr="00000000" w:rsidDel="00000000">
              <w:rPr>
                <w:i w:val="1"/>
                <w:rtl w:val="0"/>
              </w:rPr>
              <w:t xml:space="preserve">4.2.2.3.pasākumam ir šādas mērķa grupas: pašvaldības un valsts pārvaldes iestādes, kas atbildīgas par pedagogu profesionālās kompetences pilnveides koordinēšanu un īstenošanu, izglītības satura īstenošanu un pārraudzību (Valsts izglītības satura centrs, turpmāk – VISC, vispārējās un profesionālās izglītības kvalitātes novērtēšanu (Izglītības kvalitātes valsts dienests, turpmāk – IKVD), izglītības iestādes - vispārējās, tai skaitā pirmsskolas, izglītības iestādes un profesionālās izglītības iestādes, kas īsteno pamata un vidējo izglītību, izglītības iestāžu pedagogi, izglītības iestāžu vadības komandas (pirmsskolas izglītības iestāžu vadītāji, vispārējās un profesionālās izglītības iestāžu direktori un viņu vietnieki) un citas izglītības programmu īstenošanā un ieviešanā iesaistītās personas (piemēram, darba vidē balstītu mācību īstenotāji, izglītības iestāžu atbalsta personāls - psihologi, logopēdi, u.c.), pašvaldību izglītības speciālisti, izglītojamie. Šobrīd metodiskā atbalsta funkciju īsteno gan valsts ģimnāzijas, gan speciālās izglītības attīstības centri, gan arī profesionālās izglītības tehnikumi.</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Ministru kabineta 2012. gada 18. decembra noteikumu Nr. 931 "Latvijas Nacionālā kultūras centra nolikums" 4.punktā noteikti  Latvijas Nacionālā kultūras centra (turpmāk -LNKC) uzdevumi kultūrizglītības jeb izglītības tematsuikajā jomā "Mākslas":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kompetencei veic metodisko darbu, sniedz organizatorisku, informatīvu un cita veida atbalstu valsts un pašvaldību institūcijām, nevalstiskajām organizācijām un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koordinē un organizē tālākizglītības un mūžizglītības projektus kultūras jomas speciālistiem un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 mākslas, mūzikas un dejas profesionālās izglītības programmu īstenošanai nepieciešamo mācību un metodisko materiālu izstrādi un izdošanu, kā arī izstrādā mācību un metodiskos materiālus nemateriālā kultūras mantojuma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sadarbībā ar Izglītības un zinātnes ministriju un nozares profesionālajām organizācijām nodrošina nozares profesiju standartu projektu izstrādi un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profesionālās kvalifikācijas eksāmena programmu profesionālās kvalifikācijas eksāmeniem mākslas, mūzikas un dejas profesionālās vidējās izglītības programmās, saskaņo profesionālās kvalifikācijas eksāmenu norises darbību laikus, norises grafiku un komisijas sastāvu Kultūras ministrijas padotībā esošajām profesionālās vidējās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 profesionālās kvalifikācijas eksāmena komisijas sastāvu un profesionālās kvalifikācijas eksāmena programmu profesionālās kvalifikācijas eksāmeniem mākslas, mūzikas un dejas profesionālās vidējās izglītības programmās, ko īsteno citu dibinātāju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sagatavo, aktualizē un iesniedz Izglītības kvalitātes valsts dienestā ekspertu sarakstu mākslas, mūzikas un dejas profesionālās vidējās izglītības iestāžu un programmu akreditācijai, kā arī mākslas, mūzikas un dejas profesionālās ievirzes izglītības iestāžu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pārrauga izglītības programmu īstenošanas kvalitāti mākslas, mūzikas un dejas profesionālās vidējās un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LNKC noteikto atbildību lūdzam kā sadarbības partneri iekļaut arī LNKC.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līdztekus tehnikumiem, korekti norādīt arī mākslu izglītības kompetences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"4.2.2.3.pasākumam ir šādas mērķa grupas: pašvaldības un valsts pārvaldes iestādes, kas atbildīgas par pedagogu profesionālās kompetences pilnveides koordinēšanu un īstenošanu, izglītības satura īstenošanu un pārraudzību (Valsts izglītības satura centrs, turpmāk – VISC, </w:t>
            </w:r>
            <w:r w:rsidR="00000000" w:rsidRPr="00000000" w:rsidDel="00000000">
              <w:rPr>
                <w:b w:val="1"/>
                <w:rtl w:val="0"/>
              </w:rPr>
              <w:t xml:space="preserve">Latvijas Nacionālais kultūras centrs, turpmāk - LNKC, </w:t>
            </w:r>
            <w:r w:rsidR="00000000" w:rsidRPr="00000000" w:rsidDel="00000000">
              <w:rPr>
                <w:rtl w:val="0"/>
              </w:rPr>
              <w:t xml:space="preserve">vispārējās un profesionālās izglītības kvalitātes novērtēšanu (Izglītības kvalitātes valsts dienests, turpmāk – IKVD), izglītības iestādes - vispārējās, tai skaitā pirmsskolas, izglītības iestādes un profesionālās izglītības iestādes, kas īsteno pamata </w:t>
            </w:r>
            <w:r w:rsidR="00000000" w:rsidRPr="00000000" w:rsidDel="00000000">
              <w:rPr>
                <w:b w:val="1"/>
                <w:rtl w:val="0"/>
              </w:rPr>
              <w:t xml:space="preserve">vai </w:t>
            </w:r>
            <w:r w:rsidR="00000000" w:rsidRPr="00000000" w:rsidDel="00000000">
              <w:rPr>
                <w:rtl w:val="0"/>
              </w:rPr>
              <w:t xml:space="preserve">vidējo izglītību, izglītības iestāžu pedagogi, izglītības iestāžu vadības komandas (pirmsskolas izglītības iestāžu vadītāji, vispārējās un profesionālās izglītības iestāžu direktori un viņu vietnieki) un citas izglītības programmu īstenošanā un ieviešanā iesaistītās personas (piemēram, darba vidē balstītu mācību īstenotāji, izglītības iestāžu atbalsta personāls - psihologi, logopēdi, u.c.), pašvaldību izglītības speciālisti, izglītojamie. Šobrīd metodiskā atbalsta funkciju īsteno gan valsts ģimnāzijas, gan speciālās izglītības attīstības centri, gan arī profesionālās izglītības tehnikumi </w:t>
            </w:r>
            <w:r w:rsidR="00000000" w:rsidRPr="00000000" w:rsidDel="00000000">
              <w:rPr>
                <w:b w:val="1"/>
                <w:rtl w:val="0"/>
              </w:rPr>
              <w:t xml:space="preserve">un mākslu izglītības kompetences centri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attiecībā uz mākslu izglītības kompetences centriem. Vienlaikus skaidrojam, ka 4.2.2.3. pasākumā atbalsts profesionālās izglītības iestādēm un to izglītības programmu īstenošanā iesaistītajiem pedagogiem plānots nepastarpināti. Latvijas Nacionālā kultūras centra iesaiste iespējama projekta uzraudzības padomes ietvaros. Metodiskā darba virsvadībai iespējams veidot sadarbību ar Valsts izglītības satura centru arī esošo valsts budžeta funkciju un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šobrīd pašvaldības nav informētas par Izglītības un zinātnes ministrijas plānoto profesionālā atbalsta sistēmas modeli. Anotācijas 1.3.sadaļā nav analizēts esošais profesionālā atbalsta piedāvājums, tā trūkumi, līdz ar to anotācija nesniedz skaidrību par ministrijas redzējumu attiecībā uz ilgtspējīgu profesionālā atbalsta sistēmas modeli ilgtermiņā. Līdz ar to aicinām ministriju iepazīstināt nozari ar plānoto profesionālās atbalsta sistēmas modeli, secīgi pēc tam virzot vienošanos ar pašvaldībām par profesionālā atbalsta sistēmas izveides darbībām, kurām nepieciešams finansējums 4.2.2.3. pasākuma "Pedagogu metodiskā atbalsta centra izveide profesijas attīstībai un prestiža uzlabošanai"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nav sniegta informācija par plānoto vispārējās un profesionālās izglītības plānoto sinerģiju un konkrētā piedāvājuma atbilstību izglītības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iekļauta arī informācija, vai un kā ministrija ir veikusi konsultāciju procesu ar plānotajiem sadarbības partneriem un iesaistītajām pusēm (t.sk., augstskolām, nevalstiskajām organizācijām, u.c.) par to gatavību dalībai pasākuma mērķa un plānoto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sistēmu sniegts iepriekšējos izziņas punktos; precizēts noteikumu projekts, anotācija, protokollēmuma projekts, kā arī anotācijai pievienots pielikums sistēmas shematiskam attēlojumam.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sistēmu vispārējā izglītībā, LDDK aicina Projekta ietvaros prioritāri izstrādāt mācību metodiskos līdzekļus STEM mācību priekšmetos, nosakot to izstrādes laiku līdz 2024.gada 31.decembrim. Noteikumos prioritāri iekļaut tieši dabaszinātņu metodisko atbalsta materiālu pieejamību, kas tādējādi secīgi veidotu un noslēgtu jau šobrīd izstrādāto Fizika I, Ķīmija I un Bioloģija I metodisko materiālu pilnu komplektu (pamatskolai un padziļinātajam kursam).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kā viena no pirmajām STEM jomas prioritātēm ir noteikta matemātika. Šo prioritāti pamato gan centralizēto eksāmenu rezultāti, gan arī jaunākie OECD PISA 2022 pētījuma dati, kur salīdzinoši vissliktākie rezultāti starp Latvijas skolēniem ir tādās kompetencēs kā matemātika un lasītprasme. Pārējo STEM mācību priekšmetu materiāli ir iekļauti prioritāro materiālu izstrādes grupā, iekļaujot dabaszinātņu priekšmetus, kā arī programmēšanu un datoriku. Papildus, lūgums, skatīt atbildi izziņas 10.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noteikti izstrādes termiņi, ņemot vērā potenciālo kapacitāti metodiskā atbalsta materiālu izstrādē. Vienlaikus noteikumu projekts paredz iespēju projekta īstenošanas laikā noteikt arī citas prioritārās jomas, tās izskatot projekta uzraudzības padomē. Saskaņā ar noteikumu projekta 33. punktu projekta uzraudzības padomē uzaicina piedalīties nozaru ministriju un sociālo partneru pārstāvjus, tai skaitā no Latvijas Darba devēju konfederācijas.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virzītos uz valsts attīstības plānos noteiktajiem mērķiem izglītībā, LDDK piedāvā sākotnēji vienoties par plānotās atbalsta sistēmas koncepciju – atbalsta sistēmas dalībniekiem, iesaistes lomu un plānoto atbildību. LDDK uzskata, ka koncepcija veidojama atsevišķi vispārējās izglītības atbalstam un profesionālās izglītības atbalstam. Pēc atbilstoša risinājuma izstrādes profesionālās izglītības sistēmas atbalstam aicinām izvērtēt iespēju nepieciešamās darbības un tām atbilstošo finansējumu pārcelt no 4.2.2.3. pasākuma un īstenot konsolidēti 4.2.2.9. pasākumā "Izglītības procesa individualizācija un starpnozaru sadarbība profesionālās izglītības izcilībai", kas arī saskaņā ar Izglītības un zinātnes ministrijas sniegto informāciju nodrošina profesionālās izglītības sistēmas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LPS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ir būtiski veidot vienotu sistēmu kā profesionālās, tā vispārējās izglītības iestādēs, veicinot vienmērīgu attīstību abu tipu skolās, tai skaitā stiprinot sasaisti starp vispārējo un profesionālo izglītību profesionālās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nodrošinās kompleksu atbalstu šo noteikumu 3.3.apakšpunktā definētajai mērķa grupai - izglītības iestāžu pedagogiem, izglītības iestāžu vadības komandām un citām izglītības programmu īstenošanā un ieviešanā iesaistītajām personām, tai skaitā [..] darba vidē balstītu mācību īstenotājiem uzņēmumos, nozares ekspertiem, kuri iesaistīti profesionālās izglītības satura attīstīšanā un vērtēšanā, pašvaldību izglītības speciālistiem, profesionālā atbalsta īstenošanā iesaistītiem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4.2.2.3. pasākums tiks īstenots sinerģijā ar 4.2.2.9. pasākumu, kur plānots nodrošināt profesionālās izglītības iestāžu un nozaru sadarbību profesionālās izglītības satura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skatīt iepriekšējās atbildes par profesionālo atbalsta sistēmu. Tāpat, lai nodrošinātu pārraudzītu un vienotu atbalstu profesionālai izglītībai, VISC tiek paredzēti valsts metodiķi nozaru kvalifikācijās, kuru uzdevums būs veidot ciešu saziņu ar profesionālo izglītības iestāžu metodiskajiem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redakcija koncentrējas tieši uz vispārējo izglītību, tādējādi profesionālās izglītības mērķi ir kļuvuši sekundāri (piemēram, šo uzskatāmi pierāda, ka nacionālo sasniedzamo rezultātu definējumā pie mācību līdzekļu izstrādes minēti tikai vispārējās izglītības satura mācību līdzekļi, par finansējuma saņēmēja sadarbības partneriem nav noteiktas nozaru organizācijas un uzņēmumi, kas īsteno DVB). Secinām, ka profesionālās izglītības vajadzības nav pietiekami analizētas, jo, piemēram, Projektā akcentēta sadarbība ar mācību priekšmetu skolotāju asociācijām un pedagogu kopienām, taču nav vispār analizēts, ka profesionālajā izglītībā atbalstu sniedz tieši nozaru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pasākuma darbības ir paredz atbalstu ne tikai vispārējai, bet arī profesionālai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izziņā sniegtajiem skaidrojumiem vēršam uzmanību, ka profesionālās izglītības attīstībai plānots 4.2.2.9. pasākums, kur pirmās projekta iesniegumu atlases kārtas ietvaros paredzēts atbalsts savstarpējā sadarbības koordinācijas mehānisma attīstībai un īstenošanai valsts, nozaru un profesionālās izglītības iestāžu līmenī, darba vidē balstītu mācību sadarbības un īstenošanas modeļa pilnveidei, sistēmisku atbalsta risinājumu nodrošināšanai izglītības kvalitātei un satura elastībai, tai skaitā profesionālās izglītības iestāžu metodiskā darba sistēmas attīstībai, profesionālās izglītības mācību līdzekļu kartējumam, digitālu mācību līdzekļu izstrādei, moduļu pārbaudījumu aprobācijai, kā arī digitālā rīka e-PKS  izveidei profesionālās izglītības satura un profesionālo kvalifikāciju sistēmu kopuma vienotai pārvaldībai, funkcionalitātei un profesionālās izglītības piedāvājuma elastībai (Ministru kabineta 2023. gada 19. decembra noteikumi Nr. 804).  Informējam, ka  4.2.2.3.pasākumu un 4.2.2.9. pasākumu plānots īstenot savstarpējā papildinošā sinerģijā, ko nodrošinās viena iestāde, kas ir noteikta kā finansējuma saņēmējs abos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komentāru izziņas 106.punktā, kā arī citos punktos, kur skaidrota sistēmas darbība, t.sk. TAP sadaļā "Pievienotie dokumenti" profesionālā atbalsta sistēmas shematiskos attēlus.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projekts un Anotācija nesniedz pietiekamu, skaidru un  pārliecinošu redzējumu par izstrādātā risinājuma profesionālajā izglītībā atbilstību MK noteikumu projekta mērķim - noteikt Projekta īstenošanas nosacījumus vienotas un stratēģiski pārraudzītas profesionālā atbalsta sistēmas ieviešanai un profesionālās kompetences pilnveides īstenošanai pedagogiem un citām izglītības programmu īstenošanā un ieviešanā iesaistītajām personām, un izglītojamo talantu attīstībai. Vēršam uzmanību, ka profesionālajā izglītībā ir iesaistīti arī nozaru uzņēmumi un to speciālisti, profesionālās izglītības pedagogiem ir nepieciešams pilnveidot ne tikai pedagoģiskās kompetences, bet arī kompetences nozarē. Tomēr par profesionālā atbalsta sistēmas izveides nosacījumiem nav iepriekš diskutēts ar darba devējiem, nozaru asociācijām un ekspertiem, kas ir aktīvi līdzdarbojušies, veicinot profesionālās izglītības attīstību un atbilstību tautsaimniecības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ir paredzēts atbalsts profesionālās izglītības pedagogiem attīstīt ne tikai pedagoģiskās kompetences, bet arī kompetences nozarē, profesionālās izglītības iestāžu pedagogu un citu profesionālās izglītības programmu īstenošanā iesaistīto personu kompetenču pilnveidei plānojot mērķētu finansējumu - indikatīvi 6 milj. EUR apmērā. Vajadzības tiks noteiktas sadarbībā ar, un ņemot vērā valsts budžeta ietvaros noteiktās funkcijas profesionālās izglītības īstenošanai, profesionālās izglītības iestādēm, kas veic metodisko virsvadību savā nozarē un nozaru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pasākumā paredzētās darbības un dažādu pušu iesaistes veidi projekta ietvaros neierobežo sadarbību ar nozares organizācijām. Papildu tam saskaņā ar Profesionālās izglītības likuma 17.¹ pantu profesionālajās izglītības iestādēs nozaru pārstāvniecība ir nodrošināta caur Konventiem un 16.² panta (4) daļu tehnikumi reģiona vai nozares ietvaros īsteno metodisko darbu, tai skaitā nodrošina pedagogu tālākizglītību. Jāņem vērā, ka 4.2.2.3. pasākums tiks īstenots sinerģijā ar 4.2.2.9. pasākumu, kur plānots nodrošināt profesionālās izglītības iestāžu un nozaru sadarbību profesionālās izglītības satura īstenošanā, tai skaitā aprakstot procesu pedagogu profesionālo kompetenču pilnveidei ar nozares uzņēmumu un organizāciju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attīstības stratēģijas līdz 2030. gadam “Latvija2030” vienā no prioritārajiem rīcības virzieniem  “Cilvēkkapitāla attīstība un produktivitātes kāpinājums” uzsvērts “Daudz lielāks uzsvars jāliek uz izglītību visa mūža garumā – uz mūžizglītības attīstību, pieaugušo izglītošanu esošās izglītības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pamatnostādnes 2021.-2027. gadam "Nākotnes prasmes nākotnes sabiedrībai" (turpmāk Pamatnostādnes) kā vienu no nozīmīgām pārmaiņām profesionālajā izglītībā iezīmē koordinētas un stratēģiskas sadarbības ar tautsaimniecības nozaru pārstāvjiem un darba devējiem stiprināšanu. Pamatnostādnēs izvirzītā mērķa “Augsti kvalificēti, kompetenti un uz izcilību orientēti pedagogi un akadēmiskais personāls” sasniegšanai ir noteikts uzdevums: “Veidot ilgtspējīgus profesionālās pieredzes apmaiņas un sadarbības tīklus”, īpaši uzsverot plānu stiprināt sadarbību starp izglītības iestādēm un nozaru, kā arī NVO ekspertiem, lai nodrošinātu zināšanu un prakses pārnesi un pedagogiem aktuālu kompetenču attīstību. Pamatnostādnēs norādīts, ka šādas sadarbības jo īpaši nozīmīgas ir profesionālajā izglītībā. Savukārt uzdevuma “Izglītības un tautsaimniecības nozaru sadarbība efektīvai pārvaldībai” izpildei plānots “stiprināt darba devēju iesaisti izglītības īstenošanā, īpašu uzmanību veltot darba vidē balstītu mācību pilnveidei profesionālajā izglītībā. Šajā procesā būtiska loma ir sadarbībai ar atbilstošo nozaru ministrijām, sociālajiem partneriem un arodbiedrību iesaistei izglītības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 2030” un Izglītības attīstības pamatnostādnēs 2021.-2027. gadam izvirzīto mērķi Cilvēkkapitāla attīstībai un politiskās rīcības virzienus tā sasniegšanai, kur uzsvērta nozaru ekspertu, darba devēju un sociālo partneru īpašā loma profesionālajā izglītībā, Latvijas Darba devēju konfederācija (LDDK) uzskata, ka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metodiskā atbalsta centra izveide profesijas attīstībai un prestiža uzlabošanai" īstenošanas noteikumu projekts (turpmāk Projekts) nenodrošina profesionālajā izglītībā iesaistīto mācībspēku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pasākumu plānots īstenot sinerģijā ar 4.2.2.9. pasākumu. 4.2.2.9. pasākuma pirmās projektu iesniegumu atlases kārtas ietvaros plānots attīstīt sistemātisku profesionālās izglītības satura pilnveides koordinēšanas mehānismu un nodrošināt profesionālās izglītības iestāžu un nozaru sadarbību profesionālās izglītības satura īstenošanā, identificējot darba tirgū aktuālās prasmes un ieviešot prasmes izglītības saturā ilgtspējas, digitālās un zaļās ekonomikas nodrošināšanai, nodrošināt profesionālās izglītības satura veidošanas, īstenošanas un novērtēšanas procesa digitalizāciju un līdzvērtīgas kvalitātes mācību līdzekļus dažādās profesionālās izglītības programmās. 4.2.2.9. pasākuma otrās projektu iesniegumu atlases kārtā tiks sniegts atbalsts talantu attīstībai profesionālajā izglītībā, paredzot nacionālos prasmju meistarības konkursus un Latvijas dalību starptautiskajos prasmju meistarības konkursos (EuroSkills un WorldSkills). 4.2.2.9. pasākuma trešajā projektu iesniegumu atlases kārtā plānots atbalsts profesionālās izglītības tehnikumiem, veicinot inovāciju ieviešanu un labās prakses pārnesi profesionālajā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īsteno arī vispārējo izglītību, t.sk. profesionālās izglītības iestāžu audzēkņiem ir kārtojami tādi paši vidusskolas centralizētie eksāmeni, kā vispārējās izglītības skolēniem. 4.2.2.3. pasākumā atbalsts profesionālās izglītības iestādēm plānots gan vispārējās, gan profesionālās izglītības īstenošanai, t.sk. veicinot abu virzienu saskari un savstarpēju papildinātību. 4.2.2.3. pasākumā paredzēts gan mērķēts profesionālais atbalsts izglītības iestādei, gan mācības pedagogiem, izglītības iestāžu vadītājiem un izglītības programmu īstenošanā iesaistītajām personām (arī darba vidē balstītu mācību īstenotājiem).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"Vienlaikus, pasākuma līmenī ir veikta investīcijas lietderīguma novērtēšana, tai skaitā novērtējot, vai attiecīgos politikas rezultātus ir iespējams sasniegt, neveicot ESF investīcijas. Novērtējuma rezultātā ir secināts, ka investīciju piesaiste plānotajā apjomā ir lietderīga, - projektam kopējais finansējums 49 milj. EUR apmērā, ko veido ESF finansējums 42 milj. EUR un valsts budžeta līdzfinansējums 7 milj. EUR, tuvāko sešu gadu periodā nodrošinās ieguldījumu IAP2027 rezultāta rādītāju sasniegšanā.", tomēr  lietderīguma aprēķini nav pievienoti. Tā kā izmaksu un ieguvumu analīzes mērķis ir noteikt izmaksu lietderīgumu, pamatojot, ka sociālekonomiskie ieguvumi no projekta ir lielāki par izmaksām, lūdzam pievienot veikto aprēķinu pārbaudāmā formā kā anotācijas pielikumu noteikumu izstrādes laikā vai paredzēt, ka projekta iesniedzējam ir jāsagatavo izmaksu un ieguvumu analīze un jāpievieno to projekta iesniegumam. Vēršam uzmanību, ka izmaksu un ieguvumu analīzei ir vairākas sadaļas, un projektiem, kuros negūst neto ienākumus, ir iespējams veikt sociālekonomisko analīzi, kas paredz novērtēt izmaksu lietderīgumu. Vienlaikus, lūdzam precizēt anotācijas tekstu, nodrošinot, ka netiek sniegta pretrunīga informācija par to, ka lietderīguma aprēķini ir veikti, un par to, ka nav iespējams novērtēt ekonomiskos ieguvumus, tā vietā, lūdzam norādīt konkrētus rezultātus no veiktās izmaksu lietderīguma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Finanšu ministrijas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sniegts sociālekonomiskās ietekmes apraksts. Izmaksu un ieguvumu monetāru aprēķinu nav iespējams veikt, jo projektā nav plānots noteikt un piemērot vienas vienības izmaksas atbalsta pasākumu kopumam uz vienu pedagogu un projektā veikto darbību ietekme nav mērāma monetāri. Skaidrojam, ka atbilstoši nacionālajam regulējumam par pedagogu var strādāt personas ar augstāko izglītību, un pedagogiem ir regulāri (ne retāk kā reizi trijos gados) jāpiedalās profesionālās kompetences pilnveides pasākumos, lai nodrošinātu izglītības kvalitāti atbilstoši aktuālākajām tendencēm un vajadzībām. Līdz ar to profesionālās kompetences pilnveides pasākumiem ikgadēji tiek piešķirti valsts budžeta līdzekļi 1,4 milj. EUR apmērā. Vienlaikus šis finansējums nav pietiekams, tāpēc papildus tiek paredzēti ES fondu līdzekļi, ko 4.2.2.3 pasākumā plānots novirzīt pedagogu profesionālā atbalsta sistēmas pārmaiņu ieviešanai ar mērķi uzlabot izglītības kvalitāti. Kā liecina starptautiskie salīdzinošie izglītības kvalitātes pētījumi (OECD PISA), Latvijas skolēnu sniegums atbilst vai ir nedaudz virs vidējā snieguma starp OECD valstīm, kas piedalās pētījumā. Tas pierāda, ka pieejamais finansējums un īstenotie pasākumi nav pietiekami, lai nodrošinātu Latvijas skolēnu sniegumu augstākajā līmenī. Viens no faktoriem, kas ietekmē skolēnu sniegumu, ir skolēna un izglītības kvalitātes prasībām atbilstošs mācību process, ko nodrošina pedagogs. Lai uzlabotu pedagoga prasmi, 4.2.2.3. pasākumā ir plānots mērķēts un regulārs profesionālais atbalsts. Šāda atbalsta nepieciešama definēta arī tādos plānošanas dokumentos, kā Latvijas Nacionālais attīstības plāns 2021.-2027.gadam un Izglītības attīstības pamatnostādnes 2021.-2027.gadam. Vienlaikus atbalsta pasākumu ietekme var būt atšķirīga un atkarīga gan no pedagoga sākotnējās izglītības, gan pieredzes, gan citiem faktoriem. Arī atbalsta pasākumu ietekme uz skolēnu sniegumu starptautiski salīdzinošajos pētījumos ir atkarīga no daudz dažādiem faktoriem, un pedagoga prasme, kas uzlabota 4.2.2.3. pasākuma ietekmes rezultātā, ir tikai viens no tiem. Šiem atbalsta pasākumiem nebūs tiešas ietekmes arī uz pedagoga atalgojumu, jo atalgojumu nosaka nacionālais normatīvais regulējums, kas tiek pastāvīgi pilnveidots ar mērķi nodrošināt pēc iespējas vienlīdzīgāku atalgojumu pedagogiem neatkarīgi no pašvaldības vai izglītības iestādes, jo kvalitātes prasības visās skolās pedagogiem ir vienādas. Ņemot vērā iepriekš minēto, uzskatām, ka 4.2.2.3. pasākumam būs ietekme, taču tā nav monetāri aprēķināma.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apakšsadaļā "Risinājuma apraksts" detalizētāk skaidrot, kā ir plānota mācību priekšmetu pedagogu asociāciju un citu izglītības jomas institūciju, tai skaitā izglītības iestāžu neformālo pedagogu kopienu, darbības veicināšanas grantu konkursu norise.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darbība noteikumu projektā un attiecīgi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informāciju izstrādāt vienkāršoto izmaksu metodiku projekta tiešajām attiecināmajām personāla izmaksām indikatīvi līdz 2025. gada 30. jūnijam, lūdzam pārvērtēt šo termiņu personāla metodikas izstrādei un precizēt termiņu metodikas izstrādei līdz 2024.gada beigām, ņemot vērā, ka finansējuma saņēmējs ir publiska valsts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07.05.2024. saņemto Finanšu ministrijas atzinumu, kur iebildums nav uzturēts, tas uzskatāms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izstrādāt vienkāršoto izmaksu metodiku tiešajām attiecināmajām personāla izmaksām izriet no vadošās iestādes prasībām. Vienlaikus plānošanā jāņem vērā nepieciešamību pēc iespējas ātrāk uzsākt darbības, vidējo metodiku izstrādes un saskaņošanas ilgumu, kā arī to, ka publiskajām valsts iestādēm atlīdzību pārskata gada beigās, un to, ka šāda pieeja - izstrādāt tiešajām attiecināmajām personāla izmaksām vienkāršoto izmaksu metodiku līdz 2025. gada 30. jūnijam - ir saskaņota arī citos pasākumos (piem., 4.2.2.9. pasākumā, kur finansējuma saņēmējs tāpat, kā 4.2.2.3. pasākumā, ir VISC). Šāds nosacījums neliedz metodikas izstrādi, saskaņošanu, apstiprināšanu un piemērošanu pirms noteiktā termiņa, ja tas būs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iebilst pret nepietiekamo investīcijas ilgtspējas nodrošinājumu. Ņemot vērā, ka tiek plānots izveidot vairāk kā 30 amata vietas valsts pārvaldē, kā arī pašvaldībās, kur diskusiju procesā IZM norādīja uz iespēju veidot jaunu pieeju valsts budžeta mērķdotācijas palielināšanai, diskusijās aicināts nodrošināt fiskālās ietekmes iekļaušanu vismaz attiecībā uz nacionāli izveidoto sistēmas amatu vietu finansēšanu no 2027.gada. Vēršam uzmanību, ka uzsākot šādas investīcijas ieviešanu, nepieciešams nodrošināt valdības atbalstu tās ilgspējai šajā politiskajā ciklā, jo pretējā gadījumā darba devēji norāda, ka 2023.gadā valdība neiekļāva tās īstenoto 2014.-2020.gada izglītības resorsu investīciju projektu uzturēšanai nepieciešamo finansējumu (t.sk., šajā pasākumā plānoto  digitālo platformu uzturēšanai un attīstībai, mācību līdzekļu izstrādei), tādējādi radot virzību, ka izglītības sistēma darbojas tikai projektveidīgi. Lūdzam papildināt anotāciju ar fiskālās ietekmes plānojumu konkrētā esošās valdības / parlamenta politiskā cikla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paredzot, ka iesniedzot valsts budžeta pieprasījumu, IZM izvērtēs kritiski nepieciešamos resursus profesionālā atbalsta sistēmas turpmākai darbībai. Jautājums par papildus nepieciešamo finansējumu pēc projekta beigām tiks izskatīts normatīvajos aktos noteiktajā kārtībā kopā ar visu ministriju un citu valsts pārvaldes iestāžu prioritāro pasākumu pieteikumiem atbilstoši valsts budžeta finansiālajām iespējām. 2029.gadā tas tiks izskatīts likumprojekta "Par valsts budžetu 2029.gadam" un likumprojekta "Par vidēja termiņa budžeta ietvaru 2029., 2030. un 2031.gadam" sagatavošanas procesā. Vienlaikus IZM izvērtēs iespēju nodrošināt daļai darbību ātrāku finansēšanu pirms projekta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HP VINPI, tādēļ saskaņā ar Labklājības ministrijas vadlīnijām "Horizontālais princips “Vienlīdzība, iekļaušana, nediskriminācija un pamattiesību ievērošana” vadlīnijas īstenošanai un uzraudzībai (2021-2027)" jānosaka vismaz trīs specifiskās HP VINPI darbības, lūdzam 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papildināt, nosakot kārtību, kā tiek nodrošināta noteikumu projekta ilgtspēja vai arī papildināt MK noteikumu projekta 5.punktu.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projektā izveidotās profesionālā atbalsta sistēmas ilgtspēju, uzdot projekta īstenotājam izstrādāt un iesniegt Ministru kabinetā informatīvo ziņojumu ar izglītības iestāžu profesionālā atbalsta sistēmas funkcijām, tās dalībniekiem, atbildību sadalījumu, tālākās attīstības piedāvājumu un nepieciešamajiem resursiem tās darbināšanai, balstoties uz projekta īstenošanā gūto pieredzi, pasaules pētniecības un prakses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 2027.gada augusts,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4.2.2.3. pasākuma "Pedagogu profesionālās darbības atbalsta sistēmas attīstība mācību procesa kvalitātes pilnveidei" (turpmāk - 4.2.2.3. pasākums) īstenošanai nepieciešamo finansējumu attiecināmo izmaksu segšanai Valsts izglītības satura centram kā 4.2.2.3. pasākuma plānotajam finansējuma saņēmējam līdz 1 533 960 euro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 gada 17. jūlija Ministru kabineta noteikumu Nr. 421 "Kārtība, kādā veic gadskārtējā valsts budžeta likumā noteiktās apropriācijas izmaiņas" 24.2. apakšpunkts paredz, ka no 80.00.00. programmas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Attiecīgi lūdzam papildināt anotāciju ar detalizētiem aprēķiniem Ministru kabineta sēdes protokollēmuma projekta 2.punktā paredzētajam finansējumam 1 533 960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4.2.2.3. pasākuma "Mācību procesa kvalitātes pilnveide, īstenojot pedagogu profesionālās darbības atbalsta sistēmas attīstību, izglītojamo izcilības aktivitāšu nodrošināšanu un metodiskā atbalsta materiālu izstrādi pedagogam" (turpmāk - 4.2.2.3. pasākums) īstenošanai 2024. gadā līdz vienošanās noslēgšanai par projekta īstenošanu Valsts izglītības satura centram kā 4.2.2.3. pasākuma plānotajam finansējuma saņēmējam attiecināmo izmaksu segšanai nepieciešamo finansējumu līdz 1 553 960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4.2.2.3. pasākuma "Pedagogu metodiskā atbalsta centra izveide profesijas attīstībai un prestiža uzlabošanai" (turpmāk - 4.2.2.3. pasākums) īstenošanai nepieciešamo finansējumu attiecināmo izmaksu segšanai Valsts izglītības satura centram kā 4.2.2.3. pasākuma plānotajam finansējuma saņēmējam līdz 1 985 544 euro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 gada 17. jūlija Ministru kabineta noteikumu Nr. 421 "Kārtība, kādā veic gadskārtējā valsts budžeta likumā noteiktās apropriācijas izmaiņas" 24.2. apakšpunkts paredz, ka no 80.00.00. programmas līdzekļus var pārdalīt</w:t>
            </w:r>
            <w:r w:rsidR="00000000" w:rsidRPr="00000000" w:rsidDel="00000000">
              <w:rPr>
                <w:b w:val="1"/>
                <w:rtl w:val="0"/>
              </w:rPr>
              <w:t xml:space="preserve"> </w:t>
            </w:r>
            <w:r w:rsidR="00000000" w:rsidRPr="00000000" w:rsidDel="00000000">
              <w:rPr>
                <w:rtl w:val="0"/>
              </w:rPr>
              <w:t xml:space="preserve">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Norādām, ka no šobrīd anotācijā sniegtās informācijas nav skaidrs, kāpēc pirms projekta apstiprināšanas nepieciešams finansējums 1 985 544 </w:t>
            </w:r>
            <w:r w:rsidR="00000000" w:rsidRPr="00000000" w:rsidDel="00000000">
              <w:rPr>
                <w:i w:val="1"/>
                <w:rtl w:val="0"/>
              </w:rPr>
              <w:t xml:space="preserve">euro </w:t>
            </w:r>
            <w:r w:rsidR="00000000" w:rsidRPr="00000000" w:rsidDel="00000000">
              <w:rPr>
                <w:rtl w:val="0"/>
              </w:rPr>
              <w:t xml:space="preserve">apmērā, kas kavē projekta savlaicīgu sagatavošanu un iesniegšanu sadarbības iestādē pēc noteikumu projekta apstiprināšanas, kādam periodam un kādām izdevumu pozīcijām (pievienojot aprēķinus) minētais finansējums nepieciešams. Tāpat lūdzam skaidrot potenciālos risinājumus gadījumam, ja izpildās kāds no uzrādītajiem riskiem un attiecīgie izdevumi netiek attiecināti no Eiropas Sociālā fonda Plus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procesā, uz kādas informācijas pamata un pēc kādiem kritērijiem Uzraudzības padome piedāvātajā sastāvā un darbības veidā pieņems lēmumus par prioritārajiem virzieniem mācību līdzekļu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uzraudzības padome saskaņo projektu pirms tā iesniegšanas CFLA.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Noteikumu projekts papildināts ar jaunu punktu šādā redakcijā: "Pirms projekta iesniegšanas finansējuma saņēmējs to apspriež ar Latvijas Pašvaldību savienību, Latvijas Lielo pilsētu asociāciju un Latvijas Darba devēju konfederāciju, un sanāksmju protokolus par projektā veicamiem uzdevumiem pievieno projekta iesnieguma dokumentācijai." Skaidrojam, ka  projekta uzraudzības padomei ir cits mērķis – veikt projekta progresa uzraudzību, tā ir koleģiāla institūcija, kurā uzaicina dažādu institūciju pārstāvjus. Projekts informē uzraudzības padomi par progresu, problēmām, nepieciešamajiem būtiskākajiem grozījumiem, u.c. . Skat. noteikumu projekta 33. punktu, anotāciju, kā arī izziņas 97.punktu.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20.1. un 20.3. punktos atbalstu pašvaldību un pašvaldību apvienību līmeņa speciālistiem. Pašlaik pašvaldības minētas tikai kā īstenotājas 20.1. un 20.2. darbībās, 20.3. punktā arī nav ietverti pašvaldību izglītības pārvalžu metodiķi kā profesionālā atbalsta un profesionālās pilnveides mērķauditorija.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darbības un mērķa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atbalsta sistēmas sekmīgai darbībai visos līmeņos, būtiska ir vienotas izpratnes veidošana par kvalitatīvu mācību procesu - konkrētām pedagogu darbībām, kas sekmē vai nesekmē skolēnu mācīšanos, kā arī vienota izpratne par izglītības iestāžu vadītāju darbībām saistībā ar mācību procesa vadību un skolas kā mācīšanās organizācijas kultūras veidošanu. Projekta ietekmes izvērtēšanai un iesaistīto pušu ikdienas darbībai nepieciešami kritēriji mācību un skolas vadības procesu kvalitātes izvērtēšanai, kā arī lietotājiem draudzīgi digitāli rīki šādu kritēriju izmantošanai, datu ieguvei un analīzei skolu un pašvaldību ikdienas praksē. Šādi dati apkopotā veidā ir noderīga informācija projekta ietekmes un profesionālā atbalsta sistēmas ietekmes izvērtēšanai. Iekļaut šādu pētniecībā, valstī jau pieejamajās esošajās iestrādnēs balstītu kritēriju  un rīku komplekta izveidi un aprobāciju kā praktisku atbalsta mehānismu 20.1. darbības īstenošanai, iekļaujot šādu rīku veidošanas ieceri Anotācijā un iespējami izsakot 20.5. punkta šādā redakcijā:  “20.5. valsts izveidotu izglītības digitālo platformu </w:t>
            </w:r>
            <w:r w:rsidR="00000000" w:rsidRPr="00000000" w:rsidDel="00000000">
              <w:rPr>
                <w:b w:val="1"/>
                <w:rtl w:val="0"/>
              </w:rPr>
              <w:t xml:space="preserve">un rīku </w:t>
            </w:r>
            <w:r w:rsidR="00000000" w:rsidRPr="00000000" w:rsidDel="00000000">
              <w:rPr>
                <w:rtl w:val="0"/>
              </w:rPr>
              <w:t xml:space="preserve">pilnveide un attīstība, tai skaitā nodrošinot mācību procesa plānošanas iespējas, mācību resursu pieejamību pedagogu atbalstam (mape.gov.lv), integrētus risinājumus mācību procesa īstenošanas atbalstam klātienē, attālināti un kombinētām mācībām (skolo.lv) un izveidojot digitālus rīkus mācību procesa vadības un īstenošanas izvērtēšanai”,  un paredzot šādām darbībām atbilstošus resursus.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 punktu. Pieejamā finansējuma ietvaros 4.2.2.3 pasākumā nav plānota atsevišķu digitālu rīku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un/vai anotācijā skaidri definēt un ievērot konsekvenci jēdzienu lietojumā, lai sekmētu efektīvu visu iesaistīto pušu saziņu un sadarbību. Tai skaitā, ko saprotam ar metodiķi, didaktiķi, koordinatori, vai atšķiras mācības un profesionālā pilnveide, kāda veida darbības var ietvert profesionālais atbalsts. Ieteikums paplašināt profesionālās pilnveides jēdzienu no ierastajiem kursiem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3.punktu un terminu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adekvātus resursus profesionālā atbalsta sistēmas veidotājiem valsts līmenī, tai skaitā atbilstoši precizējot un papildinot attiecināmās izmaksas noteikumu projektā: 1) komunikācijas un ieviešanas atbalsta, 2) ieviešanas kvalitātes uzraudzības un ietekmes izvērtēšanas (ne tikai ārēju vērtējumu pasūtīšanai) īstenošanai, 3) digitālo platformu lietotāju atbalsta nodrošināšanai visa projekta laikā. Ar komunikāciju un ieviešanas atbalstu saprotot mērķētu, regulāru, profesionālu informācijas apriti, labās prakses popularizēšanu daudzveidīgos informācijas kanālos, tai skaitā sociālajos tīklos, projekta mērķauditorijām, kas nav tikai informācijas publicēšana par projekta aktualitātēm reizi 3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un anotācijā precizēt redzējumu par plānotajiem projekta īstenotāja resursiem un atbildību loku kvalitatīvai un sadarbīgai profesionālā atbalsta sistēmas īstenošanas vadībai vispārējās, profesionālās izglītības un interešu izglītības iestādēs, tai skaitā, kā valsts līmenī tiks vadīta koordinēta profesionālā atbalsta sniegšanu profesionālās izglītības iestādēs, kur vēsturiski pastāvējis dalījums profesionālā un vispārējā izglītības satura īstenošanā un pedagogu metodiskajā atbalstā, kavējot integrētas un vienotas izglītības pieredzes nodrošināšanu jauniešiem.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piedāvāto izglītojamo izcilības atbalsta programmas īstenošanu veidot atsevišķa pasākuma īstenošanas kārtā, t.i., 20.7 darbību un digitālo platformu pilnveidi tiešsaistes pasākumu rīkošana izglītojamo atbalstam un olimpiāžu organizēšana tiešsaistē.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projekta pieteicējam projekta pieteikumā noformulēt izsvērtus, stratēģiskā pieejā balstītus starprezultātu un rādītājus kvalitatīva galarezultāta iegūšanai, tai skaitā definējot profesionālā atbalsta kritērijus (veidu un/vai apmēru) “5.5.regulāru (vismaz vienu reizi gadā) profesionālo atbalstu saņēmušo izglītības iestāžu īpatsvars to kopskaitā”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izveidotās profesionālā atbalsta sistēmas ilgtspēju, uzdot projekta īstenotājam izstrādāt un iesniegt Ministru kabinetā informatīvo ziņojumu ar izglītības iestāžu profesionālā atbalsta sistēmas funkcijām, tās dalībniekiem, atbildību sadalījumu, tālākās attīstības piedāvājumu un nepieciešamajiem resursiem tās darbināšanai, balstoties uz projekta īstenošanā gūto pieredzi, pasaules pētniecības un prakses analīzi. Termiņš – 2027.gada augusts, lai valsts līmenī tiktu nodrošināta uzsāktā darba pēctecība. Iekļaut informatīvā ziņojuma sagatavošanu kā punktu noteikuma projekta 5. Nacionālajos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23. un 119.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jānorāda, kura institūcija un kā veic iepirkuma procedūras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 tā kā plānoti vairāki sadarbības partneri, katram partnerim (partnera veidam) tiks noteiktas savas funkcijas, pienākumi un tiesības projekta īstenošanai sadarbības līgumā. Daļa sadarbības partneru veiks iepirkumus, daļa - nē (piemēram, pašvaldībām nav plānots īstenot iepirkumus projekta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fokusētu mērķa sasniegšanu, noteikumu projektā iekļaut tikai tos uzdevumus un aktivitātes, kas tieši attiecas uz pedagogu profesionālā atbalsta sniegšanas sistēmas izveidi un īstenošanu, t.i., profesionālā atbalsta nodrošināšanu valsts, pašvaldību un izglītības iestāžu līmenī un pedagogu profesionālo kopienu attīstību, kā atbalstāmās darbības paredzot 20.1., 20.2., 20.3. (kā arī saistītās projekta vadības, komunikācijas, mape.gov.lv un skolo.lv pilnveides, uzturēšanas un darbības mācību satura plānošanas un īstenošanas atbalstam). No projekta mērķa 2. punktā svītrot “izglītojamo snieguma izcilību”. No pasākuma mērķgrupām svītrot 3.4. punktu Izglītības iestāžu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un noteikumu projektā papildināt informāciju par programmas ietvaros sasniedzamajiem KPI, jo šobrīd nav izprotams, kā tiks nomērīta investīcijas ietekme uz izglītības sistēmu / izglītojamajiem / pedagogiem.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 un 21.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projekta 2. punktā nav ietverti visi MKN nosaukumā un Eiropas Savienības kohēzijas politikas programmas 2021. – 2027. gadam 4.2.2. specifiskā atbalsta mērķī noteiktie virzieni, tostarp neformālās (tai skaitā interešu izglītības) un formālās izglītības validēšanas formas, lai atbalstītu pamatkompetenču, kā piemēram uzņēmējdarbības un digitālo prasmju, apguvi, un sekmēt duālo mācību sistēmu un māceklības ieviešanu, ierosinām papildināt  MKN projekta 2.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validējot mācību procesā gan formālās, gan neformālās izglītības (tostarp interešu izglītības) darba formas un metodes, veicināt izglītojamo nepieciešamo pamatkompetenču attīstību, izcilību un nodrošināt metodiskā atbalsta materiālus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 specifiskais atbalsta mērķis ietver 11 dažādus pasākumus no pirmsskolas līdz pieaugušo izglītībai. 4.2.2.3. pasākums ir viens no pasākumiem un paredz atbalstu pedagogiem, izglītojamo izcilības pasākumiem un metodiskā atbalsta materiāliem. Ar visām plānotajām ES fondu investīcijām izglītībā var iepazīties Finanšu ministrijas mājaslapā esfondi.lv sadaļas "Normatīvie akti un dokumenti" apakšsadaļā "2021.-2027. gada plānošanas periods", kā arī Izglītības un zinātnes ministrijas mājaslapā izm.gov.lv sadaļā "Fondi un investīcijas".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ekspertu padomes aicina izvērtēt, kā esošās sistēmas dalībnieki, t.sk., profesionālās izglītības iestādes ar metodiskā atbalsta funkciju, reāli tiks integrēta vienotā sistēmā. Kādas būs kompetences un atbildības jomas, skaidri definējot izglītības procesa ieguvumus no šīs sistēmas un savstarpējo mijiedarbību.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anotāciju un tās pielikumu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1.panta 12. punktā noteikts, ka izglītojamais  ir  bērns, skolēns, audzēknis, students vai klausītājs, kas apgūst izglītības programmu izglītības iestādē vai pie privātpraksē strādājoša pedagoga. Ņemot vērā minēto, lūdzam precizēt Projekta 3.4. apakšpunktu papildinot to ar atsauci uz šo noteikumu 3.2.  punktā minēto izglītības iestāžu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3.2.  punktā minēto izglītības iestāžu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3.2.</w:t>
            </w:r>
            <w:r w:rsidR="00000000" w:rsidRPr="00000000" w:rsidDel="00000000">
              <w:rPr>
                <w:rtl w:val="0"/>
              </w:rPr>
              <w:t xml:space="preserve"> apakšpunktā minēto izglītības iestāžu izglītojamie.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 reālistiskus termiņus darba kvalitatīvai paveikšanai, pārceļot nacionālajos rādītājos izvirzītos termiņus vismaz par gadu uz priekšu. Cenšoties iekļauties noteikumu projektā paredzētajos termiņos, cietīs profesionālās pilnveides pasākumu kvalitāte.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ir pretrunā ar LDDK iebildumu (izziņas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2025. gada 31. augustam izstrādāti mācību līdzekļi dabaszinātņu (fizika, ķīmija, bioloģija, ģeogrāfija) apguvei vidusskolā un inženierzinību apguvei pamatskolā;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iekļauto redakciju, skaidrojot anotācijā ģeogrāfijas pamatkursa vai padziļinātā kura (vai abu) metodisko līdzekļu izstrādi un inženierzinību mācību priekšmeta metodisko līdzekļu izstrādes nepieciešamību, ņemot vērā, ka abiem šiem priekšmetiem / kursiem ir pieejami mācību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plānoti metodiskā atbalsta materiāli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2025. gada 31. augustam izstrādāti metodiskā atbalsta materiāli dabaszinātņu (fizika, ķīmija, bioloģija, ģeogrāfija) apguvei vidusskolā un inženierzinību apguvei pamatskolā;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regulāru (vismaz vienu reizi gadā) profesionālo atbalstu saņēmušo izglītības iestāžu īpatsvars to kopskaitā;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noteikumu projekta kontekstā nozīmē "profesionāls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regulāru (vismaz vienu reizi gadā) profesionālo atbalstu saņēmušo izglītības iestāžu īpatsvars to kopskaitā;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izglītības iestāžu skaits, kuras pēc profesionālā atbalsta saņemšanas demonstrē pozitīvu izglītības iestādes snieguma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papildināt anotāciju, kā tiks vērtēts sasniedzamais rezultāts  pēc profesionālā atbalsta saņemšanas demonstrē pozitīvu izglītības iestādes snieguma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iestāžu snieguma dinamikas mērījumam plānots izmantot izglītības kvalitātes monitoringa datus, t.sk. izglītojamo snieguma monitoringa datus, pedagogu labbūtības izpētes datus, u.c. 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sadarbībā ar pašvaldību metodiķiem, veidosies datos balstīti secinājumi par skolotāju prasmju un zināšanu izaugsmes dinamiku, kā arī par skolēnu apmierinātību ar izglītības procesa norisi. Skaidrojam, ka izglītības procesa atslēga ir skolotājs. Pētījumi rāda, ka atbalstot skolotāju, vajadzētu uzlaboties skolēna sniegumam un skolēnu labizjūtai skolā. Līdz ar to veidojas pieņēmums, ka skolas kopumā varēs demonstrēt izaugsmi.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izglītības iestāžu skaits, kuras pēc profesionālā atbalsta saņemšanas demonstrē pozitīvu izglītības iestādes snieguma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izglītības iestāžu skaits, kuras pēc profesionālā atbalsta saņemšanas demonstrē pozitīvu izglītības iestādes snieguma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dinamikas mērījumam.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34. un 138.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izglītības iestāžu skaits, kuras pēc profesionālā atbalsta saņemšanas demonstrē pozitīvu izglītības iestādes snieguma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izvērstāk skaidrot sadarbības partneru lomu pasākuma īstenošanā, konkretizējot, kuras pasākuma darbības plānots nodot tā pārziņā, kā arī finansējuma pārdales modeli sadarbības partneriem (piem., finansējums tiks pārdalīts proporcionāli izglītības iestāžu vai izglītojamo skaitam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 Papildus skaidrojam, ka mērķētais saturiskais atbalsts un tā apjoms tiek plānots atbilstoši izglītības iestāžu un pedagogu vajadzībām nevis proporcionāli izglītības iestāžu vai izglītojamo skaitam pašvaldībā vai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katra pašvaldība atbilstoši pedagogu skaitam, saņems konkrētu slodžu skaitu, kuras būs izmantojamas metodiķu atalgošanai. Ar pārējo finansiālo atbalstu rīkosies VISC metodiķi, novirzot to pēc vajadzībām (un tās būs dažādas dažādām 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precizētā noteikumu projekta 39.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 - Latviešu valodas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atbilstoši tiesību akta anotācijā sniegtajai informācijai par 20.4.darbības īstenošanas kārtību, kurā nav raksturota / paredzēta valsts pārvaldes iestādes iesaiste.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 - Latviešu valodas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iestādes nosaukumu, kas ir atbildīga par latviešu valodas apguves atbalsta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21.3.</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 - Latviešu valodas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20.5.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iestādes nosaukumu, kas ir valsts izglītības un pārbaudījumu informācijas sistēmu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21.5.</w:t>
            </w:r>
            <w:r w:rsidR="00000000" w:rsidRPr="00000000" w:rsidDel="00000000">
              <w:rPr>
                <w:rtl w:val="0"/>
              </w:rPr>
              <w:t xml:space="preserve"> apakšpunktā minētās atbalstāmās darbības īstenošanā projekta iesniedzējs kā sadarbības partneri paredz iesaistīt valsts pārvaldes iestādi, kura saskaņā ar normatīvajiem aktiem ir valsts izglītības un pārbaudījumu informācijas sistēmu pārzinis, - nozares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pirms sadarbības līguma noslēgšanas ar sadarbības partneriem attiecīgo sadarbības līguma projektu saskaņo ar Izglītības un zinātnes ministriju kā par izglītības politiku atbildīgo nozares ministriju (turpmāk -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vērtējot atrunāta saīsinājuma "Izglītības un zinātnes ministrija" nepieciešamību ,jo dotajā redakcijā "Izglītības un zinātnes ministrija" tiek saīsināta kā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pietiekamus resursus izglītības iestāžu profesionālā atbalsta sistēmas izveidei un īstenošanai katrā no līmeņiem, tai skaitā: 1) noteikumos skaidri definēt valsts līmeņa un sadarbības partneru (pašvaldību) lomas, atbildības; 2) valsts, profesionālās izglītības kompetenču centru un pašvaldību atbildību īstenošanai projektā pieejamos resursus katram līmenim 20.1., 20.2. un 20.3. darbību īstenošanai, novirzot šī mērķa īstenošanai projektā plānotā finansējuma nozīmīgāko daļu; 3) atbilstoši valsts un pašvaldību funkcijām profesionālās atbalsta sistēmas darbības nodrošināšanai, plānot a. ne mazāk kā 70% kopā no 20.1. un 20.2. darbībām paredzētā finansējuma, un b. ne mazāk kā 70% no 20.3. darbībai plānotā finansējuma novirzīt pašvaldību funkciju īstenošanai; 4) plānot pietiekamus resursus kvalitatīvas pedagogu profesionālās pilnveides nodrošinājumam, par minimālo prasību 20.3. darbības aprēķinos izvirzot valstī noteikto obligātās profesionālās pilnveides stundu nodrošinājumu katram pedagogam – 36 h profesionālo pilnveidi 3 gados. Tāpat aicinām izvērtēt projektā plānoto līdzekļu proporciju vispārējās un profesionālās izglītības iestāžu un pedagogu profesionālajam atbalstam, atbilstoši pedagogu skaitam katrā no izglītības veidiem un pakāpēm, kā arī jau ieguldītajiem vai paralēli plānotajiem resursiem 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jābūt norādītam pašvaldībām piešķiramais projekta budžets un šī budžeta sadales starp pašvaldībām princips -  sadale proporcionāli pedagogu likmju skaitam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jāsniedz skaidrojums un pamatojums finansējuma apjomam un sadalījuma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50. punktu un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MKN projekta 20. punkta atbalstāmās darbības, paredzot sadarbību arī ar interešu izglītības iestādēm, un attiecīgi MKN projekta 20.2.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interešu izglītības iestādēm, neformālās izglītības iestādēm un augstskolām vispārējās izglītības mācību satura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plašāku tvērumu nekā priekšlikums.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piedāvāto redakciju, jo profesionālās izglītības iestādes īsteno vispārējās izglītības saturu identiski valsts standarta prasībām, līdz ar to prafesionālā atbalsta īstenošanas prakse attiecināma arī uz profesionālās izglītības iestādēm, nevis veidojama kā atsevišķa sadarbība ar profesionālās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sadarbības stiprināšana vispārējās izglītības metodikas jautājumos profesionālās izglītības iestādēs un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profesionālā atbalsta nodrošināšana visās mācību jomās vai mācību priekšmetos un izglītības darba īstenošanas aspektos vispārējā izglītībā pašvaldību līmenī, stiprinot profesionālā atbalsta īstenošanas praksi pašvaldībās un sadarbību ar profesionālās izglītības iestādēm vispārējās izglītības mācību satura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profesionālās izglītības mācību satura īstenošanā un tās sasaistē ar vispārējās izglītības mācību satura īstenošanu, un mācības šo noteikumu </w:t>
            </w:r>
            <w:r w:rsidR="00000000" w:rsidRPr="00000000" w:rsidDel="00000000">
              <w:rPr>
                <w:rtl w:val="0"/>
              </w:rPr>
              <w:t xml:space="preserve">3.3.</w:t>
            </w:r>
            <w:r w:rsidR="00000000" w:rsidRPr="00000000" w:rsidDel="00000000">
              <w:rPr>
                <w:rtl w:val="0"/>
              </w:rPr>
              <w:t xml:space="preserve"> apakšpunktā minētajai mērķa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kā tiks nodrošināts starptautiska mēroga profesionālā atbalsta nodrošinājums izglītības iestāžu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tai skaitā profesionālās izglītības pedagogiem stažēšanās pasākumu nodrošināšanai uzņēmumos un organizācijās, vadības komandām, didaktiķiem, metodiķiem, pašvaldību izglītības speciālistiem un profesionālā atbalsta īstenošanā iesaistītajiem speciālistiem profesionālās kompetences pilnveides nodrošināšanai Latvijā vai citās Eiropas Savienības dalībvalstīs (dalības maksa, apdrošināšanas izmaksas, komandējuma izdevumi). Mācības ārvalstīs plānotas ierobežotam skaitam noteikumu projektā minētās profesionālā atbalsta mērķa grupas pārstāvjiem, ar mērķi iepazīt labo praksi un ieviest to Latvijas izglītības sistēmā. Starptautisko pieredzi un labo praksi būtiski iepazīt pedagogiem -  didaktiķiem, metodiķiem, kā arī izglītības iestāžu vadības komandu pārstāvjiem, pašvaldību izglītības speciālistiem, profesionālā atbalsta īstenošanā iesaistītiem speciālistiem, profesionālās izglītības pedagogiem. Noteikumu projekts paredz iespēju nodrošināt mācības un stažēšanās pasākumus ārvalstīs, kā arī ārvalstu lektoru un ekspertu piesaisti šo darbību īstenošanai Latvijā, nodrošinot pieredzes apmaiņu un jaunas zināšanas. Pieejas izvēlē tiks izvērtēts gan saimnieciskais izdevīgums, gan sagaidāmā kvalitāte un efektivitāte.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profesionālā atbalsta vajadzību noteikšana un piedāvājuma veidošana būs projekta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vietēja un starptautiska mēroga profesionālā atbalsta nodrošināšana izglītības iestāžu līmenī, tai skaitā mērķēts profesionālais atbalsts šo noteikumu </w:t>
            </w:r>
            <w:r w:rsidR="00000000" w:rsidRPr="00000000" w:rsidDel="00000000">
              <w:rPr>
                <w:rtl w:val="0"/>
              </w:rPr>
              <w:t xml:space="preserve">14.2.</w:t>
            </w:r>
            <w:r w:rsidR="00000000" w:rsidRPr="00000000" w:rsidDel="00000000">
              <w:rPr>
                <w:rtl w:val="0"/>
              </w:rPr>
              <w:t xml:space="preserve"> apakšpunktā minētajām profesionālās izglītības iestādēm profesionālās izglītības mācību satura īstenošanai metodiskās virsvadības nozarē, profesionālās izglītības mācību satura sasaistē ar vispārējās izglītības mācību saturu, kā arī mācības šo noteikumu </w:t>
            </w:r>
            <w:r w:rsidR="00000000" w:rsidRPr="00000000" w:rsidDel="00000000">
              <w:rPr>
                <w:rtl w:val="0"/>
              </w:rPr>
              <w:t xml:space="preserve">3.3.</w:t>
            </w:r>
            <w:r w:rsidR="00000000" w:rsidRPr="00000000" w:rsidDel="00000000">
              <w:rPr>
                <w:rtl w:val="0"/>
              </w:rPr>
              <w:t xml:space="preserve"> apakšpunktā minētajai mērķa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mācību līdzekļu izstrāde vai adaptācija, tai skaitā aprobācija, recenzēšana, publicēšana un uzturēšana, ievērojot pirmsskolas izglītības vadlīnijās un valsts izglītības standartos noteikto, kā arī identificētās izglītojamo mācīšanās un pedagogu profesionālā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 konkrētā projekta 20.4. darbību - mācību līdzekļu izstrāde vai adaptācija, tai skaitā aprobācija, recenzēšana un publicēšana.  Šobrīd noteikumu projektā un anotācijā ir pretrunīga informācija un skaidrojums - noteikumu projektā minēti mācību līdzekļi, anotācijā ietvertais skaidrojums raksturo metodiskos līdzekļus. Kvalitatīvu jaunu mācību līdzekļu izstrādei jāveido ilgtermiņa partnerības starp VISC, augstskolām, kas attīsta attiecīgo mācību jomu un priekšmetu didaktiku, izdevniecībām, autoru kolektīviem, izglītības tehnoloģiju uzņēmumiem un pedagogu profesionālajām asociācijām šo līdzekļu aprobācijai un popularizēšanai pedagogu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jaunu, vienreizēju mācību līdzekļu izstrādi steidzamības kārtā, vienlaikus neveidojot ilgtermiņa partnerību un kapacitātes attīstību konkrētajā jomā, kā arī pietiekama un kompetenta resursa mācību līdzekļu izstrādes pasūtīšanai, pārraudzībai un kvalitātes vadībai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20.4 darbība tiek ietverta konkrētajā projektā, tad 1) noteikumu projektā jāprecizē paveicamā darba parametri un mērogs, izvirzot pamatotas prioritātes to izstrādei tieši projekta ietvaros, 2) par projekta uzdevumu jāizvirza šādu ilgtermiņa partnerību izveidošana un aprobācija visās tajās mācību jomās, kurās mācību līdzekļi tiek veidoti, 3) projektā jāplāno mācību līdzekļu autoru mācības ciešā sadarbībā ar institūcijām, kas veidos ilgtermiņa sadarbību ar konkrētajiem autoriem vai autoru kolektīviem.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darbība ietverta atbilstoši pedagogu viedoklim, ka trūkst mācību materiālu pilnveidotā satura īstenošanai. Vienlaikus skaidrojam, ka projektā nav plānots aizvietot izdevniecību darbu, bet paredzēts atbalsta materiālu kopums pedagogiem mācību satura īstenošanai, izvērtējot standartos noteikto mācību saturu un sasniedzamos rezultātus, kā arī izglītojamo un pedagogu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vispārējās izglītības metodiskā atbalsta materiālu izstrāde vai adaptācija, tai skaitā aprobācija, recenzēšana, publicēšana un uzturēšana, ievērojot pirmsskolas izglītības vadlīnijās un valsts pamatizglītības un vispārējās vidējās izglītības standartos noteikto, kā arī identificētās izglītojamo mācīšanās un pedagogu profesionālā atbalsta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mācību līdzekļu izstrāde vai adaptācija, tai skaitā aprobācija, recenzēšana, publicēšana un uzturēšana, ievērojot pirmsskolas izglītības vadlīnijās un valsts izglītības standartos noteikto, kā arī identificētās izglītojamo mācīšanās un pedagogu profesionālā atbalsta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diagnostikas rīkiem šīs darbības identificēšanā.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metodiskā atbalsta materiālu mērķis ir sniegt profesionālo atbalstu pedagogiem ikdienas darbā, to vajadzību identificēšanai tiks izmantoti gan anotācijā minētie rīki, gan arī citas metodes, kas ļaus noteikt pedagogu profesionālā atbalsta vajadzības. Tāpēc ir nozīmīgi metodiskā atbalsta materiālus veidot kā profesionālā atbalsta elementu visu profesionālā atbalsta pasākumu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vispārējās izglītības metodiskā atbalsta materiālu izstrāde vai adaptācija, tai skaitā aprobācija, recenzēšana, publicēšana un uzturēšana, ievērojot pirmsskolas izglītības vadlīnijās un valsts pamatizglītības un vispārējās vidējās izglītības standartos noteikto, kā arī identificētās izglītojamo mācīšanās un pedagogu profesionālā atbalsta vajadzības;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valsts izveidotu izglītības digitālo platformu pilnveide un attīstība, tai skaitā nodrošinot tajās ietverto mācību resursu pieejamību pedagogu atbalstam, talantīgo izglītojamo dalību atbalsta pasākumos tiešsaistē, kā arī vērtēšanas sistēmas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Izsvērt un</w:t>
            </w:r>
            <w:r w:rsidR="00000000" w:rsidRPr="00000000" w:rsidDel="00000000">
              <w:rPr>
                <w:i w:val="1"/>
                <w:rtl w:val="0"/>
              </w:rPr>
              <w:t xml:space="preserve"> </w:t>
            </w:r>
            <w:r w:rsidR="00000000" w:rsidRPr="00000000" w:rsidDel="00000000">
              <w:rPr>
                <w:rtl w:val="0"/>
              </w:rPr>
              <w:t xml:space="preserve">Izteikt 20.5. punkta šādā redakcijā:  “20.5. valsts izveidotu izglītības digitālo platformu un rīku pilnveide un attīstība, tai skaitā nodrošinot mācību procesa plānošanas iespējas, mācību resursu pieejamību pedagogu atbalstam (mape.gov.lv), integrētus risinājumus mācību procesa īstenošanas atbalstam klātienē, attālināti un kombinētām mācībām (skolo.lv) un izveidojot digitālus rīkus mācību procesa vadības un īstenošanas izvērtēšanai”,  un paredzot šādām darbībām atbilstošus resursus.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digitālus rīkus mācību procesa vadības un īstenošanas izvērtēšanai projekta ietvaros nav paredzēts izveidot. Tāpat nav paredzēts izstrādāt rīkus vai materiālus citām minētajām lietām. Projektā ir paredzēts izstrādāt metodiskā atbalsta materiālus skolotājiem konkrētos priekšmetos, ar tiem papildinot skolo.lv, mape.gov.lv, kā arī paplašināt VIIS un VPS funkcionalitāti saistībā ar projektā plānotajām darbībām, tai skaitā nodrošinot skolotājiem iespēju izstrādāt ikdienas un temata nobeiguma vērtēšanas darbus digitālajā vidē, paplašinot interaktīvo uzdevumu daudzveidību, t.sk. izmantojot automātiskas labošanas iespējas, samazinot skolotāju laiku darbu labošanas procesā un paverot iespēju mācību procesa digitalizācijai.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valsts izveidotu izglītības digitālo platformu pilnveide un attīstība, tai skaitā nodrošinot tajās ietverto mācību resursu pieejamību pedagogu atbalstam, talantīgo izglītojamo dalību atbalsta pasākumos tiešsaistē, kā arī vērtēšanas sistēmas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minēts, ka šīs darbības ietvaros tiek plānots paplašināt Valsts pārbaudījumu informācijas sistēmu un Valsts izglītības informācijas sistēmu un attīstīt to funkcionalitāti, taču vienlaikus atbalsts Valsts izglītības informācijas sistēmas pilnveidei plānots arī citos pasākumos (piemēram, 4.2.2.4. pasākumā), lūdzam attiecībā uz minētajām informācijas sistēmām papildināt anotāciju ar skaidrojumu par iespējamo demarkāciju ar citiem ES fondu finansētiem SAM/pasākumiem un dubultā finansējuma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valsts izveidotu izglītības digitālo platformu pilnveide, attīstība un lietotāju atbalsts, tai skaitā nodrošinot tajās ietverto mācību resursu pieejamību pedagogu atbalstam, talantīgo izglītojamo dalību atbalsta pasākumos tiešsaistē, kā arī vērtēšanas sistēmas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20.6.1. 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20.6.1. punktu šādi: “ieteicamā valsts mācību priekšmetu olimpiāžu pirmā posma satura izstrāde un atbalsts valsts mācību priekšmetu olimpiāžu pirmā posma norisei”, mainot secīgo 20.6. punkta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valsts mācību priekšmetu olimpiāžu norisei plānots 20.6.2. darbības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21.6.1. 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20.6.1. 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MKN projekta 20.6.1. apakšpunktu, iekļaujot plašākas neformālās izglītības (tostarp interešu izglītības) darba formas,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“20.6.1. izglītojošas, sadarbības un tīklošanās aktivitātes izglītojamo talantu attīstībai, tai skaitā inovatīvas interešu izglītības programmas un praktiskas ievirzes pasākumi izglītojamo talantu pilnveidošanai un zināšanu padziļinātai apguvei, tajā skaitā, nometnes, nodarbības valsts mācību priekšmetu olimpiāžu, zinātniskās pētniecības darbu konferences laureātiem un citas aktivitātes vispārējās izglītības obligātā satura padziļinātai apguvei, pamatkompetenču attīstībai un zināšanu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pasākuma pieejamā finansējuma ietvaros nav plānotas interešu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21.6.1. izglītojoši, sadarbības un tīklošanās pasākumi izglītojamo talantu attīstībai, tai skaitā praktiskas ievirzes pasākumi izglītojamo talantu un zināšanu pilnveidošanai, nometnes un nodarbības valsts mācību priekšmetu olimpiāžu un zinātniskās pētniecības darbu konferences laureātiem zināšanu padziļināšanai un pilnveidošanai;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projekta vadības un īstenošanas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lēmuma par 20.7 darbības īstenošanu (šajā projektā vai kā atsevišķu pasākumu), paplašināt skolēnu izcilības attīstības pieeju un tvērumu, lai agrīni iesaistītu daudzveidīgāku bērnu un jauniešu loku un valsts līmenī veidotu skolēnu izcilības pasākumus atbilstoši pilnveidotajam mācību saturam, tai skaitā: 1)  veidot visaptverošu un pēctecīgu trīs līmeņu (izglītības iestādes, pašvaldību, valsts) olimpiāžu sistēmu visās mācību jomās, izglītības posmos un pakāpēs, valsts līmenī izstrādājot kvalitatīvu, pēctecīgu, izglītības standartu padziļinātu apguvi sekmējošu olimpiāžu saturu visiem trīs līmeņiem, tai skaitā, 1.- izglītības iestādes līmenim. Iestrādāt kritērijus šī mērķa izpildei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izcilības atbalsta pasākumu paketē iekļaut atbalstu izglītojamiem arī citās projektu darba jomās (jaunrades, sabiedriskā darba), ne tikai zinātniski pētnieciskajos darbos, un organizēt ikgadējus valsts līmeņa pasākumus vidējās vispārējās izglītības iestāžu jauniešiem  projektu darba izcilības veicināšanai (pētniecības darbi, jaunrades darbi (mākslinieciskā jaunrade, mācību uzņēmumi, produktu izstrāde). Atgādinām, ka jaunajā vispārējās izglītības standartā iekļauta projekta darba īstenošanas prasība: “12. Izglītības iestāde: 12.7. īsteno starpdisciplināru kursu "Projekta darbs", kurā skolēns saistībā ar vienu vai vairākiem padziļinātajiem kursiem veic un aizstāv pētniecības, jaunrades vai sabiedrisko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8.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komunikācijas pasākumi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“komunikācijas un vizuālās identitātes prasību nodrošināšanas pasākumi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komunikācijas un vizuālās identitātes prasību nodrošināšanas pasākumi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analizē izglītības iestāžu vadības komandu, pedagogu un citu izglītības programmu īstenošanā un ieviešanā iesaistīto personu, pašvaldību izglītības speciālistu profesionālās kompetences pilnveides un profesionālā atbalsta vajadzības, iesaistot mācību priekšmetu pedagogu asociācijas un citas izglītības jomas biedrības un nodibinājumus, pašvaldību izglītības pārvaldes institūcijas, valsts ģimnāzijas, speciālās izglītības attīstības centrus, profesionālās izglītības tehnikumus, izglītības iestāžu neformālās pedagogu kopienas, un ņemot vērā izglītības kvalitātes monitoringa rīku un izglītojamo snieguma analīzes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16.</w:t>
            </w:r>
            <w:r w:rsidR="00000000" w:rsidRPr="00000000" w:rsidDel="00000000">
              <w:rPr>
                <w:vertAlign w:val="superscript"/>
                <w:rtl w:val="0"/>
              </w:rPr>
              <w:t xml:space="preserve">1</w:t>
            </w:r>
            <w:r w:rsidR="00000000" w:rsidRPr="00000000" w:rsidDel="00000000">
              <w:rPr>
                <w:rtl w:val="0"/>
              </w:rPr>
              <w:t xml:space="preserve"> panta pirmo daļu atbilstoši profesionālās izglītības iestādē iegūstamajai izglītībai un profesionālajai kvalifikācijai ir šāda statusa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mākslu izglītības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tālākizglītības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koledža.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19.1. punktu un anotāciju, ka šie noteikumi ir attiecināmi vienlīdz kā uz tehnikumiem tā arī uz mākslu izglītības kompetences centriem.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 izglītības iestāžu vadības komandu, pedagogu un citu izglītības programmu īstenošanā un ieviešanā iesaistīto personu, pašvaldību izglītības speciālistu profesionālās kompetences pilnveides un profesionālā atbalsta vajadzības, iesaistot mācību priekšmetu pedagogu asociācijas un citas izglītības jomas biedrības un nodibinājumus, pašvaldību izglītības pārvaldes institūcijas, valsts ģimnāzijas, speciālās izglītības attīstības centrus, profesionālās izglītības tehnikumus un mākslu izglītības kompetences centrus, izglītības iestāžu neformālās pedagogu kopienas, un ņemot vērā izglītības kvalitātes monitoringa rīku un izglītojamo snieguma analīzes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ir svītrots, paredzot, ka metodiķu funkcijas tiks noteiktas projekta ietvaros. Vienlaikus noteikumu projekts precizēts, mērķa grupu papildinot ar mākslu izglītības kompetences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analizē izglītības iestāžu vadības komandu, pedagogu un citu izglītības programmu īstenošanā un ieviešanā iesaistīto personu, pašvaldību izglītības speciālistu profesionālās kompetences pilnveides un profesionālā atbalsta vajadzības, iesaistot mācību priekšmetu pedagogu asociācijas un citas izglītības jomas biedrības un nodibinājumus, pašvaldību izglītības pārvaldes institūcijas, valsts ģimnāzijas, speciālās izglītības attīstības centrus, profesionālās izglītības tehnikumus, izglītības iestāžu neformālās pedagogu kopienas, un ņemot vērā izglītības kvalitātes monitoringa rīku un izglītojamo snieguma analīzes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kas šo noteikumu izpratnē ir  </w:t>
            </w:r>
            <w:r w:rsidR="00000000" w:rsidRPr="00000000" w:rsidDel="00000000">
              <w:rPr>
                <w:b w:val="1"/>
                <w:rtl w:val="0"/>
              </w:rPr>
              <w:t xml:space="preserve">"izglītības kvalitātes monitoringa rīks"</w:t>
            </w:r>
            <w:r w:rsidR="00000000" w:rsidRPr="00000000" w:rsidDel="00000000">
              <w:rPr>
                <w:rtl w:val="0"/>
              </w:rPr>
              <w:t xml:space="preserve"> un </w:t>
            </w:r>
            <w:r w:rsidR="00000000" w:rsidRPr="00000000" w:rsidDel="00000000">
              <w:rPr>
                <w:b w:val="1"/>
                <w:rtl w:val="0"/>
              </w:rPr>
              <w:t xml:space="preserve">"izglītojamo snieguma analīzes dati"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svītrots. 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ir nodrošināta saskaņā ar daļlaika attiecināmības principu, attiecināma ir ne mazāk kā 20 procentu noslodze, attiecināmajās izmaksās iekļaujot darbinieka darba algu un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punktā minētajam sadarbības partneriem plānot arī  atlīdzības par 20.6.1. un 20.6.2. darbībām, jo tajās plānoti pasākumi novados.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pasākumā tiek turpināta iepriekšējā plānošanas periodā īstenoto sadarbības forma ar pašvaldībām 20.6.1. un 20.6.2. darbību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šo noteikumu </w:t>
            </w:r>
            <w:r w:rsidR="00000000" w:rsidRPr="00000000" w:rsidDel="00000000">
              <w:rPr>
                <w:rtl w:val="0"/>
              </w:rPr>
              <w:t xml:space="preserve">14.1.</w:t>
            </w:r>
            <w:r w:rsidR="00000000" w:rsidRPr="00000000" w:rsidDel="00000000">
              <w:rPr>
                <w:rtl w:val="0"/>
              </w:rPr>
              <w:t xml:space="preserve"> apakšpunktā minēto sadarbības partneru projekta īstenošanas personāla izmaksas (izņemot virsstundas)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Ja šo noteikumu </w:t>
            </w:r>
            <w:r w:rsidR="00000000" w:rsidRPr="00000000" w:rsidDel="00000000">
              <w:rPr>
                <w:rtl w:val="0"/>
              </w:rPr>
              <w:t xml:space="preserve">14.1.</w:t>
            </w:r>
            <w:r w:rsidR="00000000" w:rsidRPr="00000000" w:rsidDel="00000000">
              <w:rPr>
                <w:rtl w:val="0"/>
              </w:rPr>
              <w:t xml:space="preserve"> apakšpunktā minētā sadarbības partnera personāla iesaiste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atbalstāmo darbību īstenošanai ir nodrošināta saskaņā ar daļlaika attiecināmības principu, attiecināma ir ne mazāk kā 20 procentu noslodze, attiecināmajās izmaksās iekļaujot darbinieka darba algu un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20.3.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22.10., 22.14. punktos minētās izmaksas attiecināmas arī uz 14.1. punktā minēto sadarbības partneri profesionālā atbalsta un profesionālās pilnveides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priekšlikums ir pretrunā ar LLPA 08.05.24. pēc termiņa sniegtajā atzinumā pausto viedokli, ka pašvaldības neveiks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20.3.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projektā  profesionālā atbalsta darbībai vienīgās attiecināmās izmaksas ir personāla atalgojums. Tas nozīmē, ka nav iespējams segt pieredzes apmaiņu vai citu līdzīgu pasākumu organizēšanas izmaksas. Papildināt visus pasākumu nodrošināšanas punktus, kur šobrīd ietverta tikai 20.3. darbība, arī ar 20.2.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pasākumam pieejamā finansējuma ietvaros pašvaldībām no projekta līdzekļiem plānots segt tikai atalgojuma izmaksas, kas plānotas 18.8 milj. EUR apmērā. Turklāt vēršam uzmanību, ka saskaņā ar Ministru kabineta 2023. gada 13. jūlija noteikumu Nr. 408 "Kārtība, kādā Eiropas Savienības fondu vadībā iesaistītās institūcijas nodrošina šo fondu ieviešanu 2021.-2027. gada plānošanas periodā" 3.2.apakšpunktu sadarbības partneris iesaistās projekta īstenošanā ar tā valdījumā vai īpašumā esošo mantu, intelektuālo īpašumu, finansējumu vai cilvēkresursiem.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20.</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22.2., 22.6., 22.7., 22.8., 22.10. un 22.14. apakšpunktos norādīt konkrētus 20.punkta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21.3.</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1.teikuma sākumu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šo noteikumu 15.  un 16.  punktā minēto sadarbības partneru projekta vadības un projekta īstenošanas personāla jaunradītu darba vietu aprīkojuma".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arī 14.punkta partnerim darba vietu aprīkojuma iegādi vai anotācijā aprakstīt, kāpēc šim sadarbības partnerim nav paredzēts šis aprīkojums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metodiķi būs štata vietas uz pilnu vai gandrīz pilnu slodzi, līdz ar to ir nepieciešama jaunu darba vietu iekārtošana. Savukārt citiem partneriem piesaistāmie cilvēki būs daļā slodzes. Saredzam, ka darba vietas, ja tādas nepieciešamas atsevišķi, pašvaldību metodiķiem sagādā pašvaldība kā sistēmas partneris.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finansējuma saņēmēja, šo noteikumu </w:t>
            </w:r>
            <w:r w:rsidR="00000000" w:rsidRPr="00000000" w:rsidDel="00000000">
              <w:rPr>
                <w:rtl w:val="0"/>
              </w:rPr>
              <w:t xml:space="preserve">15.</w:t>
            </w:r>
            <w:r w:rsidR="00000000" w:rsidRPr="00000000" w:rsidDel="00000000">
              <w:rPr>
                <w:rtl w:val="0"/>
              </w:rPr>
              <w:t xml:space="preserve"> </w:t>
            </w:r>
            <w:r w:rsidR="00000000" w:rsidRPr="00000000" w:rsidDel="00000000">
              <w:rPr>
                <w:shd w:fill="#e0ffff" w:val="clear"/>
                <w:rtl w:val="0"/>
              </w:rPr>
              <w:t xml:space="preserve"> un </w:t>
            </w:r>
            <w:r w:rsidR="00000000" w:rsidRPr="00000000" w:rsidDel="00000000">
              <w:rPr>
                <w:rtl w:val="0"/>
              </w:rPr>
              <w:t xml:space="preserve">16.</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punktā minēto sadarbības partneru jaunradītu darba vietu aprīkojuma, tai skaitā biroja mēbeļu un tehnikas, datorprogrammu un licences iegādes vai īres izmaksas, aprīkojuma uzturēšanas un remonta izmaksas, ne vairāk kā 3000 euro vienai darba vietai visā projekta īstenošanas laikā, ja projekta vadības vai īstenošanas personāls ir nodarbināts projektā uz darba līguma vai rīkojuma pamata. Ja projekta vadības vai īstenošanas personāls ir nodarbināts nepilnu darba laiku vai daļlaiku, jaunradītas darba vietas aprīkojuma iegādes vai īres izmaksas ir attiecināmas proporcionāli darba slodzes procentuālajam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transporta pakalpojuma izmaksas (maksa par degvielu, maksa par sabiedriskā transporta izmantošanu) šo noteikumu </w:t>
            </w:r>
            <w:r w:rsidR="00000000" w:rsidRPr="00000000" w:rsidDel="00000000">
              <w:rPr>
                <w:rtl w:val="0"/>
              </w:rPr>
              <w:t xml:space="preserve">​</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transporta pakalpojumu, komandējumu izmaksas arī 20.2. un 20.3. darbībām. Lai pasākumi, profesionālā pilnveide un sadarbība ar profesionālā atbalsta sistēmas spēlētājiem varētu notikt ne tikai 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Nosacijums neparedz darbību norisi tikai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transporta pakalpojuma izmaksas (maksa par degvielu, maksa par sabiedriskā transporta izmantošanu) šo noteikumu </w:t>
            </w:r>
            <w:r w:rsidR="00000000" w:rsidRPr="00000000" w:rsidDel="00000000">
              <w:rPr>
                <w:rtl w:val="0"/>
              </w:rPr>
              <w:t xml:space="preserve">21.</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pārējās transporta pakalpojumu izmaksas (transportlīdzekļu noma, transporta pakalpojumu pirkšana)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 finansējuma saņēmēja vadības un īstenošanas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transporta un iekšzemes un ārvalstu komandējumu segšanu arī projekta sadarbības partneriem (pašvaldību izglītības darbiniekiem), papildinot  22.7.-22.9. punktus par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76.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pārējās transporta pakalpojumu izmaksas (transportlīdzekļu noma, transporta pakalpojumu pirkšana)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finansējuma saņēmēja vadības un īstenošanas personālam;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ārvalstu komandējumu un dienesta braucienu izmaksas atbilstoši normatīvajiem aktiem par kārtību, kādā atlīdzināmi ar komandējumiem saistītie izdevumi, finansējuma saņēmēja projekta vadības un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 ja tās ir skaidri saistāmas ar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22.9.apakšpunkta tekstu un norādīt, ka ārvalstu komandējumu izmaksas attiecas nevis uz projekta vadības personālu, bet uz projekta vadītāju, jo saskaņā ar FM vadlīnijām Nr.1.2. "Vadlīnijas attiecināmo izmaksu noteikšanai Eiropas Savienības kohēzijas politikas programmas 2021.-2027.gada plānošanas periodā" ārvalstu komandējumu izmaksas ir attiecināmas tikai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ārvalstu komandējumu un dienesta braucienu izmaksas atbilstoši normatīvajiem aktiem par kārtību, kādā atlīdzināmi ar komandējumiem saistītie izdevumi, finansējuma saņēmēja projekta vadības un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20.6.</w:t>
            </w:r>
            <w:r w:rsidR="00000000" w:rsidRPr="00000000" w:rsidDel="00000000">
              <w:rPr>
                <w:rtl w:val="0"/>
              </w:rPr>
              <w:t xml:space="preserve"> apakšpunktā minēto atbalstāmo darbību īstenošanai, ja tās ir skaidri saistāmas ar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skaidrot ārvalstu komandējumu būtību, kādus mērķus jāsasniedz 20.1., 20.3. un 20.4. darbības ietvaros. Nepieciešamības gadījuma dzēst neatbilstošo darbību numurus no 22.9.punkta.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iekļaut atsauci uz 20.7.darbību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ārvalstu komandējumu un dienesta braucienu izmaksas atbilstoši normatīvajiem aktiem par kārtību, kādā atlīdzināmi ar komandējumiem saistītie izdevumi, finansējuma saņēmēja projekta vadības un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shd w:fill="#ffffff" w:val="clea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 ja tās ir skaidri saistāmas ar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sīkāk paskaidrot kāpēc ir vajadzīgi ārvalstu komandējumi un ko tie sevī ietver. Attiecīgi precizējot attiecināmo darbību numurus, jo, piemēram pašlaik pirmšķietami šķiet, ka 20.6.punkts “nacionāla līmeņa pedagogu pieredzes tīkla izveide” nebūs attiecināms, jo pēc būtības paredz darbības nacionālā līmenī. Līdzīgi ar 20.4.punktu “mācību līdzekļu izstrāde vai adaptācija, tai skaitā aprobācija, recenzēšana un publicēšana” darbību būtība neparedz ārvalstu komandējumu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ja ārvalstu komandējumos piedalīsies projekta personāls, norādīt, ka ārvalstu pakalpojumi ir attiecināmi arī uz 20.8.darbību, papildinot ar informāciju 22.9.punktu, ka izmaksas ir attiecināmas projekta vadības un/vai projekta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ārvalstu komandējumu un dienesta braucienu izmaksas atbilstoši normatīvajiem aktiem par kārtību, kādā atlīdzināmi ar komandējumiem saistītie izdevumi, finansējuma saņēmēja projekta vadītājam un īstenošanas personālam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minēto atbalstāmo darbību īstenošanai, ja tās ir skaidri saistāmas ar projekta rezultātu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izmaksas šo noteikumu </w:t>
            </w:r>
            <w:r w:rsidR="00000000" w:rsidRPr="00000000" w:rsidDel="00000000">
              <w:rPr>
                <w:rtl w:val="0"/>
              </w:rPr>
              <w:t xml:space="preserve">31.1.</w:t>
            </w:r>
            <w:r w:rsidR="00000000" w:rsidRPr="00000000" w:rsidDel="00000000">
              <w:rPr>
                <w:rtl w:val="0"/>
              </w:rPr>
              <w:t xml:space="preserve"> apakšpunktā minēto izvērtējumu veikšanai un publicēšanai;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atbalstāmo apakšdarbību šīs izmaksu pozīcijas attiecināmībai zem 20.punkta.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izmaksas šo noteikumu </w:t>
            </w:r>
            <w:r w:rsidR="00000000" w:rsidRPr="00000000" w:rsidDel="00000000">
              <w:rPr>
                <w:rtl w:val="0"/>
              </w:rPr>
              <w:t xml:space="preserve">33.1.</w:t>
            </w:r>
            <w:r w:rsidR="00000000" w:rsidRPr="00000000" w:rsidDel="00000000">
              <w:rPr>
                <w:rtl w:val="0"/>
              </w:rPr>
              <w:t xml:space="preserve"> apakšpunktā minēto izvērtējumu veikšanai un publicēšanai par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20.</w:t>
            </w:r>
            <w:r w:rsidR="00000000" w:rsidRPr="00000000" w:rsidDel="00000000">
              <w:rPr>
                <w:rtl w:val="0"/>
              </w:rPr>
              <w:t xml:space="preserve"> punktā minēto atbalstāmo darbību īstenošanai finansējuma saņēmējs plāno finansējumu, ievērojot šādus izmaksu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indikatīvo finansējuma apmēru katrai darbībai noteikt nevis noteikumu projektā, bet anotācijā, lai izmaiņu gadījumā neradītu administratīvo slogu grozījumu nepieciešamības gadījumā. Papildus, vēršam uzmanību, ka noteikumu projekta 34.punkts nosaka konsultēšanos ar partneriem pirms projekta iesniegšanas, kas palīdzēs nodrošināt projektā optimālu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punkts tiek saglabāts noteikumu projektā, lūdzam to precizēt, norādot pieejamo finansējumu, kāds būtu plānojams katrai darbībai projekta iesniegumā, jo šobrīd 27.punktā minētā finansējuma kopsumma (50 300 000 EUR) </w:t>
            </w:r>
            <w:r w:rsidR="00000000" w:rsidRPr="00000000" w:rsidDel="00000000">
              <w:rPr>
                <w:b w:val="1"/>
                <w:rtl w:val="0"/>
              </w:rPr>
              <w:t xml:space="preserve">pārsniedz </w:t>
            </w:r>
            <w:r w:rsidR="00000000" w:rsidRPr="00000000" w:rsidDel="00000000">
              <w:rPr>
                <w:rtl w:val="0"/>
              </w:rPr>
              <w:t xml:space="preserve">noteikumu projekta 7.punktā minēto projektam </w:t>
            </w:r>
            <w:r w:rsidR="00000000" w:rsidRPr="00000000" w:rsidDel="00000000">
              <w:rPr>
                <w:b w:val="1"/>
                <w:rtl w:val="0"/>
              </w:rPr>
              <w:t xml:space="preserve">pieejamo kopējo</w:t>
            </w:r>
            <w:r w:rsidR="00000000" w:rsidRPr="00000000" w:rsidDel="00000000">
              <w:rPr>
                <w:rtl w:val="0"/>
              </w:rPr>
              <w:t xml:space="preserve"> finansējumu (49 731 514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punktā minēto atbalstāmo darbību īstenošanai finansējuma saņēmējs plāno finansējumu, ievērojot šādus izmaksu apmērus: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Pirms projekta iesniegšanas finansējuma saņēmējs to apspriež ar Latvijas Pašvaldību savienību, Latvijas Lielo pilsētu asociāciju un Latvijas Darba devēju konfederāciju, un sanāksmju protokolus par projektā veicamiem uzdevumiem pievieno projekta iesnieguma dokumentācijai.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anotāciju ar skaidrojumu, kādam mērķim projekta iesniedzējam ir nepieciešams apspriest projekta iesniegumu ar noteikumu projekta 34. punktā minētajiem subjektiem. Papildus, lai nodrošinātu, ka normas adresātam ir skaidrs normā ietvertais pienākums, lūdzam konkretizēt, kas ir saprotams ar darbību "apspriež", vai projekta iesniedzējam jāorganizē sanāksme, vai jālūdz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vārdus "finansējuma saņēmējs" ar vārdiem "projekta iesniedzējs", ņemto vērā, ka finansējuma saņēmējs ir persona, kuras projekta iesniegums ir apstiprināts.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Pirms projekta iesnieguma iesniegšanas sadarbības iestādē projekta iesniedzējs organizē projekta ietvaros veicamo darbību plānošanas sanāksmes ar Latvijas Pašvaldību savienības, Latvijas Lielo pilsētu asociācijas, Latvijas Darba devēju konfederācijas, nozares ekspertu padomju un to koordinējošo institūciju, pārstāvjiem, un sanāksmju protokolus pievieno projekta iesnieguma dokumentācijai.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līdz projekta iesnieguma iesniegšanai ir pienākums izstrādāt iekšējās kontroles sistēmu interešu konflikta, krāpšanas un korupcijas riska novēršanai atbilstoši normatīvajiem aktiem par iekšējās kontroles sistēmas pamatprasībām korupcijas un interešu konflikta riska novēršanai publiskas personas institūcijā un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Regula 2018/1046) 61. pantam, tajā ietverot vismaz šādus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svītrota darbība, kas paredzēja finansējuma saņēmēja grantu konkursu organizēšanu (iepriekš 20.6.punkts), pasākums vairs neatbilst vairāku līmeņu ieviešanas shēmai, līdz ar to lūdzam dzēst 34.punktu. Tā vietā lūdzam iekļaut pienākumu finansējuma saņēmējam ievērot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skaidru norādi par to, vai projekta ietvaros tiek plānota fizisko personu datu apstrāde. Projekts paredz, ka finansējuma saņēmējs uzkrāj datus par atbalsta sniedzēju un izglītības iestādes dibinātāju. Vēršam uzmanību, ka no projekta un tā anotācijas nav saprotams, vai minētie dati ietver arī fizisko personu datus. Ņemot vērā minēto, ja projekta ietvaros tiek plānota fizisko personu datu apstrāde, aicinām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horizontālā principa “Vienlīdzība, iekļaušana, nediskriminācija un pamattiesību ievērošana”  rādītājs: izstrādāto vai pilnveidoto izglītības programmu, metodisko līdzekļu, vadlīniju, mācību līdzekļu, tai skaitā digitālo,  kuros ir integrēti dzimumu līdztiesības, personu ar invaliditāti vienlīdzīgu iespēju, vecuma nediskriminācijas, etniskās un citas piederības un pamattiesību jautājumi,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vadlīniju “Horizontālais princips “Vienlīdzība, iekļaušana, nediskriminācija un pamattiesību ievērošana” vadlīnijas īstenošanai un uzraudzībai (2021-2027) 4.pielikumā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horizontālā principa “Vienlīdzība, iekļaušana, nediskriminācija un pamattiesību ievērošana”  rādītājs: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finansējuma saņēmējs un šo noteikumu </w:t>
            </w:r>
            <w:r w:rsidR="00000000" w:rsidRPr="00000000" w:rsidDel="00000000">
              <w:rPr>
                <w:rtl w:val="0"/>
              </w:rPr>
              <w:t xml:space="preserve">15.</w:t>
            </w:r>
            <w:r w:rsidR="00000000" w:rsidRPr="00000000" w:rsidDel="00000000">
              <w:rPr>
                <w:rtl w:val="0"/>
              </w:rPr>
              <w:t xml:space="preserve"> punktā minētais sadarbības partneris organizē metodiskā atbalsta materiāla aprobāciju un nodrošina uzturēšanu vismaz trīs gadus pēc projekta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svītrot noteikumu projekta 37.6.apakšpunktu (precizējot arī informāciju anotācijā) un noregulēt noteikumu projekta 37.6.apakšpunktā noteikto prasību ar iekšējiem Izglītības un zinātnes ministrijas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apakšpunkts tiek saglabāts, tad lūdzam redakcionāli precizēt un anotācijā norādīt, ka CFLA nav pienākums veikt projekta pēcuzraudzību. Vienlaikus, ja punkts tiek saglabāts, lūdzam papildināt anotāciju ar informāciju, ka noteikumu projekta 37.6.apakšpunktā paredzēto metodiskā atbalsta materiāla aprobāciju un uzturēšanu vismaz trīs gadus pēc projekta beigām Valsts izglītības satura centrs un Latviešu valodas aģentūra nodrošinās tām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aprobācija plānota projekta ietvaros, savukārt ar uzturēšanu tiek saprasta izstrādātā materiāla pieejamības nodrošinājums pēc projekta beigām, kas plānota iekšējā regulējuma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finansējuma saņēmējs un šo noteikumu </w:t>
            </w:r>
            <w:r w:rsidR="00000000" w:rsidRPr="00000000" w:rsidDel="00000000">
              <w:rPr>
                <w:rtl w:val="0"/>
              </w:rPr>
              <w:t xml:space="preserve">15.</w:t>
            </w:r>
            <w:r w:rsidR="00000000" w:rsidRPr="00000000" w:rsidDel="00000000">
              <w:rPr>
                <w:rtl w:val="0"/>
              </w:rPr>
              <w:t xml:space="preserve"> punktā minētais sadarbības partneris organizē metodiskā atbalsta materiāla aprobāciju.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pašvaldība profesionālā atbalsta komandas izveidē pēc izvēles ievēro mācību priekšmetu vai mācību jomu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“39.4. pašvaldība profesionālā atbalsta komandas izveidē pēc izvēles ievēro mācību priekšmetu vai mācību jomu un/vai izglītības darba īstenošanas aspektu principus vai to kombinācijas.”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pašvaldība profesionālā atbalsta komandas izveidē izvēlas pieeju, kas var ietvert mācību priekšmetu, mācību jomu vai citu izglītības jautājumu pieeju;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 informāciju par plānoto projekta īstenošanas sasaisti ar ilgtspējīgas profesionālā atbalsta sistēmas izveidei, tai skaitā projekta vieta un loma kopējā VISC, IKVD, valsts dibināto profesionālās izglītības iestāžu darbības pārraudzības, plānoto kvalitātes vadības procesu kontekstā, kā arī vai un kāds vēl finansējums plānots pedagogu profesionālajai pilnveidei vai izglītības iestāžu profesionālajam atbalstam un kā šīs darbības tiks koordinētas (piemēram, ikgadējais budžeta finansējums pedagogu profesionālajai pilnveidei, valsts ģimnāziju loma metodiskā darba īstenošanā, profesionālās izglītības kompetenču centra loma un iesaiste projekta darbībās).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sadaļu (Risinājuma apraksts), nosakot, ka projekta uzraudzības padomes sastāvā kā nozares partneris piedalās LIZDA  pārstāvis, ņemot vērā 2024.gada Starptautiskajā samitā par skolotāja profesiju (ISTP) IZM un LIZDA noslēgto vienošanos par darbu pie vienotas, uz skolotāju vajadzībām balstītas profesionālās pilnveides sistēmas izveides.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sadaļu (Pašreizējā situācija)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Starptautiskajā samitā par skolotāja profesiju (ISTP) Singapūrā, IZM un Latvijas izglītības un zinātnes darbinieku arodbiedrība (LIZDA) vienojās veikt kopā darbu pie vienotas, uz skolotāju vajadzībām balstītas profesionālās pilnveides sistēmas izveides, iekļaujot kvalitatīvu un pieejamu metodisko atbalstu valsts un vietējā līmenī, kā arī kopīgu darbu skolotāju profesionālo kompetenču stiprināšanā - attiecībā uz skolotāju, vecāku, skolēnu tiesībām, atbildību un pienākumiem, izglītības tehnoloģiju, tostarp mākslīgā intelekta izmantošanu, lai padarītu mācības efektīvākas (lai atvieglotu skolotāju darbu un apmierinātu skolēnu individuālās mācību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kā nozaru ekspertu padomju koordinējošā institūcijā, norāda, ka piedāvātais profesionālās izglītības atbalsta modelis šobrīd nenodrošinās augsta līmeņa profesionālo atbalstu. Citu projektu īstenošana ir vērsta uz to mērķu sasniegšanu, nevis šī pasākuma mērķa sasniegšanu, tāpēc ir būtiski attīstīt vienotu profesionālā atbalsta sistēmas modeli profesionālās izglītības atbalstam šajā pasākumā. Padomes uzskata, ka satura ekspertīzi, piemēram, kokrūpniecībā un tipogrāfijas jomās, nevar nodrošināt viens speciālists, savukārt, plānotā pieeja veidot koordinatorus ir papildu administratīva personāla izveidošana, kam nav metodiskās kompetences. Ja pasākumā esošais finansējums nav pietiekams, aicinām paredzēt vai nu risinājumu, kā metodiskais darbs tiek īstenots sadarbībā ar nozaru asociācijām vai esošo tehnikumu metodiķu iesaisti nacionālo metodiķu amatos, tādējādi nodrošinot trūkstošo kompetenci visās nozarēs, vienlaikus to realizējot, iespējams, daļslodzes principā.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4.2.2.3. pasākums neparedz satura ekspertīzi, bet gan metodisku atbalstu, tā koordināciju. Ekspertīzi nozarē ir jānodrošina nozaru ekspertu padomei (NEP). Savukārt metodiskā kompetence būs valsts metodiķiem, kuru uzdevums būs nodrošināt atbalstu metodiskajiem centriem, kā arī nodrošināt to, ka NEP pēc būtības sadarbojas ar profesionālās izglītības iestādēm. Valsts līmeņa metodiķu plānotais darba apjoms paredz pilnu darba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(16.lpp) norādītā pārdalāmā elastības finansējuma sadalījumu pa pasākumiem, jo šobrīd norādītā pārdalāmā elastības finansējuma apmērs neatbilst anotācijā un Ministru kabineta noteikumu projekta 6.punktā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"Risinājuma apraksts" pie nacionālo rādītāju apraksta ar informāciju, ka detalizētāku informāciju par rādītājiem (piemēram, rādītāja dalījums pa mācību priekšmetiem, izglītības iestāžu dibinātāji, veids, pakāpe u.c.) finansējuma saņēmējs uzkrāj pie sevis, ņemot vērā, ka Kohēzijas politikas fondu vadības informācijas sistēmā šādā detalizācijā rādītājus nav iespējams uzkrāt.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izziņas 61.punktā iekļautā skaidrojuma par ieguvumu izmaksu analīzi, lai nodrošinātu pilnīgāku informāciju, kāpēc aprēķini nav iespējami, bet kopumā plānots pozitīvs ieguvums un tas iekļauts anotācijā, nevis tiek prasīts no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1.3.punktā "Risinājumu apraksts" norādīts "Papildus tam iespēju robežās pašvaldībās un izglītības iestādēs profesionālo atbalstu pedagogiem ikdienā sniedz metodiķi, mācību jomu koordinatori, mentori un mācīšanās konsultanti. (..)". ņemot vērā LNKC funkcijas un uzdevumus, lūdzam papildināt anotāciju ar norādi uz kultūrizglītību - LNKC.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iespēju robežās pašvaldībās un izglītības iestādēs profesionālo atbalstu pedagogiem ikdienā sniedz metodiķi, mācību jomu koordinatori, mentori un mācīšanās konsultanti,</w:t>
            </w:r>
            <w:r w:rsidR="00000000" w:rsidRPr="00000000" w:rsidDel="00000000">
              <w:rPr>
                <w:b w:val="1"/>
                <w:rtl w:val="0"/>
              </w:rPr>
              <w:t xml:space="preserve"> kā arī kultūrizglītībā - LNKC.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līdzšinējo pieredzi nozarēm iesaistoties izglītojamo izcilības pasākumu nodrošināšanā, LDDK secina, ka valsts prakse ir realizēta fragmentāri un nav sakārtotas rīcībpolitikas izcila snieguma attīstībai profesionālajā un vispārējā izglītībā (arī Projektā nav izprotams, vai plānotie pasākumi tiks organizēti profesionālās izglītības nozares izglītojamajiem, piemēram, nodrošinot viņu dalību starptautiskajās nozaru izstādēs). Līdz šim izcilības veicināšanas pasākumu finansēšana no valsts resursiem nav bijusi pietiekama, darba devēji regulāri tiek uzrunāti un sniedz papildu finansējumu gan starptautisko, gan vietējo fizikas, informātikas, dabaszinātņu olimpiāžu organizēšanai, gan konkursantu sagatavošanai dalībai profesionālās meistarības konkursos un meistarības konkursu rīkošanai. LDDK aicina nodefinēt valsts un nozaru kompetenci un iesaistes apjomu izglītojamo izcilības atbalstam, izvērtējot nepieciešamību veidot motivējošu iesaistes sistēmu uzņēmumiem, piemēram, nodokļu atlaides.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Projektā piedāvāto izglītojamo izcilības atbalsta programmas īstenošanu veidot atsevišķa pasākuma īstenošanas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ir precizēts noteikumu projekts, nosakot, ka 4.2.2.3. pasākumā izglītojamajiem tiek īstenoti izcilības atbalsta pasākumi vispārizglītojošos mācību priekšmetos, jo atbalsts profesionālo prasmju konkursiem plānots 4.2.2.9. pasākumā, kā arī nosakot šai darbībai indikatīvo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neprecizitāti starp finansējuma avotiem anotācijas 3.sadaļas 6.punktā (1 euro nobīde).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līdz vienošanās par projekta īstenošanu noslēgšanai ar Centrālo finanšu un līgumu aģentūru 4.2.2.3. pasākuma "Pedagogu profesionālās darbības atbalsta sistēmas attīstība mācību procesa kvalitātes pilnveidei" (turpmāk - 4.2.2.3. pasākums) īstenošanai nepieciešamo finansējumu attiecināmo izmaksu segšanai Valsts izglītības satura centram kā 4.2.2.3. pasākuma plānotajam finansējuma saņēmējam līdz 1 533 960 euro apmērā 2024. gadā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 punkta redakciju nosakot, kurš subjekts pieprasīs punktā minētā finansējuma 1 533 960 euro apmērā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4.2.2.3. pasākuma "Mācību procesa kvalitātes pilnveide, īstenojot pedagogu profesionālās darbības atbalsta sistēmas attīstību, izglītojamo izcilības aktivitāšu nodrošināšanu un metodiskā atbalsta materiālu izstrādi pedagogam" (turpmāk - 4.2.2.3. pasākums) īstenošanai 2024. gadā līdz vienošanās noslēgšanai par projekta īstenošanu Valsts izglītības satura centram kā 4.2.2.3. pasākuma plānotajam finansējuma saņēmējam attiecināmo izmaksu segšanai nepieciešamo finansējumu līdz 1 553 960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nosakot, ka finansējuma saņēmējam projekta iesniegums pirms tā iesniegšanas ir saskaņojams ar sociālajiem un sadarbības partneriem - nozaru ekspertu padomēm un pašvaldībām.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 papildināts noteikumu projekta punkts, paredzot, ka projektu apspriež ne tikai ar LPS, LLPA un LDDK, bet arī nozaru ekspertu padomēm. Savukārt pašvaldības ir plānotas kā sadarbības partneri projekta īstenošanā, par to iesaisti tiks slēgti sadarbības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projektā izveidotās profesionālā atbalsta sistēmas ilgtspēju, Valsts izglītības satura centram kā 4.2.2.3. pasākuma finansējuma saņēmējam līdz 2027.gada 31. augustam, balstoties uz projekta īstenošanā gūto pieredzi, pasaules pētniecības un prakses analīzi,  sagatavot un sadarbībā ar Izglītības un zinātnes ministriju normatīvajos aktos noteiktajā kārtībā iesniegt Ministru kabinetā priekšlikumus par projektā īstenoto darbību ilgtspēju, tai skaitā profesionālā atbalsta sistēmas funkcijām, tās dalībniekiem, atbildību sadalījumu, tālāko attīstību, nepieciešamajiem resursiem un finansējuma avotiem tās darbināšanai.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22-TA-3243</w:t>
    </w:r>
    <w:r>
      <w:br/>
    </w:r>
    <w:r w:rsidR="00000000" w:rsidRPr="00000000" w:rsidDel="00000000">
      <w:rPr>
        <w:rtl w:val="0"/>
      </w:rPr>
      <w:t xml:space="preserve">06.06.2024. 09.16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22-TA-3243</w:t>
    </w:r>
    <w:r>
      <w:br/>
    </w:r>
    <w:r w:rsidR="00000000" w:rsidRPr="00000000" w:rsidDel="00000000">
      <w:rPr>
        <w:rtl w:val="0"/>
      </w:rPr>
      <w:t xml:space="preserve">06.06.2024. 09.16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Izziņa_22-TA-3243.docx</dc:title>
</cp:coreProperties>
</file>

<file path=docProps/custom.xml><?xml version="1.0" encoding="utf-8"?>
<Properties xmlns="http://schemas.openxmlformats.org/officeDocument/2006/custom-properties" xmlns:vt="http://schemas.openxmlformats.org/officeDocument/2006/docPropsVTypes"/>
</file>