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22-TA-1739: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piekrītošā nekustamā īpašuma "Gunaiši" nodošanu Ludzas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42.1 un 43. pantu SIA “Publisko aktīvu pārvaldītājs Possessor” nodot bez atlīdzības Ludzas novada pašvaldībai īpašumā  valstij piekrītošo nekustamo īpašumu “Gunaiši”, Bozovā, Malnavas pagastā, Ludzas novadā (kadastra Nr.68685030030), pašvaldības autonomās funkcijas īstenošanai – palīdzības sniegšanai iedzīvotājiem dzīvokļa jautājumu risināšanai.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nodot bez atlīdzības Ludzas novada pašvaldībai īpašumā valstij piekrītošo nekustamo īpašumu “Gunaiši”, Bozovā, Malnavas pagastā, Ludzas novadā (kadastra Nr.68685030030), kura sastāvā cita starpā ir dzīvojamā māja (būves kadastra apzīmējums 68680030140001).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(turpmāk - Atsavināšanas likums) 45.panta pirmo daļu palīdzības sniegšanai dzīvokļa jautājumu risināšanā likumā "Par palīdzību dzīvokļa jautājumu risināšanā" noteiktajos gadījumos valsts dzīvojamo māju vai dzīvokļa īpašumu piedāvā nodot tās pašvaldības īpašumā, kuras administratīvajā teritorijā atrodas attiecīgā valsts dzīvojamā māja vai dzīvokļa īpašums, un, ja pašvaldības dome pieņem lēmumu par valsts dzīvojamās mājas vai dzīvokļa īpašuma pārņemšanu pašvaldības īpašumā, to nodod bez atlīdzības pašvaldības īpašumā saskaņā ar šā likuma 42.vai 42.</w:t>
            </w:r>
            <w:r w:rsidR="00000000" w:rsidRPr="00000000" w:rsidDel="00000000">
              <w:rPr>
                <w:vertAlign w:val="superscript"/>
                <w:rtl w:val="0"/>
              </w:rPr>
              <w:t xml:space="preserve">1</w:t>
            </w:r>
            <w:r w:rsidR="00000000" w:rsidRPr="00000000" w:rsidDel="00000000">
              <w:rPr>
                <w:rtl w:val="0"/>
              </w:rPr>
              <w:t xml:space="preserve">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ievērojot vienotu praksi līdzīgu Ministru kabineta rīkojumu projektu sagatavošanā, lūdzam rīkojuma projekta 1.punktu papildināt ar atsauci uz Atsavināšanas likuma 45.panta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1 </w:t>
            </w:r>
            <w:r w:rsidR="00000000" w:rsidRPr="00000000" w:rsidDel="00000000">
              <w:rPr>
                <w:rtl w:val="0"/>
              </w:rPr>
              <w:t xml:space="preserve">un 43. pantu </w:t>
            </w:r>
            <w:r w:rsidR="00000000" w:rsidRPr="00000000" w:rsidDel="00000000">
              <w:rPr>
                <w:u w:val="single"/>
                <w:rtl w:val="0"/>
              </w:rPr>
              <w:t xml:space="preserve">un 45.panta pirmo daļu</w:t>
            </w:r>
            <w:r w:rsidR="00000000" w:rsidRPr="00000000" w:rsidDel="00000000">
              <w:rPr>
                <w:rtl w:val="0"/>
              </w:rPr>
              <w:t xml:space="preserve"> SIA “Publisko aktīvu pārvaldītājs Possessor” nodot bez atlīdzības Ludzas novada pašvaldībai īpašumā  valstij piekrītošo nekustamo īpašumu “Gunaiši”, Bozovā, Malnavas pagastā, Ludzas novadā (kadastra Nr.68685030030), pašvaldības autonomās funkcijas īstenošanai – palīdzības sniegšanai iedzīvotājiem dzīvokļa jautājumu risināšanai.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1 </w:t>
            </w:r>
            <w:r w:rsidR="00000000" w:rsidRPr="00000000" w:rsidDel="00000000">
              <w:rPr>
                <w:rtl w:val="0"/>
              </w:rPr>
              <w:t xml:space="preserve">un 43. pantu, kā arī 45.panta pirmo daļu SIA “Publisko aktīvu pārvaldītājs Possessor” nodot bez atlīdzības Ludzas novada pašvaldībai īpašumā  valstij piekrītošo nekustamo īpašumu “Gunaiši” (nekustamā īpašuma kadastra Nr.6868 503 0030) - četras būves (būvju kadastra apzīmējumi 6868 003 0140 001, 6868 003 0140 002, 6868 003 0140 004, 6868 003 0140 005), pašvaldības autonomās funkcijas īstenošanai – palīdzības sniegšanai iedzīvotājiem dzīvokļa jautājumu risināšanai.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Pilnvarot Ludzas novada pašvaldību parakstīt nostiprinājuma lūgumu par īpašuma tiesību nostiprināšanu zemesgrāmatā valstij uz minēto nekustamo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w:t>
            </w:r>
            <w:r w:rsidR="00000000" w:rsidRPr="00000000" w:rsidDel="00000000">
              <w:rPr>
                <w:vertAlign w:val="superscript"/>
                <w:rtl w:val="0"/>
              </w:rPr>
              <w:t xml:space="preserve">1</w:t>
            </w:r>
            <w:r w:rsidR="00000000" w:rsidRPr="00000000" w:rsidDel="00000000">
              <w:rPr>
                <w:rtl w:val="0"/>
              </w:rPr>
              <w:t xml:space="preserve"> panta pirmā daļa noteic, ka valstij piekrītošo nekustamo īpašumu, ievērojot normatīvajos aktos noteiktos ierobežojumus rīcībai ar piekritīgo nekustamo īpašumu un šā likuma 42.panta nosacījumus, var nodot īpašumā bez atlīdzības, ja valstij piekrītošais nekustamais īpašums tiek ierakstīts zemesgrāmatā uz valsts vārda vienlaikus ar ieguvēja īpašuma tiesību nostiprināšanu uz attiecīgo īpašumu. Saskaņā ar šī panta otro daļu Ministru kabineta lēmumā par nekustamā īpašuma nodošanu pilnvaro nekustamā īpašuma ieguvēju parakstīt nostiprinājuma lūgumu par nekustamā īpašuma ierakstīšanu zemesgrāmatā, </w:t>
            </w:r>
            <w:r w:rsidR="00000000" w:rsidRPr="00000000" w:rsidDel="00000000">
              <w:rPr>
                <w:u w:val="single"/>
                <w:rtl w:val="0"/>
              </w:rPr>
              <w:t xml:space="preserve">kā arī veikt citas nepieciešamās darbības attiecīgā īpašuma ierakstīšanai zemesgrāmatā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rīkojuma projekta 3.punktu ar pilnvarojumu pašvaldībai veikt arī citas darbības, kas saistītas ar nekustamā īpašuma tiesību nostiprināšanu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Pilnvarot Ludzas novada pašvaldību parakstīt nostiprinājuma lūgumu par īpašuma tiesību nostiprināšanu zemesgrāmatā valstij uz minēto nekustamo īpašumu, </w:t>
            </w:r>
            <w:r w:rsidR="00000000" w:rsidRPr="00000000" w:rsidDel="00000000">
              <w:rPr>
                <w:u w:val="single"/>
                <w:rtl w:val="0"/>
              </w:rPr>
              <w:t xml:space="preserve">kā arī veikt citas nepieciešamās darbības attiecīgā īpašuma tiesību nostiprināšanai zemesgrāmatā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Pilnvarot Ludzas novada pašvaldību parakstīt nostiprinājuma lūgumu par īpašuma tiesību nostiprināšanu zemesgrāmatā valstij uz minēto nekustamo īpašumu, kā arī veikt citas nepieciešamās darbības attiecīgā īpašuma ierakstīšanai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4.3.apakšpunktā minēto aizliegumu – apgrūtināt nekustamo īpašumu ar ķīlas tiesību – nepiemēro, ja nekustamais īpašums tiek ieķīlāts par labu valstij (Valsts kases personā), lai saņemtu Eiropas Savienības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jaunāko praksi līdzīgu Ministru kabineta rīkojumu projektu sagatavošanā (piemēram, lūdzam skatīt Ministru kabineta 2022.gada 7.jūnija rīkojuma Nr.410 "Par valstij piekrītošā nekustamā īpašuma Pils ielā 2–9, Cesvainē, Madonas novadā, nodošanu Madonas novada pašvaldības īpašumā" 5.punktu), lūdzam precizēt rīkojuma projekta 5.punkta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precizēt arī anotācijas 1.3.apakšsadaļas "Risinājuma apraksts" pirmspēdējo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4.3.apakšpunktā minēto aizliegumu – apgrūtināt nekustamo īpašumu ar ķīlas tiesību – nepiemēro, ja nekustamais īpašums tiek ieķīlāts </w:t>
            </w:r>
            <w:r w:rsidR="00000000" w:rsidRPr="00000000" w:rsidDel="00000000">
              <w:rPr>
                <w:u w:val="single"/>
                <w:rtl w:val="0"/>
              </w:rPr>
              <w:t xml:space="preserve">valsts aizdevuma nodrošināšanai, lai saņemtu Eiropas Savienības fondu atbalstu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4.3.apakšpunktā minēto aizliegumu – apgrūtināt nekustamo īpašumu ar ķīlas tiesību – nepiemēro, ja nekustamais īpašums tiek ieķīlāts valsts aizdevuma nodrošināšanai, lai saņemtu Eiropas Savienības fondu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anotācijā ir iekļauta informācija, ka nekustamais īpašums varētu tikt izmantots likumā "Par palīdzību dzīvokļa jautājumu risināšanā" noteiktiem mērķiem, tad jāņem vērā, ka par pašvaldības saimniecisko darbību nav uzskatāma daudzdzīvokļu dzīvojamā mājā esošo neprivatizēto pašvaldībām piederošo dzīvokļu izīrēšana, ja tos izīrē atbilstoši likumam "Par palīdzību dzīvokļa jautājumu risināšanā", izņemot šā likuma III1 nodaļai “Dzīvojamo telpu izīrēšana kvalificētiem speciālistiem". Tas pats attiecināms arī uz viendzīvokļa dzīvojamām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papildināt rīkojuma projekta anotāciju, tādā veidā nodrošinot komercdarbības atbalsta neesamību rīkojuma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(problēmas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45.panta pirmajā daļā noteikts, ka palīdzības sniegšanai dzīvokļa jautājumu risināšanā likumā "Par palīdzību dzīvokļa jautājumu risināšanā" noteiktajos gadījumos valsts dzīvojamo māju vai  dzīvokļa īpašumu piedāvā nodot tās pašvaldības īpašumā, kuras administratīvajā teritorijā atrodas attiecīgais īpašums. Ja pašvaldības dome pieņem lēmumu par dzīvojamās mājas vai dzīvokļa īpašuma pārņemšanu pašvaldības īpašumā, to nodod bez atlīdzības pašvaldības īpašumā saskaņā ar šā likuma 42.panta nosacījumiem. Par pašvaldības saimniecisko darbību nav uzskatāma dzīvojamās platības izīrēšana, ja to izīrē atbilstoši likumam "Par palīdzību dzīvokļa jautājumu risināšanā", izņemot šā likuma III1 nodaļā “Dzīvojamo telpu izīrēšana kvalificētiem speciālistiem" paredzētos gadījumus.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kas segs izdevumus, kas saistīti ar nekustamā īpašuma īpašumtiesību reģistrāciju zemesgrāmatā. Aicinām informāciju norādīt anotācijas 3.sadaļā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īpašumtiesību reģistrāciju zemesgrāmatā segs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ka šajā gadījumā pašvaldībai ne valsts nodeva (Ministru kabineta noteikumi Nr.1250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Noteikumi par valsts nodevu par īpašuma tiesību un ķīlas tiesību nostiprināšanu zemesgrāmatā</w:t>
            </w:r>
            <w:r w:rsidR="00000000" w:rsidRPr="00000000" w:rsidDel="00000000">
              <w:rPr>
                <w:rtl w:val="0"/>
              </w:rPr>
              <w:t xml:space="preserve">), ne kancelejas nodeva (Publiskas personas mantas atsavināšanas likuma 45.panta 2</w:t>
            </w:r>
            <w:r w:rsidR="00000000" w:rsidRPr="00000000" w:rsidDel="00000000">
              <w:rPr>
                <w:vertAlign w:val="superscript"/>
                <w:rtl w:val="0"/>
              </w:rPr>
              <w:t xml:space="preserve">7</w:t>
            </w:r>
            <w:r w:rsidR="00000000" w:rsidRPr="00000000" w:rsidDel="00000000">
              <w:rPr>
                <w:rtl w:val="0"/>
              </w:rPr>
              <w:t xml:space="preserve"> daļa) nebūs jāmaksā.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"Problēmas apraksts" norādīts, ka Atsavināšanas likuma 45.panta pirmajā daļā noteikts, ka palīdzības sniegšanai dzīvokļa jautājumu risināšanā likumā "Par palīdzību dzīvokļa jautājumu risināšanā" noteiktajos gadījumos </w:t>
            </w:r>
            <w:r w:rsidR="00000000" w:rsidRPr="00000000" w:rsidDel="00000000">
              <w:rPr>
                <w:u w:val="single"/>
                <w:rtl w:val="0"/>
              </w:rPr>
              <w:t xml:space="preserve">valstij piederošu dzīvokļa īpašumu</w:t>
            </w:r>
            <w:r w:rsidR="00000000" w:rsidRPr="00000000" w:rsidDel="00000000">
              <w:rPr>
                <w:rtl w:val="0"/>
              </w:rPr>
              <w:t xml:space="preserve"> piedāvā nodot tās pašvaldības īpašumā, kuras administratīvajā teritorijā atrodas </w:t>
            </w:r>
            <w:r w:rsidR="00000000" w:rsidRPr="00000000" w:rsidDel="00000000">
              <w:rPr>
                <w:u w:val="single"/>
                <w:rtl w:val="0"/>
              </w:rPr>
              <w:t xml:space="preserve">dzīvokļa īpašums</w:t>
            </w:r>
            <w:r w:rsidR="00000000" w:rsidRPr="00000000" w:rsidDel="00000000">
              <w:rPr>
                <w:rtl w:val="0"/>
              </w:rPr>
              <w:t xml:space="preserve"> un, ja pašvaldības dome pieņem lēmumu par </w:t>
            </w:r>
            <w:r w:rsidR="00000000" w:rsidRPr="00000000" w:rsidDel="00000000">
              <w:rPr>
                <w:u w:val="single"/>
                <w:rtl w:val="0"/>
              </w:rPr>
              <w:t xml:space="preserve">dzīvokļa īpašuma</w:t>
            </w:r>
            <w:r w:rsidR="00000000" w:rsidRPr="00000000" w:rsidDel="00000000">
              <w:rPr>
                <w:rtl w:val="0"/>
              </w:rPr>
              <w:t xml:space="preserve"> pārņemšanu pašvaldības īpašumā, to nodod bez atlīdzības pašvaldības īpašumā saskaņā ar šā likuma </w:t>
            </w:r>
            <w:r w:rsidR="00000000" w:rsidRPr="00000000" w:rsidDel="00000000">
              <w:rPr>
                <w:u w:val="single"/>
                <w:rtl w:val="0"/>
              </w:rPr>
              <w:t xml:space="preserve">42.panta nosacījumiem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Atsavināšanas likuma 45.panta pirmo daļu palīdzības sniegšanai dzīvokļa jautājumu risināšanā likumā "Par palīdzību dzīvokļa jautājumu risināšanā" noteiktajos gadījumos </w:t>
            </w:r>
            <w:r w:rsidR="00000000" w:rsidRPr="00000000" w:rsidDel="00000000">
              <w:rPr>
                <w:u w:val="single"/>
                <w:rtl w:val="0"/>
              </w:rPr>
              <w:t xml:space="preserve">valsts dzīvojamo māju vai dzīvokļa īpašumu</w:t>
            </w:r>
            <w:r w:rsidR="00000000" w:rsidRPr="00000000" w:rsidDel="00000000">
              <w:rPr>
                <w:rtl w:val="0"/>
              </w:rPr>
              <w:t xml:space="preserve"> piedāvā nodot tās pašvaldības īpašumā, kuras administratīvajā teritorijā atrodas attiecīgā </w:t>
            </w:r>
            <w:r w:rsidR="00000000" w:rsidRPr="00000000" w:rsidDel="00000000">
              <w:rPr>
                <w:u w:val="single"/>
                <w:rtl w:val="0"/>
              </w:rPr>
              <w:t xml:space="preserve">valsts dzīvojamā māja vai dzīvokļa īpašums</w:t>
            </w:r>
            <w:r w:rsidR="00000000" w:rsidRPr="00000000" w:rsidDel="00000000">
              <w:rPr>
                <w:rtl w:val="0"/>
              </w:rPr>
              <w:t xml:space="preserve"> un, </w:t>
            </w:r>
            <w:r w:rsidR="00000000" w:rsidRPr="00000000" w:rsidDel="00000000">
              <w:rPr>
                <w:u w:val="single"/>
                <w:rtl w:val="0"/>
              </w:rPr>
              <w:t xml:space="preserve">j</w:t>
            </w:r>
            <w:r w:rsidR="00000000" w:rsidRPr="00000000" w:rsidDel="00000000">
              <w:rPr>
                <w:rtl w:val="0"/>
              </w:rPr>
              <w:t xml:space="preserve">a pašvaldības dome pieņem lēmumu par </w:t>
            </w:r>
            <w:r w:rsidR="00000000" w:rsidRPr="00000000" w:rsidDel="00000000">
              <w:rPr>
                <w:u w:val="single"/>
                <w:rtl w:val="0"/>
              </w:rPr>
              <w:t xml:space="preserve">valsts dzīvojamās mājas vai dzīvokļa īpašuma</w:t>
            </w:r>
            <w:r w:rsidR="00000000" w:rsidRPr="00000000" w:rsidDel="00000000">
              <w:rPr>
                <w:rtl w:val="0"/>
              </w:rPr>
              <w:t xml:space="preserve"> pārņemšanu pašvaldības īpašumā, to nodod bez atlīdzības pašvaldības īpašumā saskaņā ar šā likuma </w:t>
            </w:r>
            <w:r w:rsidR="00000000" w:rsidRPr="00000000" w:rsidDel="00000000">
              <w:rPr>
                <w:u w:val="single"/>
                <w:rtl w:val="0"/>
              </w:rPr>
              <w:t xml:space="preserve">42. vai 42.</w:t>
            </w:r>
            <w:r w:rsidR="00000000" w:rsidRPr="00000000" w:rsidDel="00000000">
              <w:rPr>
                <w:u w:val="single"/>
                <w:vertAlign w:val="superscript"/>
                <w:rtl w:val="0"/>
              </w:rPr>
              <w:t xml:space="preserve">1</w:t>
            </w:r>
            <w:r w:rsidR="00000000" w:rsidRPr="00000000" w:rsidDel="00000000">
              <w:rPr>
                <w:u w:val="single"/>
                <w:rtl w:val="0"/>
              </w:rPr>
              <w:t xml:space="preserve">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rīkojuma projektu ir paredzēts bez atlīdzības pašvaldības īpašumā nodot </w:t>
            </w:r>
            <w:r w:rsidR="00000000" w:rsidRPr="00000000" w:rsidDel="00000000">
              <w:rPr>
                <w:u w:val="single"/>
                <w:rtl w:val="0"/>
              </w:rPr>
              <w:t xml:space="preserve">valstij piekrītošo</w:t>
            </w:r>
            <w:r w:rsidR="00000000" w:rsidRPr="00000000" w:rsidDel="00000000">
              <w:rPr>
                <w:rtl w:val="0"/>
              </w:rPr>
              <w:t xml:space="preserve"> nekustamo īpašumu, kura sastāvā ir </w:t>
            </w:r>
            <w:r w:rsidR="00000000" w:rsidRPr="00000000" w:rsidDel="00000000">
              <w:rPr>
                <w:u w:val="single"/>
                <w:rtl w:val="0"/>
              </w:rPr>
              <w:t xml:space="preserve">dzīvojamā māja</w:t>
            </w:r>
            <w:r w:rsidR="00000000" w:rsidRPr="00000000" w:rsidDel="00000000">
              <w:rPr>
                <w:rtl w:val="0"/>
              </w:rPr>
              <w:t xml:space="preserve"> (nevis nodot dzīvokļa īpašumu), lūdzam precizēt anotācijas 1.3.apakšsadaļā norādīto informāciju (precizēt atbilstoši Atsavināšanas likuma redakcijai un faktiskajai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1.3.sadaļas attiecīgā rindkopa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45.panta pirmajā daļā noteikts, ka palīdzības sniegšanai dzīvokļa jautājumu risināšanā likumā "Par palīdzību dzīvokļa jautājumu risināšanā" noteiktajos gadījumos valsts dzīvojamo māju vai  dzīvokļa īpašumu piedāvā nodot tās pašvaldības īpašumā, kuras administratīvajā teritorijā atrodas attiecīgais īpašums. Ja pašvaldības dome pieņem lēmumu par dzīvojamās mājas vai dzīvokļa īpašuma pārņemšanu pašvaldības īpašumā, to nodod bez atlīdzības pašvaldības īpašumā saskaņā ar šā likuma 42.panta nosacījumiem. Par pašvaldības saimniecisko darbību nav uzskatāma dzīvojamās platības izīrēšana, ja to izīrē atbilstoši likumam "Par palīdzību dzīvokļa jautājumu risināšanā", izņemot šā likuma III1 nodaļā “Dzīvojamo telpu izīrēšana kvalificētiem speciālistiem" paredzētos gadījumus.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piekrītošā nekustamā īpašuma "Gunaiši" nodošanu Ludzas novada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projektu, tiek nodots valsts nekustamais īpašums, kas nav privatizācijas objekts, pašvaldībai. Tieslietu ministrija vērš uzmanību, ka minētā objekta īpašuma tiesības zemesgrāmatā uz Latvijas valsts vārda tiks ierakstītas SIA “Publisko aktīvu pārvaldītājs Possessor” personā, kas ir privāttiesību subjekts.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91.panta pirmā daļā skaidri noteikts, ka publiskas personas manta atrodas iestādes valdījumā. Valsts pārvaldes iekārtas likuma 1.punkta 3.apakšpunktā tiek norādīts, ka iestāde ir institūcija, kura darbojas publiskas personas vārdā un kurai ar normatīvo aktu noteikta kompetence valsts pārvaldē, piešķirti finanšu līdzekļi tās darbības īstenošanai un ir savs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tas, ka privātpersonai ir jāpabeidz dzīvojamo māju privatizācijas process visas valsts mērogā, nekādā veidā neattiecas uz minēto objektu, kā arī nedod pamatojumu tam, ka objekti tiek ierakstīti uz privātpersonu. Tieslietu ministrijas ieskatā, tā nav valstiska un tālejoša rīcība ierakstīt valsts nekustamo īpašumu uz privāttiesību subjektu zemesgrāmatā. Ņemot vērā, ka īpašums tiek nodots pašvaldībai uz funkcijas īstenošanas laiku, ar iespēju, ka pašvaldība var atdot nekustamo īpašumu atpakaļ, Tieslietu ministrijas ieskatā, zemesgrāmatā valsts nekustamais īpašums ir jāieraksta uz valsts vārda valsts iestādes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Pieņemam Tieslietu ministrijas nostāju. Tomēr Ekonomikas ministrija nesaskata šeit tiesiskus riskus. SIA "Publisko aktīvu pārvaldītājs Possessor" institūcija, kura rīkojoties ar valsts mantu darbojas publiskas personas vārdā un kurai ar normatīvajiem aktiem noteikta kompetence valsts pārvaldē, t.sk. valstij piekrītošo dzīvokļu un dzīvojamo māju pārņemšana savā valdījumā, kā arī jau praksē ir pašvaldībai saskaņā ar Publiskas personas mantas atsavināšanas likumu nodoti valstij piekritīgi dzīvokļi, kas šādā veidā ir ierakstīti zemesgrāmatā, tādēļ jebkādu organizatorisku izmaiņu gadījumā tas vienkārši būs ņemams vērā un attiecīgi noregulējams.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piekrītošā nekustamā īpašuma "Gunaiši" nodošanu Ludzas novada pašvaldības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42.1 un 43. pantu SIA “Publisko aktīvu pārvaldītājs Possessor” nodot bez atlīdzības Ludzas novada pašvaldībai īpašumā  valstij piekrītošo nekustamo īpašumu “Gunaiši”, Bozovā, Malnavas pagastā, Ludzas novadā (kadastra Nr.68685030030), pašvaldības autonomās funkcijas īstenošanai – palīdzības sniegšanai iedzīvotājiem dzīvokļa jautājumu risināšanai.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prakses līdzīgu Ministru kabineta rīkojumu projektu sagatavošanā ievērošanai, lūdzam rīkojuma projekta 1.punktā norādīt nekustamā īpašuma sastāvu atbilstoši zemesgrāmatas nodalījuma norakstam.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un 43. pantu SIA “Publisko aktīvu pārvaldītājs Possessor” nodot bez atlīdzības Ludzas novada pašvaldībai īpašumā valstij piekrītošo nekustamo īpašumu “Gunaiši” (kadastra Nr.68685030030) - </w:t>
            </w:r>
            <w:r w:rsidR="00000000" w:rsidRPr="00000000" w:rsidDel="00000000">
              <w:rPr>
                <w:u w:val="single"/>
                <w:rtl w:val="0"/>
              </w:rPr>
              <w:t xml:space="preserve">četras būves (būvju kadastra apzīmējumi 68680030140001, 68680030140002, 68680030140004, 68680030140005) </w:t>
            </w:r>
            <w:r w:rsidR="00000000" w:rsidRPr="00000000" w:rsidDel="00000000">
              <w:rPr>
                <w:rtl w:val="0"/>
              </w:rPr>
              <w:t xml:space="preserve">- Bozovā, Malnavas pagastā, Ludzas novadā, pašvaldības autonomās funkcijas īstenošanai – palīdzības sniegšanai iedzīvotājiem dzīvokļa jautājumu risināšanai.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1 </w:t>
            </w:r>
            <w:r w:rsidR="00000000" w:rsidRPr="00000000" w:rsidDel="00000000">
              <w:rPr>
                <w:rtl w:val="0"/>
              </w:rPr>
              <w:t xml:space="preserve">un 43. pantu, kā arī 45.panta pirmo daļu SIA “Publisko aktīvu pārvaldītājs Possessor” nodot bez atlīdzības Ludzas novada pašvaldībai īpašumā  valstij piekrītošo nekustamo īpašumu “Gunaiši” (nekustamā īpašuma kadastra Nr.6868 503 0030) - četras būves (būvju kadastra apzīmējumi 6868 003 0140 001, 6868 003 0140 002, 6868 003 0140 004, 6868 003 0140 005), pašvaldības autonomās funkcijas īstenošanai – palīdzības sniegšanai iedzīvotājiem dzīvokļa jautājumu risināšanai.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42.1 un 43. pantu SIA “Publisko aktīvu pārvaldītājs Possessor” nodot bez atlīdzības Ludzas novada pašvaldībai īpašumā  valstij piekrītošo nekustamo īpašumu “Gunaiši”, Bozovā, Malnavas pagastā, Ludzas novadā (kadastra Nr.68685030030), pašvaldības autonomās funkcijas īstenošanai – palīdzības sniegšanai iedzīvotājiem dzīvokļa jautājumu risināšanai.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1.punktā precizēt atsauci uz vienu no Atsavināšanas likuma normām (42.</w:t>
            </w:r>
            <w:r w:rsidR="00000000" w:rsidRPr="00000000" w:rsidDel="00000000">
              <w:rPr>
                <w:vertAlign w:val="superscript"/>
                <w:rtl w:val="0"/>
              </w:rPr>
              <w:t xml:space="preserve">1</w:t>
            </w:r>
            <w:r w:rsidR="00000000" w:rsidRPr="00000000" w:rsidDel="00000000">
              <w:rPr>
                <w:rtl w:val="0"/>
              </w:rPr>
              <w:t xml:space="preserve"> pants nevis 42.1 pants). Vienlaikus atbilstoši lūdzam precizēt arī anotācijas 1.1.apakšsadaļā "Apraksts" un 1.3.apakšsadaļā "Risinājuma apraksts"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1 </w:t>
            </w:r>
            <w:r w:rsidR="00000000" w:rsidRPr="00000000" w:rsidDel="00000000">
              <w:rPr>
                <w:rtl w:val="0"/>
              </w:rPr>
              <w:t xml:space="preserve">un 43. pantu, kā arī 45.panta pirmo daļu SIA “Publisko aktīvu pārvaldītājs Possessor” nodot bez atlīdzības Ludzas novada pašvaldībai īpašumā  valstij piekrītošo nekustamo īpašumu “Gunaiši” (nekustamā īpašuma kadastra Nr.6868 503 0030) - četras būves (būvju kadastra apzīmējumi 6868 003 0140 001, 6868 003 0140 002, 6868 003 0140 004, 6868 003 0140 005), pašvaldības autonomās funkcijas īstenošanai – palīdzības sniegšanai iedzīvotājiem dzīvokļa jautājumu risināšanai.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nostiprināt īpašuma tiesību uz nekustamo īpašumu zemesgrāmatā uz Latvijas valsts vārda SIA “Publisko aktīvu pārvaldītājs Possessor” personā, secīgi nostiprinot pašvaldības īpašuma 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projektu, tiek nodots valsts nekustamais īpašums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4.1. apakšpunkts paredz "nostiprināt īpašuma tiesību uz nekustamo īpašumu zemesgrāmatā uz Latvijas valsts vārda </w:t>
            </w:r>
            <w:r w:rsidR="00000000" w:rsidRPr="00000000" w:rsidDel="00000000">
              <w:rPr>
                <w:b w:val="1"/>
                <w:rtl w:val="0"/>
              </w:rPr>
              <w:t xml:space="preserve">SIA “Publisko aktīvu pārvaldītājs Possessor”</w:t>
            </w:r>
            <w:r w:rsidR="00000000" w:rsidRPr="00000000" w:rsidDel="00000000">
              <w:rPr>
                <w:rtl w:val="0"/>
              </w:rPr>
              <w:t xml:space="preserve"> personā, secīgi nostiprinot pašvaldības īpašuma 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91.panta pirmā daļā noteikts, ka publiskas personas manta atrodas iestādes valdījumā. Valsts pārvaldes iekārtas likuma 1.punkta 3.apakšpunktā tiek norādīts, ka iestāde ir institūcija, kura darbojas publiskas personas vārdā un kurai ar normatīvo aktu noteikta kompetence valsts pārvaldē, piešķirti finanšu līdzekļi tās darbības īstenošanai un ir savs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sabiedrība ar ierobežotu atbildību “Publisko aktīvu pārvaldītājs Possessor”  ir atsevišķs tiesību subjekts, kapitālsabiedrība – </w:t>
            </w:r>
            <w:r w:rsidR="00000000" w:rsidRPr="00000000" w:rsidDel="00000000">
              <w:rPr>
                <w:b w:val="1"/>
                <w:rtl w:val="0"/>
              </w:rPr>
              <w:t xml:space="preserve">privāttiesību subjekts </w:t>
            </w:r>
            <w:r w:rsidR="00000000" w:rsidRPr="00000000" w:rsidDel="00000000">
              <w:rPr>
                <w:rtl w:val="0"/>
              </w:rPr>
              <w:t xml:space="preserve">(ne valsts), un tādējādi Valsts pārvaldes iekārtas likuma izpratnē </w:t>
            </w:r>
            <w:r w:rsidR="00000000" w:rsidRPr="00000000" w:rsidDel="00000000">
              <w:rPr>
                <w:b w:val="1"/>
                <w:rtl w:val="0"/>
              </w:rPr>
              <w:t xml:space="preserve">nav uzskatāma par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tā nav valstiska un tālejoša rīcība ierakstīt valsts nekustamo īpašumu uz privāttiesību subjektu zemesgrāmatā. Ņemot vērā, ka īpašums tiek nodots pašvaldībai uz funkcijas īstenošanas laiku, ar iespēju, ka pašvaldība var atdot nekustamo īpašumu atpakaļ, Tieslietu ministrijas ieskatā, zemesgrāmatā valsts nekustamais īpašums ir jāieraksta uz</w:t>
            </w:r>
            <w:r w:rsidR="00000000" w:rsidRPr="00000000" w:rsidDel="00000000">
              <w:rPr>
                <w:b w:val="1"/>
                <w:rtl w:val="0"/>
              </w:rPr>
              <w:t xml:space="preserve"> valsts vārda</w:t>
            </w:r>
            <w:r w:rsidR="00000000" w:rsidRPr="00000000" w:rsidDel="00000000">
              <w:rPr>
                <w:b w:val="1"/>
                <w:u w:val="single"/>
                <w:rtl w:val="0"/>
              </w:rPr>
              <w:t xml:space="preserve"> iestādes</w:t>
            </w:r>
            <w:r w:rsidR="00000000" w:rsidRPr="00000000" w:rsidDel="00000000">
              <w:rPr>
                <w:b w:val="1"/>
                <w:rtl w:val="0"/>
              </w:rPr>
              <w:t xml:space="preserve">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projektu, norādot iestādi, pretējā gadījumā pamatot, kādēļ valsts īpašums ir jāieraksta uz privātpersonu.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 priekšlikuma būtību, tomēr situācija ar dzīvojamo fondu ir specifiska. Nekustamais īpašums atrodas Possessor valdījumā un Ministru kabineta 2013.gada 2.jūlija noteikumu Nr.364  „Noteikumi par zvērināta tiesu izpildītāja rīcību ar bezmantinieku mantu” (turpmāk – Noteikumi Nr.364) 14.punktā un 14.2. apakšpunktā noteikts, ka 49.punktā minētajos gadījumos, t.i., ja tiesu izpildītāja rīkotā izsole atzīta par nenotikušu, zvērināts tiesu izpildītājs nodod nekustamo īpašumu ar pieņemšanas un nodošanas aktu SIA “Publisko aktīvu pārvaldītājs Possessor”(līdzīgi arī VID nodod dzīvojamo fondu Possessor, nevis kādai valsts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un dzīvokļus, kas piekrīt valstij, pārskatāmā nākotnē, turpinās pārvaldīt (nodos pašvaldībām vai atsavinās) Possessor, kamēr vien netiks pabeigts dzīvojamo māju privatizācijas process visas valsts mērogā. Regulējums par dzīvojamo platību nodošanu Possessor valdījumā lielākoties pastāv, jo Possessor kā valsts dzīvojamo māju privatizāciju veicošajai institūcijai, kas valstij piekritīgs bezmantinieku vai bezīpašnieka dzīvoklis/dzīvojamā māja, ir jāizvērte un jānoskaidro vai tam nav piemērojams privatizācijas process saskaņā ar likuma "Par valsts un pašvaldību dzīvojamo māju privatizāciju" pārejas noteikumiem, turklāt savulaik Possessor ir pārņemis Mājokļu aģentūras funkcijas, t.i., nav neviena cita institūcija, kas būtu kompetenta rīkoties ar valstij piederošo dzīvojamo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nostiprināt īpašuma tiesību uz nekustamo īpašumu zemesgrāmatā uz Latvijas valsts vārda SIA “Publisko aktīvu pārvaldītājs Possessor” personā, secīgi nostiprinot pašvaldības īpašuma tiesību;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ierakstīt atzīmi par aizliegumu atsavināt nekustamo īpašumu un apgrūtināt to ar ķīlas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4.3.apakšpunkts paredz Ludzas novada pašvaldībai, nostiprinot zemesgrāmatā īpašuma tiesības uz nekustamo īpašumu, ierakstīt atzīmi par aizliegumu atsavināt nekustamo īpašumu un apgrūtināt to</w:t>
            </w:r>
            <w:r w:rsidR="00000000" w:rsidRPr="00000000" w:rsidDel="00000000">
              <w:rPr>
                <w:u w:val="single"/>
                <w:rtl w:val="0"/>
              </w:rPr>
              <w:t xml:space="preserve"> ar ķīlas tiesību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vienotu praksi līdzīgu Ministru kabineta rīkojumu projektu izstrādē, lūdzam izvērtēt vai rīkojuma projekta 4.3.apakšpunktā nebūtu nosakāms aizliegums pašvaldībai nekustamo īpašumu apgrūtināt </w:t>
            </w:r>
            <w:r w:rsidR="00000000" w:rsidRPr="00000000" w:rsidDel="00000000">
              <w:rPr>
                <w:u w:val="single"/>
                <w:rtl w:val="0"/>
              </w:rPr>
              <w:t xml:space="preserve">ar hipotēku</w:t>
            </w:r>
            <w:r w:rsidR="00000000" w:rsidRPr="00000000" w:rsidDel="00000000">
              <w:rPr>
                <w:rtl w:val="0"/>
              </w:rPr>
              <w:t xml:space="preserve">. Nepieciešamības gadījumā lūdzam precizēt rīkojuma projekta 4.3.apakšpunktu, 5.punktu un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ierakstīt atzīmi par aizliegumu atsavināt nekustamo īpašumu un apgrūtināt to ar </w:t>
            </w:r>
            <w:r w:rsidR="00000000" w:rsidRPr="00000000" w:rsidDel="00000000">
              <w:rPr>
                <w:u w:val="single"/>
                <w:rtl w:val="0"/>
              </w:rPr>
              <w:t xml:space="preserve">hipotēku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likumā kā tādā ir lietots termins "ķīlas tiesība", tādēļ izvēlamies lietot likumā, kas pamato rīkojuma projekta pieņemšanu, lietoto terminu, kā arī aicinam to lietot citos rīkojumos. Vienlaicīgi viena vai cita termina lietošana nemaina rīkojuma noteikuma būtību, t.i., tas ir mazsvarīgs jautājums, tādēļ neuzstājam un noteiktu terminu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ierakstīt atzīmi par aizliegumu atsavināt nekustamo īpašumu un apgrūtināt to ar ķīlas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saskaņā ar Nekustamā īpašuma valsts kadastra informācijas sistēmā (turpmāk - NĪVKIS) reģistrētiem datiem nekustamais īpašums sastāv četrām būvēm ar kadastra apzīmējumiem: 68680030140001 (dzīvojamā māja), 68680030140002 (šķūnis), 68680030140004 (kūts), 68680030140005 (pirts).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rīkojuma projekta paskaidrojošajos dokumentos pievienot NĪVKIS izdruku.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precizēt Latgales apgabaltiesas iecirkņa numuru (atbilstoši rīkojuma projektam pievienotajiem paskaidrojošajiem dokumentiem iecirkņa </w:t>
            </w:r>
            <w:r w:rsidR="00000000" w:rsidRPr="00000000" w:rsidDel="00000000">
              <w:rPr>
                <w:u w:val="single"/>
                <w:rtl w:val="0"/>
              </w:rPr>
              <w:t xml:space="preserve">numurs ir 29</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paskaidrojošie dokumenti satur fizisko personu datus, lūdzam anotācijas 8.1.13.apakšsadaļu papildināt ar informāciju par projekta izstrādes procesā izmantoto dokumentu, kas satur personas datus, apstrādes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(vārda, uzvārda u. c. datu) apstrādi nosaka Vispārīgā datu aizsardzības regula 2016/679. Taču minētā regula attiecas tikai uz dzīvu personu datu apstrādi, t. i., mirušo personu datu apstrāde var tik pakļauta šīs regulas nosacījumiem tikai tad, ja šīs apstrādes dēļ var būt aizskartas dzīvu personu tiesības (šajā gadījumā nav nekādu ziņu, ka varētu tikt aizskartas).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paskaidrojošajos dokumentos pievienoto nekustamā īpašuma zemesgrāmatas nodalījuma norakstu un atbilstoši anotācijā norādītajam, nekustamajam īpašumam zemesgrāmatā ierakstīta </w:t>
            </w:r>
            <w:r w:rsidR="00000000" w:rsidRPr="00000000" w:rsidDel="00000000">
              <w:rPr>
                <w:u w:val="single"/>
                <w:rtl w:val="0"/>
              </w:rPr>
              <w:t xml:space="preserve">piedziņas atzīme</w:t>
            </w:r>
            <w:r w:rsidR="00000000" w:rsidRPr="00000000" w:rsidDel="00000000">
              <w:rPr>
                <w:rtl w:val="0"/>
              </w:rPr>
              <w:t xml:space="preserve"> par labu UAB "GELVORA" FILIĀLE LATVIJĀ, reģistrācijas numurs 40103208983, pamatojoties uz 2009.gada 8.maija Ogres rajona tiesas lēmumu lietā Nr.3-12/0960.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"Problēmas apraksts" norādīts, ka 2015.gada 3.decembrī spēkā stājās likums “Grozījumi Civillikumā”, kurā vienlaikus iekļauts grozījums Civillikuma 416.pantā, paredzot pantu papildināt ar septīto daļu, nosakot, ka ierakstot zemesgrāmatā īpašuma tiesības valstij uz nekustamo īpašumu, kas atzīts par bezmantinieka mantu, vienlaikus tiek dzēstas uz šo īpašumu ierakstītās parādu saistības, apgrūtinājumi un aizlieguma atzīmes un ka grozījumi veikti ar mērķi nodrošināt to, ka nekustamais īpašums, kas atzīts par bezmantinieka mantu, pāriet valsts īpašumā brīvs no parādu saistībām, apgrūtinājumiem un aizlieguma atzīmēm, kas uz šo nekustamo īpašumu reģistrētas pirms tas tika atzīts par bezmantinieka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nodrošināšanai, lūdzam papildināt anotāciju ar informāciju, vai pamatojoties uz minētajām tiesību aktu normām no zemesgrāmatas tiks dzēsta piedziņas atzīme, kas nostiprināta par labu UAB "GELVORA" FILIĀLE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Tā tam vajadzētu notikt un atzīmei jātiek dzēstai.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no anotācijas un rīkojuma projekta nevar viennozīmīgi secināt, kādam no likumā "Par palīdzību dzīvokļa jautājumu risināšanā" noteiktajiem mērķiem tiks izmantots rīkojuma projektā minētais nekustamais īpašums, tad gadījumā, ja ir paredzēts, ka minētais nekustamais īpašums tiks izmantots tikai likumā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nodaļā “Dzīvojamo telpu izīrēšana kvalificētiem speciālistiem", noteiktiem mērķiem, lūdzam attiecīgi precizēt anotācijā iekļauto skaidrojumu,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nekustamais īpašums tiks izmantots tikai likumā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nodaļā “Dzīvojamo telpu izīrēšana kvalificētiem speciālistiem", noteiktiem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iepriekš minētais nekustamais īpašums izmantojams  likumā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nodaļā “Dzīvojamo telpu izīrēšana kvalificētiem speciālistiem", noteiktiem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"Risinājuma apraksts" 1.teikumā precizēt atsauci uz vienu no Publiskas personas mantas atsavināšanas likuma normām (42.</w:t>
            </w:r>
            <w:r w:rsidR="00000000" w:rsidRPr="00000000" w:rsidDel="00000000">
              <w:rPr>
                <w:vertAlign w:val="superscript"/>
                <w:rtl w:val="0"/>
              </w:rPr>
              <w:t xml:space="preserve">1</w:t>
            </w:r>
            <w:r w:rsidR="00000000" w:rsidRPr="00000000" w:rsidDel="00000000">
              <w:rPr>
                <w:rtl w:val="0"/>
              </w:rPr>
              <w:t xml:space="preserve"> pants nevis 42.1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"Problēmas apraksts" 3.rindkopā norādīto papildināt atbilstoši Publiskas personas mantas atsavināšanas likuma (turpmāk - Atsavināšanas likums) 45.panta pirmās daļas redakcijai (papildināt norādīto normu ar atsauci uz Atsavināšanas likuma 42.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45.panta pirmajā daļā noteikts, ka palīdzības sniegšanai dzīvokļa jautājumu risināšanā likumā "Par palīdzību dzīvokļa jautājumu risināšanā" noteiktajos gadījumos valsts dzīvojamo māju vai dzīvokļa īpašumu piedāvā nodot tās pašvaldības īpašumā, kuras administratīvajā teritorijā atrodas attiecīgais īpašums. Ja pašvaldības dome pieņem lēmumu par dzīvojamās mājas vai dzīvokļa īpašuma pārņemšanu pašvaldības īpašumā, to nodod bez atlīdzības pašvaldības īpašumā saskaņā ar šā likuma 42. </w:t>
            </w:r>
            <w:r w:rsidR="00000000" w:rsidRPr="00000000" w:rsidDel="00000000">
              <w:rPr>
                <w:u w:val="single"/>
                <w:rtl w:val="0"/>
              </w:rPr>
              <w:t xml:space="preserve">vai 42.</w:t>
            </w:r>
            <w:r w:rsidR="00000000" w:rsidRPr="00000000" w:rsidDel="00000000">
              <w:rPr>
                <w:u w:val="single"/>
                <w:vertAlign w:val="superscript"/>
                <w:rtl w:val="0"/>
              </w:rPr>
              <w:t xml:space="preserve">1</w:t>
            </w:r>
            <w:r w:rsidR="00000000" w:rsidRPr="00000000" w:rsidDel="00000000">
              <w:rPr>
                <w:u w:val="single"/>
                <w:rtl w:val="0"/>
              </w:rPr>
              <w:t xml:space="preserve"> panta</w:t>
            </w:r>
            <w:r w:rsidR="00000000" w:rsidRPr="00000000" w:rsidDel="00000000">
              <w:rPr>
                <w:rtl w:val="0"/>
              </w:rPr>
              <w:t xml:space="preserve">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22-TA-1739</w:t>
    </w:r>
    <w:r>
      <w:br/>
    </w:r>
    <w:r w:rsidR="00000000" w:rsidRPr="00000000" w:rsidDel="00000000">
      <w:rPr>
        <w:rtl w:val="0"/>
      </w:rPr>
      <w:t xml:space="preserve">11.07.2022. 14.59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22-TA-1739</w:t>
    </w:r>
    <w:r>
      <w:br/>
    </w:r>
    <w:r w:rsidR="00000000" w:rsidRPr="00000000" w:rsidDel="00000000">
      <w:rPr>
        <w:rtl w:val="0"/>
      </w:rPr>
      <w:t xml:space="preserve">11.07.2022. 14.59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Izziņa_22-TA-1739.docx</dc:title>
</cp:coreProperties>
</file>

<file path=docProps/custom.xml><?xml version="1.0" encoding="utf-8"?>
<Properties xmlns="http://schemas.openxmlformats.org/officeDocument/2006/custom-properties" xmlns:vt="http://schemas.openxmlformats.org/officeDocument/2006/docPropsVTypes"/>
</file>