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DF2" w:rsidRDefault="00FD5DF2" w:rsidP="00FD5DF2">
      <w:pPr>
        <w:jc w:val="left"/>
        <w:rPr>
          <w:rFonts w:ascii="Calibri" w:eastAsia="Times New Roman" w:hAnsi="Calibri" w:cs="Calibri"/>
          <w:sz w:val="22"/>
          <w:szCs w:val="22"/>
          <w:lang w:eastAsia="lv-LV"/>
        </w:rPr>
      </w:pPr>
      <w:r>
        <w:rPr>
          <w:rFonts w:ascii="Calibri" w:eastAsia="Times New Roman" w:hAnsi="Calibri" w:cs="Calibri"/>
          <w:b/>
          <w:bCs/>
          <w:sz w:val="22"/>
          <w:szCs w:val="22"/>
          <w:lang w:eastAsia="lv-LV"/>
        </w:rPr>
        <w:t>No:</w:t>
      </w:r>
      <w:r>
        <w:rPr>
          <w:rFonts w:ascii="Calibri" w:eastAsia="Times New Roman" w:hAnsi="Calibri" w:cs="Calibri"/>
          <w:sz w:val="22"/>
          <w:szCs w:val="22"/>
          <w:lang w:eastAsia="lv-LV"/>
        </w:rPr>
        <w:t xml:space="preserve"> Inguna </w:t>
      </w:r>
      <w:proofErr w:type="spellStart"/>
      <w:r>
        <w:rPr>
          <w:rFonts w:ascii="Calibri" w:eastAsia="Times New Roman" w:hAnsi="Calibri" w:cs="Calibri"/>
          <w:sz w:val="22"/>
          <w:szCs w:val="22"/>
          <w:lang w:eastAsia="lv-LV"/>
        </w:rPr>
        <w:t>Dancīte</w:t>
      </w:r>
      <w:proofErr w:type="spellEnd"/>
      <w:r>
        <w:rPr>
          <w:rFonts w:ascii="Calibri" w:eastAsia="Times New Roman" w:hAnsi="Calibri" w:cs="Calibri"/>
          <w:sz w:val="22"/>
          <w:szCs w:val="22"/>
          <w:lang w:eastAsia="lv-LV"/>
        </w:rPr>
        <w:t xml:space="preserve"> &lt;</w:t>
      </w:r>
      <w:proofErr w:type="spellStart"/>
      <w:r>
        <w:rPr>
          <w:rFonts w:ascii="Calibri" w:eastAsia="Times New Roman" w:hAnsi="Calibri" w:cs="Calibri"/>
          <w:sz w:val="22"/>
          <w:szCs w:val="22"/>
          <w:lang w:eastAsia="lv-LV"/>
        </w:rPr>
        <w:t>inguna.dancite@fm.gov.lv</w:t>
      </w:r>
      <w:proofErr w:type="spellEnd"/>
      <w:r>
        <w:rPr>
          <w:rFonts w:ascii="Calibri" w:eastAsia="Times New Roman" w:hAnsi="Calibri" w:cs="Calibri"/>
          <w:sz w:val="22"/>
          <w:szCs w:val="22"/>
          <w:lang w:eastAsia="lv-LV"/>
        </w:rPr>
        <w:t xml:space="preserve">&gt; </w:t>
      </w:r>
      <w:r>
        <w:rPr>
          <w:rFonts w:ascii="Calibri" w:eastAsia="Times New Roman" w:hAnsi="Calibri" w:cs="Calibri"/>
          <w:b/>
          <w:bCs/>
          <w:sz w:val="22"/>
          <w:szCs w:val="22"/>
          <w:lang w:eastAsia="lv-LV"/>
        </w:rPr>
        <w:t xml:space="preserve">Kā vārdā </w:t>
      </w:r>
      <w:r>
        <w:rPr>
          <w:rFonts w:ascii="Calibri" w:eastAsia="Times New Roman" w:hAnsi="Calibri" w:cs="Calibri"/>
          <w:sz w:val="22"/>
          <w:szCs w:val="22"/>
          <w:lang w:eastAsia="lv-LV"/>
        </w:rPr>
        <w:t>Pasts</w:t>
      </w:r>
      <w:r>
        <w:rPr>
          <w:rFonts w:ascii="Calibri" w:eastAsia="Times New Roman" w:hAnsi="Calibri" w:cs="Calibri"/>
          <w:sz w:val="22"/>
          <w:szCs w:val="22"/>
          <w:lang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eastAsia="lv-LV"/>
        </w:rPr>
        <w:t>Nosūtīts:</w:t>
      </w:r>
      <w:r>
        <w:rPr>
          <w:rFonts w:ascii="Calibri" w:eastAsia="Times New Roman" w:hAnsi="Calibri" w:cs="Calibri"/>
          <w:sz w:val="22"/>
          <w:szCs w:val="22"/>
          <w:lang w:eastAsia="lv-LV"/>
        </w:rPr>
        <w:t xml:space="preserve"> trešdiena, 2018. gada 11. jūlijs 15:21</w:t>
      </w:r>
      <w:r>
        <w:rPr>
          <w:rFonts w:ascii="Calibri" w:eastAsia="Times New Roman" w:hAnsi="Calibri" w:cs="Calibri"/>
          <w:sz w:val="22"/>
          <w:szCs w:val="22"/>
          <w:lang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eastAsia="lv-LV"/>
        </w:rPr>
        <w:t>Kam:</w:t>
      </w:r>
      <w:r>
        <w:rPr>
          <w:rFonts w:ascii="Calibri" w:eastAsia="Times New Roman" w:hAnsi="Calibri" w:cs="Calibri"/>
          <w:sz w:val="22"/>
          <w:szCs w:val="22"/>
          <w:lang w:eastAsia="lv-LV"/>
        </w:rPr>
        <w:t xml:space="preserve"> TM KANCELEJA &lt;TM.KANCELEJA@TM.GOV.LV&gt;</w:t>
      </w:r>
      <w:r>
        <w:rPr>
          <w:rFonts w:ascii="Calibri" w:eastAsia="Times New Roman" w:hAnsi="Calibri" w:cs="Calibri"/>
          <w:sz w:val="22"/>
          <w:szCs w:val="22"/>
          <w:lang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eastAsia="lv-LV"/>
        </w:rPr>
        <w:t>Kopija:</w:t>
      </w:r>
      <w:r>
        <w:rPr>
          <w:rFonts w:ascii="Calibri" w:eastAsia="Times New Roman" w:hAnsi="Calibri" w:cs="Calibri"/>
          <w:sz w:val="22"/>
          <w:szCs w:val="22"/>
          <w:lang w:eastAsia="lv-LV"/>
        </w:rPr>
        <w:t xml:space="preserve"> Zane Pērkone &lt;</w:t>
      </w:r>
      <w:proofErr w:type="spellStart"/>
      <w:r>
        <w:rPr>
          <w:rFonts w:ascii="Calibri" w:eastAsia="Times New Roman" w:hAnsi="Calibri" w:cs="Calibri"/>
          <w:sz w:val="22"/>
          <w:szCs w:val="22"/>
          <w:lang w:eastAsia="lv-LV"/>
        </w:rPr>
        <w:t>Zane.Perkone@tm.gov.lv</w:t>
      </w:r>
      <w:proofErr w:type="spellEnd"/>
      <w:r>
        <w:rPr>
          <w:rFonts w:ascii="Calibri" w:eastAsia="Times New Roman" w:hAnsi="Calibri" w:cs="Calibri"/>
          <w:sz w:val="22"/>
          <w:szCs w:val="22"/>
          <w:lang w:eastAsia="lv-LV"/>
        </w:rPr>
        <w:t>&gt;</w:t>
      </w:r>
      <w:r>
        <w:rPr>
          <w:rFonts w:ascii="Calibri" w:eastAsia="Times New Roman" w:hAnsi="Calibri" w:cs="Calibri"/>
          <w:sz w:val="22"/>
          <w:szCs w:val="22"/>
          <w:lang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eastAsia="lv-LV"/>
        </w:rPr>
        <w:t>Tēma:</w:t>
      </w:r>
      <w:r>
        <w:rPr>
          <w:rFonts w:ascii="Calibri" w:eastAsia="Times New Roman" w:hAnsi="Calibri" w:cs="Calibri"/>
          <w:sz w:val="22"/>
          <w:szCs w:val="22"/>
          <w:lang w:eastAsia="lv-LV"/>
        </w:rPr>
        <w:t xml:space="preserve"> Par precizēto projektu VSS-366</w:t>
      </w:r>
    </w:p>
    <w:p w:rsidR="00FD5DF2" w:rsidRDefault="00FD5DF2" w:rsidP="00FD5DF2">
      <w:pPr>
        <w:jc w:val="left"/>
      </w:pPr>
    </w:p>
    <w:p w:rsidR="00FD5DF2" w:rsidRDefault="00FD5DF2" w:rsidP="00FD5DF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11.07.2018.  Nr.10.1-6/7-1/895</w:t>
      </w:r>
    </w:p>
    <w:p w:rsidR="00FD5DF2" w:rsidRDefault="00FD5DF2" w:rsidP="00FD5DF2">
      <w:pPr>
        <w:rPr>
          <w:rFonts w:ascii="Calibri" w:hAnsi="Calibri"/>
          <w:color w:val="1F497D"/>
          <w:sz w:val="22"/>
          <w:szCs w:val="22"/>
        </w:rPr>
      </w:pPr>
    </w:p>
    <w:p w:rsidR="00FD5DF2" w:rsidRDefault="00FD5DF2" w:rsidP="00FD5DF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Finanšu ministrija atbilstoši kompetencei izskatīja precizēto informatīvā ziņojuma projektu "Par informācijas dienesta vajadzībām normatīvo regulējumu" (VSS-366) un saskaņo bez iebildumiem.</w:t>
      </w:r>
    </w:p>
    <w:p w:rsidR="00FD5DF2" w:rsidRDefault="00FD5DF2" w:rsidP="00FD5DF2">
      <w:pPr>
        <w:rPr>
          <w:rFonts w:ascii="Calibri" w:hAnsi="Calibri"/>
          <w:sz w:val="22"/>
          <w:szCs w:val="22"/>
        </w:rPr>
      </w:pPr>
    </w:p>
    <w:p w:rsidR="00FD5DF2" w:rsidRDefault="00FD5DF2" w:rsidP="00FD5DF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 cieņu</w:t>
      </w:r>
    </w:p>
    <w:p w:rsidR="00FD5DF2" w:rsidRDefault="00FD5DF2" w:rsidP="00FD5DF2">
      <w:pPr>
        <w:jc w:val="left"/>
        <w:rPr>
          <w:rFonts w:ascii="Franklin Gothic Book" w:hAnsi="Franklin Gothic Book"/>
          <w:color w:val="1F497D"/>
          <w:sz w:val="16"/>
          <w:szCs w:val="16"/>
          <w:lang w:eastAsia="lv-LV"/>
        </w:rPr>
      </w:pPr>
    </w:p>
    <w:p w:rsidR="00FD5DF2" w:rsidRDefault="00FD5DF2" w:rsidP="00FD5DF2">
      <w:pPr>
        <w:jc w:val="left"/>
        <w:rPr>
          <w:rFonts w:ascii="Franklin Gothic Book" w:hAnsi="Franklin Gothic Book"/>
          <w:b/>
          <w:bCs/>
          <w:color w:val="1F4E79"/>
          <w:sz w:val="20"/>
          <w:szCs w:val="20"/>
          <w:lang w:eastAsia="lv-LV"/>
        </w:rPr>
      </w:pPr>
      <w:r>
        <w:rPr>
          <w:rFonts w:ascii="Franklin Gothic Book" w:hAnsi="Franklin Gothic Book"/>
          <w:b/>
          <w:bCs/>
          <w:color w:val="1F4E79"/>
          <w:sz w:val="20"/>
          <w:szCs w:val="20"/>
          <w:lang w:eastAsia="lv-LV"/>
        </w:rPr>
        <w:t>Dana Aleksandrova</w:t>
      </w:r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>Juridiskā departamenta</w:t>
      </w:r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>Tiesību aktu nodaļas vadītāja</w:t>
      </w:r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>Tālr.(+371) 67095628</w:t>
      </w:r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 xml:space="preserve">E-pasts: </w:t>
      </w:r>
      <w:hyperlink r:id="rId6" w:history="1">
        <w:r>
          <w:rPr>
            <w:rStyle w:val="Hipersaite"/>
            <w:rFonts w:ascii="Franklin Gothic Book" w:hAnsi="Franklin Gothic Book"/>
            <w:sz w:val="16"/>
            <w:szCs w:val="16"/>
            <w:lang w:eastAsia="lv-LV"/>
          </w:rPr>
          <w:t>Dana.Aleksandrova@fm.gov.lv</w:t>
        </w:r>
      </w:hyperlink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>Latvijas Republikas Finanšu ministrija</w:t>
      </w:r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>Smilšu iela 1, Rīga, LV-1919, Latvija</w:t>
      </w:r>
    </w:p>
    <w:p w:rsidR="00FD5DF2" w:rsidRDefault="00FD5DF2" w:rsidP="00FD5DF2">
      <w:pPr>
        <w:jc w:val="left"/>
        <w:rPr>
          <w:rFonts w:ascii="Calibri" w:hAnsi="Calibri"/>
          <w:color w:val="1F497D"/>
          <w:sz w:val="16"/>
          <w:szCs w:val="16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 xml:space="preserve">Mājaslapa: </w:t>
      </w:r>
      <w:hyperlink r:id="rId7" w:history="1">
        <w:r>
          <w:rPr>
            <w:rStyle w:val="Hipersaite"/>
            <w:rFonts w:ascii="Franklin Gothic Book" w:hAnsi="Franklin Gothic Book"/>
            <w:color w:val="1F497D"/>
            <w:sz w:val="16"/>
            <w:szCs w:val="16"/>
            <w:lang w:eastAsia="lv-LV"/>
          </w:rPr>
          <w:t>www.fm.gov.lv</w:t>
        </w:r>
      </w:hyperlink>
    </w:p>
    <w:p w:rsidR="00FD5DF2" w:rsidRDefault="00FD5DF2" w:rsidP="00FD5DF2">
      <w:pPr>
        <w:jc w:val="left"/>
        <w:rPr>
          <w:rFonts w:ascii="Franklin Gothic Book" w:hAnsi="Franklin Gothic Book"/>
          <w:color w:val="7F7F7F"/>
          <w:sz w:val="16"/>
          <w:szCs w:val="16"/>
          <w:lang w:eastAsia="lv-LV"/>
        </w:rPr>
      </w:pPr>
      <w:r>
        <w:rPr>
          <w:rFonts w:ascii="Franklin Gothic Book" w:hAnsi="Franklin Gothic Book"/>
          <w:color w:val="7F7F7F"/>
          <w:sz w:val="16"/>
          <w:szCs w:val="16"/>
          <w:lang w:eastAsia="lv-LV"/>
        </w:rPr>
        <w:t>E-pasts:</w:t>
      </w:r>
      <w:r>
        <w:rPr>
          <w:rFonts w:ascii="Calibri" w:hAnsi="Calibri"/>
          <w:color w:val="1F497D"/>
          <w:sz w:val="16"/>
          <w:szCs w:val="16"/>
          <w:lang w:eastAsia="lv-LV"/>
        </w:rPr>
        <w:t xml:space="preserve"> </w:t>
      </w:r>
      <w:hyperlink r:id="rId8" w:history="1">
        <w:r>
          <w:rPr>
            <w:rStyle w:val="Hipersaite"/>
            <w:rFonts w:ascii="Franklin Gothic Book" w:hAnsi="Franklin Gothic Book"/>
            <w:color w:val="1F497D"/>
            <w:sz w:val="16"/>
            <w:szCs w:val="16"/>
            <w:lang w:eastAsia="lv-LV"/>
          </w:rPr>
          <w:t>pasts@fm.gov.lv</w:t>
        </w:r>
      </w:hyperlink>
      <w:r>
        <w:rPr>
          <w:rFonts w:ascii="Calibri" w:hAnsi="Calibri"/>
          <w:color w:val="1F497D"/>
          <w:sz w:val="16"/>
          <w:szCs w:val="16"/>
          <w:lang w:eastAsia="lv-LV"/>
        </w:rPr>
        <w:t xml:space="preserve"> </w:t>
      </w:r>
      <w:r>
        <w:rPr>
          <w:rFonts w:ascii="Franklin Gothic Book" w:hAnsi="Franklin Gothic Book"/>
          <w:color w:val="7F7F7F"/>
          <w:sz w:val="16"/>
          <w:szCs w:val="16"/>
          <w:lang w:eastAsia="lv-LV"/>
        </w:rPr>
        <w:t> </w:t>
      </w:r>
      <w:r>
        <w:rPr>
          <w:rFonts w:ascii="Franklin Gothic Book" w:hAnsi="Franklin Gothic Book"/>
          <w:color w:val="0D3051"/>
          <w:sz w:val="16"/>
          <w:szCs w:val="16"/>
          <w:lang w:eastAsia="lv-LV"/>
        </w:rPr>
        <w:t>  </w:t>
      </w:r>
      <w:r>
        <w:rPr>
          <w:rFonts w:ascii="Franklin Gothic Book" w:hAnsi="Franklin Gothic Book"/>
          <w:color w:val="1F497D"/>
          <w:sz w:val="16"/>
          <w:szCs w:val="16"/>
          <w:lang w:eastAsia="lv-LV"/>
        </w:rPr>
        <w:t xml:space="preserve">  </w:t>
      </w:r>
    </w:p>
    <w:p w:rsidR="00A97305" w:rsidRDefault="00A97305">
      <w:bookmarkStart w:id="0" w:name="_GoBack"/>
      <w:bookmarkEnd w:id="0"/>
    </w:p>
    <w:sectPr w:rsidR="00A9730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DF2" w:rsidRDefault="00FD5DF2" w:rsidP="00FD5DF2">
      <w:r>
        <w:separator/>
      </w:r>
    </w:p>
  </w:endnote>
  <w:endnote w:type="continuationSeparator" w:id="0">
    <w:p w:rsidR="00FD5DF2" w:rsidRDefault="00FD5DF2" w:rsidP="00FD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DF2" w:rsidRPr="00FD5DF2" w:rsidRDefault="00FD5DF2">
    <w:pPr>
      <w:pStyle w:val="Kjene"/>
      <w:rPr>
        <w:sz w:val="20"/>
        <w:szCs w:val="20"/>
      </w:rPr>
    </w:pPr>
    <w:r w:rsidRPr="00FD5DF2">
      <w:rPr>
        <w:sz w:val="20"/>
        <w:szCs w:val="20"/>
      </w:rPr>
      <w:t>FMAtz_110718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DF2" w:rsidRDefault="00FD5DF2" w:rsidP="00FD5DF2">
      <w:r>
        <w:separator/>
      </w:r>
    </w:p>
  </w:footnote>
  <w:footnote w:type="continuationSeparator" w:id="0">
    <w:p w:rsidR="00FD5DF2" w:rsidRDefault="00FD5DF2" w:rsidP="00FD5D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DF2"/>
    <w:rsid w:val="00007DE4"/>
    <w:rsid w:val="003B04B1"/>
    <w:rsid w:val="009D187D"/>
    <w:rsid w:val="00A97305"/>
    <w:rsid w:val="00FD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3BFC28"/>
  <w15:chartTrackingRefBased/>
  <w15:docId w15:val="{C620C5C1-4960-4082-80B3-115B98D3A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D5DF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FD5DF2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FD5DF2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D5DF2"/>
    <w:rPr>
      <w:rFonts w:ascii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FD5DF2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D5DF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f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m.gov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na.Aleksandrova@fm.gov.lv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2019-07-16T08:17:00Z</dcterms:created>
  <dcterms:modified xsi:type="dcterms:W3CDTF">2019-07-16T08:17:00Z</dcterms:modified>
</cp:coreProperties>
</file>