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23-TA-2009: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Dienvidkurzemes novada pašvaldībai piederošo nekustamo īpašumu (nekustamā īpašuma kadastra Nr. 6405 007 0171) - zemes vienību (zemes vienības kadastra apzīmējums 6405 007 0169) 0,5258 ha platībā - Ceriņu ielā 8A, Aizputē, Dienvidkurzemes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punkts paredz pārņemt bez atlīdzības valsts īpašumā un nodot Iekšlietu ministrijas valdījumā Dienvidkurzemes novada pašvaldībai piederošo nekustamo īpašumu (nekustamā īpašuma kadastra Nr. 6405 007 0171) - zemes vienību (zemes vienības kadastra apzīmējums 6405 007 0169) 0,5258 ha platībā - Ceriņu ielā 8A, Aizputē, Dienvidkurzemes novadā. Atbilstoši Tiesību akta lietai pievienotajiem paskaidrojošajiem dokumentiem īpašuma tiesības uz minēto nekustamo īpašumu nostiprinātas Aizputes pilsētas zemesgrāmatas nodalījumā Nr. 100000684817 uz Dienvidkurzemes novada pašvaldības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anotācijas 1.3. sadaļas “Pašreizējā situācija” aprakstā norādītajam un Tiesību akta lietai pievienotajiem paskaidrojošajiem dokumentiem izsecināmi šādi tiesiskie un faktiskie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nekustamajā īpašumā Brīvzemnieku bulvārī 12, Aizputē, Aizputes novadā (kadastra Nr.64050070137) ietilpstošās zemes vienības daļas (zemes vienības daļas kadastra apzīmējums 640500701378001) 0,8 ha platībā līdz 2032. gada 27. janvārim ir nodibināta apbūves tiesība. Apbūves tiesīgais: Latvijas Republikas Iekšlietu ministrija. Apbūves tiesībai atvērts Aizputes pilsētas zemesgrāmatas nodalījums Nr.100000514536-AT001. Līdz ar to valsts uz apbūves tiesības pamata atbilstoši Civillikuma 1129.1 panta pirmajai daļai ieguva tiesības būvēt būves kā patstāvīgu īpašuma objektu apbūves tiesības laikā uz pašvaldībai piederošas zemes vienības daļas ar kadastra apzīmējumu 640500701378001 (turpmāk - Zemes vienības daļa) apbūves tiesības līgumā noteiktajā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Dienvidkurzemes novada pašvaldībai piederošā nekustamā īpašuma Brīvzemnieku bulvārī 12, Aizputē, Aizputes novadā (kadastra Nr.64050070137) daļu - zemes vienību, kas atdalīta un ierakstīta Aizputes pilsētas zemesgrāmatas nodalījumā Nr. 100000684817 kā patstāvīgs nekustams īpašums (zemes vienības kadastra apzīmējums 6405 007 0169) 0,5258 ha platībā (turpmāk - Zemes vienība), saskaņā ar rīkojuma projektu plānots nodot valstij. Pirmsšķietami, Zemes vienība pēc novietojuma atrodas tajā pašā nekustamā īpašuma ar kadastra Nr.64050070137 daļā, par kuru ticis noslēgts apbūves tiesības līgums un kas ietilpst Zemes vienības daļā. Tādējādi pirmsšķietami valstij ar rīkojuma projektu tiek paredzēts nodot tikai daļu no Zemes vienības daļas, uz kuru nodibināta apbūves tiesība;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pamatojoties uz to, ka valsts pēc rīkojuma projekta spēkā stāšanās iegūs īpašumā Zemes vienību, valstij būs tiesības uz tās būvēt būves anotācijā minēto funkciju īstenošanai, taču atšķirībā no apbūves tiesības, šādā gadījumā uzbūvētās būves būs zemes daļa atbilstoši Civillikuma 968.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augstāk minēto Tieslietu ministrijas ieskatā rodas vairākas būtiskas neskaidrības, kas ir šķērslis rīkojuma projekta virzības  saskaņošanai, piemēram, vai apbūves tiesības līgumā un zemesgrāmatā reģistrētā Zemes vienības daļa pēc novietojuma daļēji atrodas arī uz Zemes vienības; kāda ir plānotā rīcība saistībā ar noslēgto apbūves tiesības līgumu; vai anotācijā minētā administratīvā kompleksa būvniecība tiek plānota visā Zemes vienības daļā (tādējādi komplekss atradīsies daļēji uz valsts īpašumā esošās zemes un daļēji uz pašvaldībai piederošās zemes).  Ņemot vērā minēto, Tieslietu ministrija šobrīd nevar veikt rīkojuma projekta izvērtējumu tā saskaņošanai, kamēr nav noskaidroti šie un citi būtiskie faktiskie un juridiskie apstākļi konkrētā rīkojuma projekta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1.3.sadaļa papildināta ar paskaidrojošo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un 43. pantu pārņemt bez atlīdzības valsts īpašumā un nodot Iekšlietu ministrijas valdījumā Dienvidkurzemes novada pašvaldībai piederošo nekustamo īpašumu (nekustamā īpašuma kadastra Nr. 6405 007 0171) - zemes vienību (zemes vienības kadastra apzīmējums 6405 007 0169) 0,5258 ha platībā - Ceriņu ielā 8A, Aizputē, Dienvidkurzemes novadā (turpmāk – nekustamais īpašums).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u w:val="single"/>
                <w:rtl w:val="0"/>
              </w:rPr>
              <w:t xml:space="preserve">Pēc būvdarbu pabeigšanas un pieņemšanas ekspluatācijā būves, kas uzceltas uz apbūves tiesības pamata, tiks ierakstītas apbūves tiesības nodalījumā kā šīs tiesības būtiska daļa, norādot kadastra apzīmējumu saskaņā ar Zemesgrāmatu likuma 55.2 panta pirmās daļas 4. punktu." </w:t>
            </w:r>
            <w:r w:rsidR="00000000" w:rsidRPr="00000000" w:rsidDel="00000000">
              <w:rPr>
                <w:rtl w:val="0"/>
              </w:rPr>
              <w:t xml:space="preserve">Tāpat, arī norādīts, ka: "</w:t>
            </w:r>
            <w:r w:rsidR="00000000" w:rsidRPr="00000000" w:rsidDel="00000000">
              <w:rPr>
                <w:i w:val="1"/>
                <w:rtl w:val="0"/>
              </w:rPr>
              <w:t xml:space="preserve">Civillikums noteic, ka, beidzoties apbūves tiesības līguma termiņam, apbūves tiesība izbeidzas un nedzīvojamā ēka vai inženierbūve, kas uzcelta uz apbūves tiesības pamata, kļūst par zemes gabala būtisku daļu, proti, tiek pievienota zemes īpašnieka zemes īpašumam. </w:t>
            </w:r>
            <w:r w:rsidR="00000000" w:rsidRPr="00000000" w:rsidDel="00000000">
              <w:rPr>
                <w:i w:val="1"/>
                <w:u w:val="single"/>
                <w:rtl w:val="0"/>
              </w:rPr>
              <w:t xml:space="preserve">Pirms zemesgrāmatā reģistrētā apbūves tiesības termiņa beigām apbūves tiesība izbeidzas arī ar tiesību sakritumu vienā personā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minēto un rīkojuma projektā paredzēto, proti, ka rīkojuma projekts paredz pašvaldības īpašumā esošo zemes vienību nodot valstij Iekšlietu ministrijas personā valsts pārvaldes funkcijas nodrošināšanai, un to, ka īpašumtiesības zemesgrāmatā uz zemes vienību tiks reģistrētas uz valsts vārda Iekšlietu ministrijas personā ( arī apbūves tiesība piešķirta un zemesgrāmatā ir reģistrēta uz valsts vārda Iekšlietu ministrijas personā), aicinām attiecīgi salāgot/precizēt anotācijā norādīto informāciju atbilstoši apbūves tiesību institūtam un Iekšlietu ministrijas rīcībai ar uz apbūves tiesību līguma pamata uzceltajām būvēm.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 sadaļa  precizēta saskaņā ar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1129.</w:t>
            </w:r>
            <w:r w:rsidR="00000000" w:rsidRPr="00000000" w:rsidDel="00000000">
              <w:rPr>
                <w:vertAlign w:val="superscript"/>
                <w:rtl w:val="0"/>
              </w:rPr>
              <w:t xml:space="preserve">7</w:t>
            </w:r>
            <w:r w:rsidR="00000000" w:rsidRPr="00000000" w:rsidDel="00000000">
              <w:rPr>
                <w:rtl w:val="0"/>
              </w:rPr>
              <w:t xml:space="preserve"> panta otro daļu pirms zemes grāmatās reģistrētā apbūves tiesības termiņa notecējuma apbūves tiesība izbeidzas ar tiesību sakritumu vienā personā. Saskaņā ar Civillikuma 994. pantu par nekustama īpašuma īpašnieku atzīstams tikai tas, kas par tādu ierakstīts zemes grāmatās. Proti, tiesību sakritums Civillikuma 1129</w:t>
            </w:r>
            <w:r w:rsidR="00000000" w:rsidRPr="00000000" w:rsidDel="00000000">
              <w:rPr>
                <w:vertAlign w:val="superscript"/>
                <w:rtl w:val="0"/>
              </w:rPr>
              <w:t xml:space="preserve">7</w:t>
            </w:r>
            <w:r w:rsidR="00000000" w:rsidRPr="00000000" w:rsidDel="00000000">
              <w:rPr>
                <w:rtl w:val="0"/>
              </w:rPr>
              <w:t xml:space="preserve">.panta otrās daļas izpratnē iestāsies tad, kad Iekšlietu ministrijai nostiprinās zemesgrāmatā īpašuma tiesības uz nekustamo īpašumu (ko plānots nodot Iekšlietu ministrijai ar šo Ministru kabineta rīkojuma projektu). Tādējādi paredzams, ka apbūves tiesība izbeigsies pirms plānotās būvniecības pabeigšanas. Līdz ar ko pretēji anotācijā minētajam pēc būvdarbu pabeigšanas un pieņemšanas ekspluatācijā būves, kas uzceltas uz apbūves tiesības pamata, nevarēs tikt ierakstītas apbūves tiesības nodalījumā kā šīs tiesības būtiska daļa, jo apbūves tiesība būs beigusies pirms tam (un idejiski arī šim apbūves tiesības nodalījumam būtu jābūt dzēstam).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kāda būs Iekšlietu ministrijas rīcība attiecībā uz būvēm, ko bija plānots būvēt uz apbūves tiesību pamata, pēc tam, kad apbūves tiesība būs izbeigusies uz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 sadaļa  precizēta saskaņā ar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ir paredzēts pārņemt no pašvaldības nekustamo īpašumu (nekustamā īpašuma kadastra Nr. 6405 007 0171) - zemes vienību (zemes vienības kadastra apzīmējums 6405 007 0169).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minētās zemes vienības atrodas divas pirmsreģitsrētas būves– nojume (būves kadastra apzīmējums 6405 007 0137 001)  un Valsts ugunsdzēsības un glābšanas dienesta depo (būves kadastra apzīmējums 6405 007 0137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un nepieciešamība gadījumā papildināt anotācijas projektu ar informāciju, vai abas būves ietilpst nododamā nekustamā īpašuma sastāvā un vai tās tiks nodotas kopā ar minēto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projekts papildināts ar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pašvaldībai piederošo nekustamo īpašumu - zemes vienību nodot valstij Iekšlietu ministrijas personā valsts pārvaldes funkciju – sabiedriskās kārtības un drošības, civilās aizsardzības un ugunsdrošības, īstenošanai, par kuru ir noslēgts līgums par apbūves tiesības piešķiršanu  un kas ir ierakstīta zemesgrāmatā uz valsts vārda Iekšlietu ministrijas personā ( apbūves tiesība).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Civillikuma 1129.</w:t>
            </w:r>
            <w:r w:rsidR="00000000" w:rsidRPr="00000000" w:rsidDel="00000000">
              <w:rPr>
                <w:vertAlign w:val="superscript"/>
                <w:rtl w:val="0"/>
              </w:rPr>
              <w:t xml:space="preserve">7 </w:t>
            </w:r>
            <w:r w:rsidR="00000000" w:rsidRPr="00000000" w:rsidDel="00000000">
              <w:rPr>
                <w:rtl w:val="0"/>
              </w:rPr>
              <w:t xml:space="preserve">panta otro daļu pirms zemesgrāmatās reģistrētā apbūves tiesības termiņa notecējuma apbūves tiesība izbeidzas ar tiesību sakritumu vienā personā. Tiesību sakritums Civillikuma 1129.</w:t>
            </w:r>
            <w:r w:rsidR="00000000" w:rsidRPr="00000000" w:rsidDel="00000000">
              <w:rPr>
                <w:vertAlign w:val="superscript"/>
                <w:rtl w:val="0"/>
              </w:rPr>
              <w:t xml:space="preserve">7</w:t>
            </w:r>
            <w:r w:rsidR="00000000" w:rsidRPr="00000000" w:rsidDel="00000000">
              <w:rPr>
                <w:rtl w:val="0"/>
              </w:rPr>
              <w:t xml:space="preserve"> panta otrās daļas izpratnē iestāsies tad, kad Iekšlietu ministrija nostiprinās zemesgrāmatā īpašuma tiesības uz nekustamo īpašumu, ko plānots nodot Iekšlietu ministrijai ar šo rīkojuma projektu. </w:t>
            </w:r>
            <w:r w:rsidR="00000000" w:rsidRPr="00000000" w:rsidDel="00000000">
              <w:rPr>
                <w:u w:val="single"/>
                <w:rtl w:val="0"/>
              </w:rPr>
              <w:t xml:space="preserve">Uz apbūves tiesību līguma pamata uzceltas būves tiks ierakstītas Aizputes pilsētas zemesgrāmatas nodalījumā Nr. 100000684817.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rīkojuma projekta anotācijā norādītās informācijas un no pielikumā pievienotajiem dokumentiem var secināt, ka </w:t>
            </w:r>
            <w:r w:rsidR="00000000" w:rsidRPr="00000000" w:rsidDel="00000000">
              <w:rPr>
                <w:u w:val="single"/>
                <w:rtl w:val="0"/>
              </w:rPr>
              <w:t xml:space="preserve">uz apbūves tiesību līguma pamata vēl nav uzceltas būves</w:t>
            </w:r>
            <w:r w:rsidR="00000000" w:rsidRPr="00000000" w:rsidDel="00000000">
              <w:rPr>
                <w:rtl w:val="0"/>
              </w:rPr>
              <w:t xml:space="preserve">, bet Nekustamā īpašuma valsts kadastra informācijas sistēmas (turpmāk - NĪVKIS) datos ir pirmsreģistrētas būves – nojume (būves kadastra apzīmējums 6405 007 0137 001) ar apbūves laukumu 40 m2 un Valsts ugunsdzēsības un glābšanas dienesta depo (būves kadastra apzīmējums 6405 007 0137 002) ar apbūves laukumu 787 m2, kuru pirmsreģistrācija NĪVKIS datos veikta pamatojoties uz būvniecības lietu, uz kuras pamata izdota būvatļauja, norādām, ka nav korekti norādīt rīkojuma projekta anotācijā, ka uz apbūves tiesību līguma pamata uzceltas būves tiks ierakstītas zemesgrāmatas nodalījumā ( zemes īpašuma nodalījums), jo apbūves tiesība izbeigsies ar tiesību sakritumu vienā personā, kad uz valsts vārda Iekšlietu ministrijas personā īpašumtiesības uz zemes vienību tiks reģistrētas zemesgrāmatā. Līdz ar to aicinām precizēt anotācijā norādīto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projekta 1.3.sadaļa precizēta saskaņā ar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projektā iekļauto detalizēto aprakstu par piešķirto finansējumu no valsts budžeta programmas “Līdzekļi neparedzētiem gadījumiem” un veiktajām apropriāciju pārdalēm saistībā ar Augstas gatavības projektu (jaunu ugunsdzēsības depo būvniecība Aizputē, Dagdā, Iecavā, Ilūkstē, Kandavā, Priekulē, Rūjienā un Saulkrastos) īstenošanu, jo šī informācija nepamato Ministru kabineta rīkojuma projekta mērķi  un nav skaidrs pamatojums tās iekļaušanai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projektā svītrots apraksts par piešķirto finansējumu no valsts budžeta programmas “Līdzekļi neparedzētiem gadījumiem” un veiktajām apropriāciju pārdalēm saistībā ar Augstas gatavības projektu (jaunu ugunsdzēsības depo būvniecība Aizputē, Dagdā, Iecavā, Ilūkstē, Kandavā, Priekulē, Rūjienā un Saulkrastos)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23-TA-2009</w:t>
    </w:r>
    <w:r>
      <w:br/>
    </w:r>
    <w:r w:rsidR="00000000" w:rsidRPr="00000000" w:rsidDel="00000000">
      <w:rPr>
        <w:rtl w:val="0"/>
      </w:rPr>
      <w:t xml:space="preserve">29.05.2024. 16.52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23-TA-2009</w:t>
    </w:r>
    <w:r>
      <w:br/>
    </w:r>
    <w:r w:rsidR="00000000" w:rsidRPr="00000000" w:rsidDel="00000000">
      <w:rPr>
        <w:rtl w:val="0"/>
      </w:rPr>
      <w:t xml:space="preserve">29.05.2024. 16.52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Izziņa_23-TA-2009.docx</dc:title>
</cp:coreProperties>
</file>

<file path=docProps/custom.xml><?xml version="1.0" encoding="utf-8"?>
<Properties xmlns="http://schemas.openxmlformats.org/officeDocument/2006/custom-properties" xmlns:vt="http://schemas.openxmlformats.org/officeDocument/2006/docPropsVTypes"/>
</file>