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24. jūlija noteikumos Nr. 518 "Augu šķirnes saimniecisko īpašību novērtēšanas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27.2.7. ja nepieciešams, lieto mēslošanas līdzekļus, kas atļauti  Komisijas 2021. gada 15. jūlija Īstenošanas regulas (ES) 2021/1165, ar ko atļauj bioloģiskajā ražošanā izmantot noteiktus produktus un vielas un izveido to sarakstus,  II pielikumā.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anotācijā skaidrot noteikumu projekta 3. punktā izteiktajā noteikumu 33. punktā paredzēto papildinājumu, kā arī izvērtēt nepieciešamību noteikumu projektu papildināt ar regulējumu par to, kas un kā verificē iekārtas. Lūdzam arī precizēt, kāda gada ietvaros iekārtas vismaz vienu reizi verificējamas (piemēram, kalendārā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arī noteikumu projekta 1. punktā paredzētās izmaiņas noteikumu 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I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27.2.7. ja nepieciešams, lieto mēslošanas līdzekļus, kuri atļauti  Komisijas 2021. gada 15. jūlija Īstenošanas regulas (ES) 2021/1165, ar ko atļauj bioloģiskajā ražošanā izmantot noteiktus produktus un vielas un izveido to sarakstus, II pielikumā.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pielikumu izteikšana jaunā redakcijā, tajos ietverot jaunas vienības starp jau esošajām vienībām un reizē mainot jau esošo vienību numerāciju (sk., piemēram, noteikumu 4.</w:t>
            </w:r>
            <w:r w:rsidR="00000000" w:rsidRPr="00000000" w:rsidDel="00000000">
              <w:rPr>
                <w:vertAlign w:val="superscript"/>
                <w:rtl w:val="0"/>
              </w:rPr>
              <w:t xml:space="preserve">1</w:t>
            </w:r>
            <w:r w:rsidR="00000000" w:rsidRPr="00000000" w:rsidDel="00000000">
              <w:rPr>
                <w:rtl w:val="0"/>
              </w:rPr>
              <w:t xml:space="preserve"> pielikuma izmaiņas), neatstāj ietekmi uz noteikumu piemērošanu (piemēram, nepieciešams noteikumos vai citos dokumentos precizēt atsauces uz pielikumu vienībām). Attiecīgi aicinām izvērtēt iespēju un nepieciešamību pilnībā nemainīt pielikumu vienību numerāciju, bet jaunizveidotās vienības starp jau esošām vienībām veidot kā prim vienības saskaņā ar Ministru kabineta 2009. gada 3. februāra noteikumu Nr. 108 "Normatīvo aktu projektu sagatavošanas noteikumi" 148.-149. punktu. Noteikumu projekta precizēšanas gadījumā aicinām precizēt arī anotācijā ietvertās norādes uz noteikumu vienībām. Aicinām arī pārbaudīt noteikumos ietvertās iekšējās atsauces uz pielikumu vienībām un nepieciešamības gadījumā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jaunu punktu pievienošana un numerācijas izmaiņas 4.</w:t>
            </w:r>
            <w:r w:rsidR="00000000" w:rsidRPr="00000000" w:rsidDel="00000000">
              <w:rPr>
                <w:vertAlign w:val="superscript"/>
                <w:rtl w:val="0"/>
              </w:rPr>
              <w:t xml:space="preserve">1</w:t>
            </w:r>
            <w:r w:rsidR="00000000" w:rsidRPr="00000000" w:rsidDel="00000000">
              <w:rPr>
                <w:rtl w:val="0"/>
              </w:rPr>
              <w:t xml:space="preserve">pielikumā neatstās ietekmi uz noteikumu piemērošanu.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7. pielikuma vienību numerāciju (proti, aiz 24. punkta iekļauts vēl viens 24. punkts). Ņemot vērā jaunizveidotās vienības novietojumu, attiecīgi aicinām to veidot kā 23.</w:t>
            </w:r>
            <w:r w:rsidR="00000000" w:rsidRPr="00000000" w:rsidDel="00000000">
              <w:rPr>
                <w:vertAlign w:val="superscript"/>
                <w:rtl w:val="0"/>
              </w:rPr>
              <w:t xml:space="preserve">1</w:t>
            </w:r>
            <w:r w:rsidR="00000000" w:rsidRPr="00000000" w:rsidDel="00000000">
              <w:rPr>
                <w:rtl w:val="0"/>
              </w:rPr>
              <w:t xml:space="preserve"> punktu, attiecīgi numurējot tā apakšpunktus. Nepieciešamības gadījumā aicinām arī attiecīgi precizēt anotācijā ietverto atsauci uz minēto 7. pielikuma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7.pielikums, paredzot 23.</w:t>
            </w:r>
            <w:r w:rsidR="00000000" w:rsidRPr="00000000" w:rsidDel="00000000">
              <w:rPr>
                <w:vertAlign w:val="superscript"/>
                <w:rtl w:val="0"/>
              </w:rPr>
              <w:t xml:space="preserve">1 </w:t>
            </w:r>
            <w:r w:rsidR="00000000" w:rsidRPr="00000000" w:rsidDel="00000000">
              <w:rPr>
                <w:rtl w:val="0"/>
              </w:rPr>
              <w:t xml:space="preserve">punktu,  lai novērstu kļūmi, ka pielikumā ir divi punkti ar vienādu numerāciju. Attiecīgi precizēta atsauce anotācijā uz 23.</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7.5.apakšsadaļu ar informāciju, ka noteikumu projekta izpilde tiks realizēta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vieglākas uztveramības labad noteikumu projekta anotācijā iekļautos skaidrojumus konsekventi sasaistīt ar noteikumu projekta vienībām, kurās attiecīgais regulējums paredzēts (sk., piemēram, pēdējo risinājuma aprakstu). Papildus lūdzam arī norādīt konkrētas noteikumu pielikumu vienības, kuras tiek precizētas.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22-TA-620</w:t>
    </w:r>
    <w:r>
      <w:br/>
    </w:r>
    <w:r w:rsidR="00000000" w:rsidRPr="00000000" w:rsidDel="00000000">
      <w:rPr>
        <w:rtl w:val="0"/>
      </w:rPr>
      <w:t xml:space="preserve">26.07.2022. 17.17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22-TA-620</w:t>
    </w:r>
    <w:r>
      <w:br/>
    </w:r>
    <w:r w:rsidR="00000000" w:rsidRPr="00000000" w:rsidDel="00000000">
      <w:rPr>
        <w:rtl w:val="0"/>
      </w:rPr>
      <w:t xml:space="preserve">26.07.2022. 17.17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Izziņa_22-TA-620.docx</dc:title>
</cp:coreProperties>
</file>

<file path=docProps/custom.xml><?xml version="1.0" encoding="utf-8"?>
<Properties xmlns="http://schemas.openxmlformats.org/officeDocument/2006/custom-properties" xmlns:vt="http://schemas.openxmlformats.org/officeDocument/2006/docPropsVTypes"/>
</file>