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22-TA-3097: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apropriācijas pārdali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no apakšprogrammas 19.07.00 "Mākslas un literatūras", samazinot vispārējā kārtībā sadalāmo dotāciju no vispārējiem ieņēmumiem un izdevumus sociālajiem pabalstiem 2 616 </w:t>
            </w:r>
            <w:r w:rsidR="00000000" w:rsidRPr="00000000" w:rsidDel="00000000">
              <w:rPr>
                <w:i w:val="1"/>
                <w:rtl w:val="0"/>
              </w:rPr>
              <w:t xml:space="preserve">euro</w:t>
            </w:r>
            <w:r w:rsidR="00000000" w:rsidRPr="00000000" w:rsidDel="00000000">
              <w:rPr>
                <w:rtl w:val="0"/>
              </w:rPr>
              <w:t xml:space="preserve"> apmērā, uz programmu 21.00.00. "Kultūras mantojums", palielinot vispārējā kārtībā sadalāmo dotāciju no vispārējiem ieņēmumiem un izdevumus precēm un pakalpojumiem 2 616 </w:t>
            </w:r>
            <w:r w:rsidR="00000000" w:rsidRPr="00000000" w:rsidDel="00000000">
              <w:rPr>
                <w:i w:val="1"/>
                <w:rtl w:val="0"/>
              </w:rPr>
              <w:t xml:space="preserve">euro</w:t>
            </w:r>
            <w:r w:rsidR="00000000" w:rsidRPr="00000000" w:rsidDel="00000000">
              <w:rPr>
                <w:rtl w:val="0"/>
              </w:rPr>
              <w:t xml:space="preserve"> apmērā, lai Latvijas Nacionālais mākslas muzejs nodrošinātu samaksu par komunālajiem pakalpojumiem;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precizējams budžeta apakšprogrammas 19.07.00 nosaukums uz "Mākslas un literatūra".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1.1. apakšpunkts precizēts atbilstoši izteiktajam priekšlikumam.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no apakšprogrammas 19.07.00 "Mākslas un literatūra", samazinot vispārējā kārtībā sadalāmo dotāciju no vispārējiem ieņēmumiem un izdevumus sociālajiem pabalstiem 2 616 </w:t>
            </w:r>
            <w:r w:rsidR="00000000" w:rsidRPr="00000000" w:rsidDel="00000000">
              <w:rPr>
                <w:i w:val="1"/>
                <w:rtl w:val="0"/>
              </w:rPr>
              <w:t xml:space="preserve">euro</w:t>
            </w:r>
            <w:r w:rsidR="00000000" w:rsidRPr="00000000" w:rsidDel="00000000">
              <w:rPr>
                <w:rtl w:val="0"/>
              </w:rPr>
              <w:t xml:space="preserve"> apmērā, uz programmu 21.00.00. "Kultūras mantojums", palielinot vispārējā kārtībā sadalāmo dotāciju no vispārējiem ieņēmumiem un izdevumus precēm un pakalpojumiem 2 616 </w:t>
            </w:r>
            <w:r w:rsidR="00000000" w:rsidRPr="00000000" w:rsidDel="00000000">
              <w:rPr>
                <w:i w:val="1"/>
                <w:rtl w:val="0"/>
              </w:rPr>
              <w:t xml:space="preserve">euro</w:t>
            </w:r>
            <w:r w:rsidR="00000000" w:rsidRPr="00000000" w:rsidDel="00000000">
              <w:rPr>
                <w:rtl w:val="0"/>
              </w:rPr>
              <w:t xml:space="preserve"> apmērā, lai Latvijas Nacionālais mākslas muzejs nodrošinātu samaksu par komunālajiem pakalpojumiem;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Rīkojuma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no apakšprogrammas 22.07.00 “Nomas maksas VAS “Valsts nekustamie īpašumi” programmas “Mantojums – 2018” ietvaros” vispārējā kārtībā sadalāmo dotāciju no vispārējiem ieņēmumiem un izdevumus precēm un pakalpojumiem 51 413 </w:t>
            </w:r>
            <w:r w:rsidR="00000000" w:rsidRPr="00000000" w:rsidDel="00000000">
              <w:rPr>
                <w:i w:val="1"/>
                <w:rtl w:val="0"/>
              </w:rPr>
              <w:t xml:space="preserve">euro</w:t>
            </w:r>
            <w:r w:rsidR="00000000" w:rsidRPr="00000000" w:rsidDel="00000000">
              <w:rPr>
                <w:rtl w:val="0"/>
              </w:rPr>
              <w:t xml:space="preserve"> apmērā ilgtermiņa saistību pasākumam “Muzeju krātuvju kompleksa Rīgā, Pulka ielā 8, nomas maksa VAS "Valsts nekustamie īpašumi" uz programmu 21.00.00. "Kultūras mantojums", palielinot vispārējā kārtībā sadalāmo dotāciju no vispārējiem ieņēmumiem un izdevumus precēm un pakalpojumiem 51 413 </w:t>
            </w:r>
            <w:r w:rsidR="00000000" w:rsidRPr="00000000" w:rsidDel="00000000">
              <w:rPr>
                <w:i w:val="1"/>
                <w:rtl w:val="0"/>
              </w:rPr>
              <w:t xml:space="preserve">euro</w:t>
            </w:r>
            <w:r w:rsidR="00000000" w:rsidRPr="00000000" w:rsidDel="00000000">
              <w:rPr>
                <w:rtl w:val="0"/>
              </w:rPr>
              <w:t xml:space="preserve"> apmērā, lai Latvijas Nacionālais mākslas muzejs nodrošinātu samaksu par komunālajiem pakalpojumiem.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- 17.10.2022.)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Ir precizējama 1.2.apakšpunkta redakcija pēc apakšprogrammas 22.07.00 "Nomas maksas VAS "Valsts nekustamie īpašumi" programmas "Mantojums - 2018 ietvaros"" norādot vārdu "samazinot".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1.2. apakšpunkts precizēts atbilstoši izteiktajam priekšlikumam.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 no apakšprogrammas 22.07.00 “Nomas maksas VAS “Valsts nekustamie īpašumi” programmas “Mantojums – 2018” ietvaros” samazinot vispārējā kārtībā sadalāmo dotāciju no vispārējiem ieņēmumiem un izdevumus precēm un pakalpojumiem 51 413 </w:t>
            </w:r>
            <w:r w:rsidR="00000000" w:rsidRPr="00000000" w:rsidDel="00000000">
              <w:rPr>
                <w:i w:val="1"/>
                <w:rtl w:val="0"/>
              </w:rPr>
              <w:t xml:space="preserve">euro</w:t>
            </w:r>
            <w:r w:rsidR="00000000" w:rsidRPr="00000000" w:rsidDel="00000000">
              <w:rPr>
                <w:rtl w:val="0"/>
              </w:rPr>
              <w:t xml:space="preserve"> apmērā ilgtermiņa saistību pasākumam “Muzeju krātuvju kompleksa Rīgā, Pulka ielā 8, nomas maksa VAS "Valsts nekustamie īpašumi" uz programmu 21.00.00. "Kultūras mantojums", palielinot vispārējā kārtībā sadalāmo dotāciju no vispārējiem ieņēmumiem un izdevumus precēm un pakalpojumiem 51 413 </w:t>
            </w:r>
            <w:r w:rsidR="00000000" w:rsidRPr="00000000" w:rsidDel="00000000">
              <w:rPr>
                <w:i w:val="1"/>
                <w:rtl w:val="0"/>
              </w:rPr>
              <w:t xml:space="preserve">euro</w:t>
            </w:r>
            <w:r w:rsidR="00000000" w:rsidRPr="00000000" w:rsidDel="00000000">
              <w:rPr>
                <w:rtl w:val="0"/>
              </w:rPr>
              <w:t xml:space="preserve"> apmērā, lai Latvijas Nacionālais mākslas muzejs nodrošinātu samaksu par komunālajiem pakalpojumiem.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22-TA-3097</w:t>
    </w:r>
    <w:r>
      <w:br/>
    </w:r>
    <w:r w:rsidR="00000000" w:rsidRPr="00000000" w:rsidDel="00000000">
      <w:rPr>
        <w:rtl w:val="0"/>
      </w:rPr>
      <w:t xml:space="preserve">17.10.2022. 17.34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22-TA-3097</w:t>
    </w:r>
    <w:r>
      <w:br/>
    </w:r>
    <w:r w:rsidR="00000000" w:rsidRPr="00000000" w:rsidDel="00000000">
      <w:rPr>
        <w:rtl w:val="0"/>
      </w:rPr>
      <w:t xml:space="preserve">17.10.2022. 17.34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Izziņa_22-TA-3097.docx</dc:title>
</cp:coreProperties>
</file>

<file path=docProps/custom.xml><?xml version="1.0" encoding="utf-8"?>
<Properties xmlns="http://schemas.openxmlformats.org/officeDocument/2006/custom-properties" xmlns:vt="http://schemas.openxmlformats.org/officeDocument/2006/docPropsVTypes"/>
</file>