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610" w:rsidRDefault="00710610" w:rsidP="00710610">
      <w:pPr>
        <w:rPr>
          <w:rFonts w:ascii="Calibri" w:eastAsia="Times New Roman" w:hAnsi="Calibri"/>
          <w:lang w:val="en-US"/>
        </w:rPr>
      </w:pPr>
      <w:r>
        <w:rPr>
          <w:rFonts w:eastAsia="Times New Roman"/>
          <w:b/>
          <w:bCs/>
          <w:lang w:val="en-US"/>
        </w:rPr>
        <w:t>From: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Andra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Reinfelde</w:t>
      </w:r>
      <w:proofErr w:type="spellEnd"/>
      <w:r>
        <w:rPr>
          <w:rFonts w:eastAsia="Times New Roman"/>
          <w:lang w:val="en-US"/>
        </w:rPr>
        <w:t xml:space="preserve"> &lt;Andra.Reinfelde@TM.GOV.LV&gt; 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Sent:</w:t>
      </w:r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pirmdiena</w:t>
      </w:r>
      <w:proofErr w:type="spellEnd"/>
      <w:r>
        <w:rPr>
          <w:rFonts w:eastAsia="Times New Roman"/>
          <w:lang w:val="en-US"/>
        </w:rPr>
        <w:t xml:space="preserve">, 2021. </w:t>
      </w:r>
      <w:proofErr w:type="spellStart"/>
      <w:proofErr w:type="gramStart"/>
      <w:r>
        <w:rPr>
          <w:rFonts w:eastAsia="Times New Roman"/>
          <w:lang w:val="en-US"/>
        </w:rPr>
        <w:t>gada</w:t>
      </w:r>
      <w:proofErr w:type="spellEnd"/>
      <w:proofErr w:type="gramEnd"/>
      <w:r>
        <w:rPr>
          <w:rFonts w:eastAsia="Times New Roman"/>
          <w:lang w:val="en-US"/>
        </w:rPr>
        <w:t xml:space="preserve"> 1. </w:t>
      </w:r>
      <w:proofErr w:type="spellStart"/>
      <w:proofErr w:type="gramStart"/>
      <w:r>
        <w:rPr>
          <w:rFonts w:eastAsia="Times New Roman"/>
          <w:lang w:val="en-US"/>
        </w:rPr>
        <w:t>novembris</w:t>
      </w:r>
      <w:proofErr w:type="spellEnd"/>
      <w:proofErr w:type="gramEnd"/>
      <w:r>
        <w:rPr>
          <w:rFonts w:eastAsia="Times New Roman"/>
          <w:lang w:val="en-US"/>
        </w:rPr>
        <w:t xml:space="preserve"> 17:45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To:</w:t>
      </w:r>
      <w:r>
        <w:rPr>
          <w:rFonts w:eastAsia="Times New Roman"/>
          <w:lang w:val="en-US"/>
        </w:rPr>
        <w:t xml:space="preserve"> Ella Hartmane &lt;ella.hartmane@fm.gov.lv&gt;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Cc:</w:t>
      </w:r>
      <w:r>
        <w:rPr>
          <w:rFonts w:eastAsia="Times New Roman"/>
          <w:lang w:val="en-US"/>
        </w:rPr>
        <w:t xml:space="preserve"> daira.armane@em.gov.lv</w:t>
      </w:r>
      <w:r>
        <w:rPr>
          <w:rFonts w:eastAsia="Times New Roman"/>
          <w:lang w:val="en-US"/>
        </w:rPr>
        <w:br/>
      </w:r>
      <w:r>
        <w:rPr>
          <w:rFonts w:eastAsia="Times New Roman"/>
          <w:b/>
          <w:bCs/>
          <w:lang w:val="en-US"/>
        </w:rPr>
        <w:t>Subject:</w:t>
      </w:r>
      <w:r>
        <w:rPr>
          <w:rFonts w:eastAsia="Times New Roman"/>
          <w:lang w:val="en-US"/>
        </w:rPr>
        <w:t xml:space="preserve"> RE: </w:t>
      </w:r>
      <w:proofErr w:type="spellStart"/>
      <w:r>
        <w:rPr>
          <w:rFonts w:eastAsia="Times New Roman"/>
          <w:lang w:val="en-US"/>
        </w:rPr>
        <w:t>Atkārtotai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saskaņošanai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likumprojekts</w:t>
      </w:r>
      <w:proofErr w:type="spellEnd"/>
      <w:r>
        <w:rPr>
          <w:rFonts w:eastAsia="Times New Roman"/>
          <w:lang w:val="en-US"/>
        </w:rPr>
        <w:t xml:space="preserve"> “</w:t>
      </w:r>
      <w:proofErr w:type="spellStart"/>
      <w:r>
        <w:rPr>
          <w:rFonts w:eastAsia="Times New Roman"/>
          <w:lang w:val="en-US"/>
        </w:rPr>
        <w:t>Grozījumi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Elektroenerģijas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nodokļa</w:t>
      </w:r>
      <w:proofErr w:type="spellEnd"/>
      <w:r>
        <w:rPr>
          <w:rFonts w:eastAsia="Times New Roman"/>
          <w:lang w:val="en-US"/>
        </w:rPr>
        <w:t xml:space="preserve"> </w:t>
      </w:r>
      <w:proofErr w:type="spellStart"/>
      <w:r>
        <w:rPr>
          <w:rFonts w:eastAsia="Times New Roman"/>
          <w:lang w:val="en-US"/>
        </w:rPr>
        <w:t>likumā</w:t>
      </w:r>
      <w:proofErr w:type="spellEnd"/>
      <w:r>
        <w:rPr>
          <w:rFonts w:eastAsia="Times New Roman"/>
          <w:lang w:val="en-US"/>
        </w:rPr>
        <w:t>” (VSS-770)</w:t>
      </w:r>
    </w:p>
    <w:p w:rsidR="00710610" w:rsidRDefault="00710610" w:rsidP="00710610"/>
    <w:p w:rsidR="00710610" w:rsidRDefault="00710610" w:rsidP="00710610">
      <w:r>
        <w:t>Labdien!</w:t>
      </w:r>
    </w:p>
    <w:p w:rsidR="00710610" w:rsidRDefault="00710610" w:rsidP="00710610"/>
    <w:p w:rsidR="00710610" w:rsidRDefault="00710610" w:rsidP="00710610">
      <w:r>
        <w:t>Tieslietu ministrija ir izskatījusi precizēto likumprojektu “Grozījumi Elektroenerģijas nodokļa likumā” (VSS-770), (turpmāk – likumprojekts), tā anotāciju, kā arī izziņu par atzinumos sniegtajiem iebildumiem, un atbalsta to tālāku virzību.</w:t>
      </w:r>
    </w:p>
    <w:p w:rsidR="00710610" w:rsidRDefault="00710610" w:rsidP="00710610"/>
    <w:p w:rsidR="00710610" w:rsidRDefault="00710610" w:rsidP="00710610">
      <w:r>
        <w:t>Vienlaikus, ņemot vērā izziņā izteiktos institūciju iebildumus, kā arī precizējumus likumprojektā, lūdzam papildināt likumprojekta anotāciju:</w:t>
      </w:r>
    </w:p>
    <w:p w:rsidR="00710610" w:rsidRDefault="00710610" w:rsidP="00710610">
      <w:r>
        <w:t xml:space="preserve">1) aizpildot tās V sadaļu attiecībā uz likumprojekta atbilstību </w:t>
      </w:r>
      <w:r>
        <w:rPr>
          <w:i/>
          <w:iCs/>
        </w:rPr>
        <w:t xml:space="preserve">Eiropas Padomes 2003.gada 27.oktobra Direktīvas 2003/96/EK, kas pārkārto Kopienas noteikumus par nodokļu uzlikšanu </w:t>
      </w:r>
      <w:proofErr w:type="spellStart"/>
      <w:r>
        <w:rPr>
          <w:i/>
          <w:iCs/>
        </w:rPr>
        <w:t>energoproduktiem</w:t>
      </w:r>
      <w:proofErr w:type="spellEnd"/>
      <w:r>
        <w:rPr>
          <w:i/>
          <w:iCs/>
        </w:rPr>
        <w:t xml:space="preserve"> un elektroenerģijai</w:t>
      </w:r>
      <w:r>
        <w:t xml:space="preserve"> (Direktīva 2003/96) 14. panta 1. daļas “a” apakšpunktam par tās elektroenerģijas atbrīvojumu no nodokļa, ko saražo, lai nodrošinātu elektroenerģijas ražošanas procesu, kā arī 15.panta “c” apakšpunktam;</w:t>
      </w:r>
    </w:p>
    <w:p w:rsidR="00710610" w:rsidRDefault="00710610" w:rsidP="00710610">
      <w:pPr>
        <w:pStyle w:val="normal0"/>
        <w:shd w:val="clear" w:color="auto" w:fill="FFFFFF"/>
        <w:spacing w:before="0" w:beforeAutospacing="0" w:after="0" w:afterAutospacing="0"/>
        <w:jc w:val="both"/>
      </w:pPr>
      <w:r>
        <w:rPr>
          <w:color w:val="000000"/>
          <w:lang w:eastAsia="en-US"/>
        </w:rPr>
        <w:t xml:space="preserve">2) </w:t>
      </w:r>
      <w:r>
        <w:rPr>
          <w:color w:val="000000"/>
        </w:rPr>
        <w:t xml:space="preserve">skaidrot likuma un likumprojekta, t.sk. tā 3. pantā paredzētā grozījuma, atbilstību EM atzinumā norādītajam </w:t>
      </w:r>
      <w:r>
        <w:rPr>
          <w:i/>
          <w:iCs/>
          <w:color w:val="000000"/>
        </w:rPr>
        <w:t>Eiropas Parlamenta un Padomes 2018. gada 11. decembra Direktīvas 2018/2001/ES par no atjaunojama</w:t>
      </w:r>
      <w:bookmarkStart w:id="0" w:name="_GoBack"/>
      <w:bookmarkEnd w:id="0"/>
      <w:r>
        <w:rPr>
          <w:i/>
          <w:iCs/>
          <w:color w:val="000000"/>
        </w:rPr>
        <w:t>jiem energoresursiem iegūtas enerģijas izmantošanas veicināšanu</w:t>
      </w:r>
      <w:r>
        <w:rPr>
          <w:color w:val="000000"/>
        </w:rPr>
        <w:t xml:space="preserve"> (Direktīva 2018/2001) 21. panta 2.”a” punkta “ii” apakšpunktam, proti, dalībvalstis pienākumam nodrošināt, ka no atjaunojamajiem energoresursiem (AER) iegūtas enerģijas </w:t>
      </w:r>
      <w:proofErr w:type="spellStart"/>
      <w:r>
        <w:rPr>
          <w:color w:val="000000"/>
        </w:rPr>
        <w:t>pašpatērētājiem</w:t>
      </w:r>
      <w:proofErr w:type="spellEnd"/>
      <w:r>
        <w:rPr>
          <w:color w:val="000000"/>
        </w:rPr>
        <w:t xml:space="preserve"> [..] ir tiesības, ka tiem netiek piemērotas attiecībā uz </w:t>
      </w:r>
      <w:proofErr w:type="spellStart"/>
      <w:r>
        <w:rPr>
          <w:color w:val="000000"/>
        </w:rPr>
        <w:t>pašražoto</w:t>
      </w:r>
      <w:proofErr w:type="spellEnd"/>
      <w:r>
        <w:rPr>
          <w:color w:val="000000"/>
        </w:rPr>
        <w:t xml:space="preserve"> AER elektroenerģiju,</w:t>
      </w:r>
      <w:r>
        <w:rPr>
          <w:color w:val="000000"/>
          <w:u w:val="single"/>
        </w:rPr>
        <w:t xml:space="preserve"> </w:t>
      </w:r>
      <w:r>
        <w:rPr>
          <w:color w:val="000000"/>
        </w:rPr>
        <w:t>kas netiek izvadīta no objekta – diskriminējošas vai nesamērīgas procedūras un jebkādas maksas vai nodevas</w:t>
      </w:r>
      <w:r>
        <w:rPr>
          <w:color w:val="000000"/>
          <w:u w:val="single"/>
        </w:rPr>
        <w:t>,</w:t>
      </w:r>
      <w:r>
        <w:rPr>
          <w:color w:val="000000"/>
        </w:rPr>
        <w:t xml:space="preserve"> ciktāl netiek izmantota 21.panta 3.punktā minētā ierobežotā rīcības brīvība. Jāņem vērā, ka Direktīvas 2018/2001 21.panta 2.punkta “a” apakšpunkts ir plašāks, nekā </w:t>
      </w:r>
      <w:r>
        <w:rPr>
          <w:color w:val="000000"/>
          <w:lang w:eastAsia="en-US"/>
        </w:rPr>
        <w:t>Direktīvas 2003/96) 14. panta 1. daļas “a” apakšpunkts.</w:t>
      </w:r>
    </w:p>
    <w:p w:rsidR="00710610" w:rsidRDefault="00710610" w:rsidP="00710610"/>
    <w:p w:rsidR="00710610" w:rsidRDefault="00710610" w:rsidP="00710610">
      <w:r>
        <w:t>Ar cieņu,</w:t>
      </w:r>
    </w:p>
    <w:p w:rsidR="00710610" w:rsidRDefault="00710610" w:rsidP="00710610"/>
    <w:p w:rsidR="00710610" w:rsidRDefault="00710610" w:rsidP="00710610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Andra Reinfelde</w:t>
      </w:r>
    </w:p>
    <w:p w:rsidR="00710610" w:rsidRDefault="00710610" w:rsidP="00710610">
      <w:pPr>
        <w:rPr>
          <w:sz w:val="20"/>
          <w:szCs w:val="20"/>
        </w:rPr>
      </w:pPr>
      <w:r>
        <w:rPr>
          <w:sz w:val="20"/>
          <w:szCs w:val="20"/>
        </w:rPr>
        <w:t xml:space="preserve">Valststiesību departamenta </w:t>
      </w:r>
    </w:p>
    <w:p w:rsidR="00710610" w:rsidRDefault="00710610" w:rsidP="00710610">
      <w:pPr>
        <w:rPr>
          <w:sz w:val="20"/>
          <w:szCs w:val="20"/>
        </w:rPr>
      </w:pPr>
      <w:r>
        <w:rPr>
          <w:sz w:val="20"/>
          <w:szCs w:val="20"/>
        </w:rPr>
        <w:t>Starptautisko publisko tiesību nodaļas juriste</w:t>
      </w:r>
    </w:p>
    <w:p w:rsidR="00710610" w:rsidRDefault="00710610" w:rsidP="00710610">
      <w:pPr>
        <w:rPr>
          <w:rFonts w:ascii="Times New Roman" w:hAnsi="Times New Roman" w:cs="Times New Roman"/>
          <w:sz w:val="20"/>
          <w:szCs w:val="20"/>
          <w:lang w:val="en" w:eastAsia="lv-LV"/>
        </w:rPr>
      </w:pPr>
      <w:r>
        <w:rPr>
          <w:sz w:val="20"/>
          <w:szCs w:val="20"/>
        </w:rPr>
        <w:t xml:space="preserve">67046108, </w:t>
      </w:r>
      <w:hyperlink r:id="rId6" w:history="1">
        <w:r>
          <w:rPr>
            <w:rStyle w:val="Hyperlink"/>
            <w:sz w:val="20"/>
            <w:szCs w:val="20"/>
          </w:rPr>
          <w:t>andra.reinfelde@tm.gov.lv</w:t>
        </w:r>
      </w:hyperlink>
    </w:p>
    <w:p w:rsidR="00886A9C" w:rsidRPr="00710610" w:rsidRDefault="00886A9C" w:rsidP="00710610">
      <w:pPr>
        <w:rPr>
          <w:lang w:val="en"/>
        </w:rPr>
      </w:pPr>
    </w:p>
    <w:sectPr w:rsidR="00886A9C" w:rsidRPr="00710610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5E1" w:rsidRDefault="003D15E1" w:rsidP="00336B2B">
      <w:r>
        <w:separator/>
      </w:r>
    </w:p>
  </w:endnote>
  <w:endnote w:type="continuationSeparator" w:id="0">
    <w:p w:rsidR="003D15E1" w:rsidRDefault="003D15E1" w:rsidP="00336B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6B2B" w:rsidRDefault="003D15E1">
    <w:pPr>
      <w:pStyle w:val="Footer"/>
    </w:pPr>
    <w:r>
      <w:fldChar w:fldCharType="begin"/>
    </w:r>
    <w:r>
      <w:instrText xml:space="preserve"> FILENAM</w:instrText>
    </w:r>
    <w:r>
      <w:instrText xml:space="preserve">E   \* MERGEFORMAT </w:instrText>
    </w:r>
    <w:r>
      <w:fldChar w:fldCharType="separate"/>
    </w:r>
    <w:r w:rsidR="00710610">
      <w:t>TM</w:t>
    </w:r>
    <w:r w:rsidR="00710610">
      <w:rPr>
        <w:noProof/>
      </w:rPr>
      <w:t>Atz_0111</w:t>
    </w:r>
    <w:r w:rsidR="007F3DD1">
      <w:rPr>
        <w:noProof/>
      </w:rPr>
      <w:t>21_VSS-</w:t>
    </w:r>
    <w:r w:rsidR="002C5620">
      <w:rPr>
        <w:noProof/>
      </w:rPr>
      <w:t>770</w:t>
    </w:r>
    <w:r w:rsidR="00336B2B">
      <w:rPr>
        <w:noProof/>
      </w:rPr>
      <w:t>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5E1" w:rsidRDefault="003D15E1" w:rsidP="00336B2B">
      <w:r>
        <w:separator/>
      </w:r>
    </w:p>
  </w:footnote>
  <w:footnote w:type="continuationSeparator" w:id="0">
    <w:p w:rsidR="003D15E1" w:rsidRDefault="003D15E1" w:rsidP="00336B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A9C"/>
    <w:rsid w:val="00046734"/>
    <w:rsid w:val="000702BE"/>
    <w:rsid w:val="000B1C77"/>
    <w:rsid w:val="00123378"/>
    <w:rsid w:val="001A3086"/>
    <w:rsid w:val="001A72BB"/>
    <w:rsid w:val="00233200"/>
    <w:rsid w:val="002C5620"/>
    <w:rsid w:val="003250B2"/>
    <w:rsid w:val="00336B2B"/>
    <w:rsid w:val="003467A4"/>
    <w:rsid w:val="003D15E1"/>
    <w:rsid w:val="003D6772"/>
    <w:rsid w:val="003F17AE"/>
    <w:rsid w:val="004456CA"/>
    <w:rsid w:val="004464E0"/>
    <w:rsid w:val="00487E66"/>
    <w:rsid w:val="004A326E"/>
    <w:rsid w:val="004D44A0"/>
    <w:rsid w:val="004F6173"/>
    <w:rsid w:val="005A3BF0"/>
    <w:rsid w:val="005D77D3"/>
    <w:rsid w:val="00632525"/>
    <w:rsid w:val="006836B1"/>
    <w:rsid w:val="00710610"/>
    <w:rsid w:val="007F3DD1"/>
    <w:rsid w:val="00811D58"/>
    <w:rsid w:val="00847736"/>
    <w:rsid w:val="00886A9C"/>
    <w:rsid w:val="008D75CC"/>
    <w:rsid w:val="009319C6"/>
    <w:rsid w:val="009702F0"/>
    <w:rsid w:val="00A470CE"/>
    <w:rsid w:val="00B45B0C"/>
    <w:rsid w:val="00BE4222"/>
    <w:rsid w:val="00DB3057"/>
    <w:rsid w:val="00DB65B8"/>
    <w:rsid w:val="00EC5B17"/>
    <w:rsid w:val="00F6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79299C"/>
  <w15:chartTrackingRefBased/>
  <w15:docId w15:val="{4EC52AA1-E99A-436B-9F2D-330D7FBA82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A9C"/>
    <w:rPr>
      <w:rFonts w:asciiTheme="minorHAnsi" w:hAnsiTheme="minorHAnsi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6B2B"/>
    <w:rPr>
      <w:rFonts w:asciiTheme="minorHAnsi" w:hAnsiTheme="minorHAnsi"/>
      <w:sz w:val="22"/>
    </w:rPr>
  </w:style>
  <w:style w:type="paragraph" w:styleId="Footer">
    <w:name w:val="footer"/>
    <w:basedOn w:val="Normal"/>
    <w:link w:val="FooterChar"/>
    <w:uiPriority w:val="99"/>
    <w:unhideWhenUsed/>
    <w:rsid w:val="00336B2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6B2B"/>
    <w:rPr>
      <w:rFonts w:asciiTheme="minorHAnsi" w:hAnsiTheme="minorHAnsi"/>
      <w:sz w:val="22"/>
    </w:rPr>
  </w:style>
  <w:style w:type="character" w:styleId="Hyperlink">
    <w:name w:val="Hyperlink"/>
    <w:basedOn w:val="DefaultParagraphFont"/>
    <w:uiPriority w:val="99"/>
    <w:semiHidden/>
    <w:unhideWhenUsed/>
    <w:rsid w:val="00BE4222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BE4222"/>
    <w:pPr>
      <w:ind w:left="720"/>
      <w:contextualSpacing/>
    </w:pPr>
    <w:rPr>
      <w:rFonts w:ascii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semiHidden/>
    <w:unhideWhenUsed/>
    <w:rsid w:val="004F6173"/>
    <w:rPr>
      <w:rFonts w:ascii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3467A4"/>
    <w:rPr>
      <w:b/>
      <w:bCs/>
    </w:rPr>
  </w:style>
  <w:style w:type="paragraph" w:customStyle="1" w:styleId="normal0">
    <w:name w:val="normal"/>
    <w:basedOn w:val="Normal"/>
    <w:rsid w:val="00710610"/>
    <w:pPr>
      <w:spacing w:before="100" w:beforeAutospacing="1" w:after="100" w:afterAutospacing="1"/>
    </w:pPr>
    <w:rPr>
      <w:rFonts w:ascii="Calibri" w:hAnsi="Calibri" w:cs="Calibri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ndra.reinfelde@tm.gov.l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1367</Words>
  <Characters>780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Ella Hartmane</cp:lastModifiedBy>
  <cp:revision>16</cp:revision>
  <dcterms:created xsi:type="dcterms:W3CDTF">2017-09-27T07:44:00Z</dcterms:created>
  <dcterms:modified xsi:type="dcterms:W3CDTF">2021-11-04T11:51:00Z</dcterms:modified>
</cp:coreProperties>
</file>