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1C54EF" w14:textId="77777777" w:rsidR="00E13281" w:rsidRDefault="00E13281" w:rsidP="00E13281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Inguna </w:t>
      </w:r>
      <w:proofErr w:type="spellStart"/>
      <w:r>
        <w:rPr>
          <w:rFonts w:eastAsia="Times New Roman"/>
          <w:lang w:val="en-US" w:eastAsia="lv-LV"/>
        </w:rPr>
        <w:t>Dancīte</w:t>
      </w:r>
      <w:proofErr w:type="spellEnd"/>
      <w:r>
        <w:rPr>
          <w:rFonts w:eastAsia="Times New Roman"/>
          <w:lang w:val="en-US" w:eastAsia="lv-LV"/>
        </w:rPr>
        <w:t xml:space="preserve"> &lt;inguna.dancite@fm.gov.lv&gt; </w:t>
      </w:r>
      <w:r>
        <w:rPr>
          <w:rFonts w:eastAsia="Times New Roman"/>
          <w:b/>
          <w:bCs/>
          <w:lang w:val="en-US" w:eastAsia="lv-LV"/>
        </w:rPr>
        <w:t xml:space="preserve">On Behalf Of </w:t>
      </w:r>
      <w:r>
        <w:rPr>
          <w:rFonts w:eastAsia="Times New Roman"/>
          <w:lang w:val="en-US" w:eastAsia="lv-LV"/>
        </w:rPr>
        <w:t>Pasts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Friday, November 12, 2021 4:33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&lt;Pasts@em.gov.lv&gt;; Arta Šmukste &lt;Arta.Smukste@em.gov.lv&gt;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Dāvids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Mucenieks</w:t>
      </w:r>
      <w:proofErr w:type="spellEnd"/>
      <w:r>
        <w:rPr>
          <w:rFonts w:eastAsia="Times New Roman"/>
          <w:lang w:val="en-US" w:eastAsia="lv-LV"/>
        </w:rPr>
        <w:t xml:space="preserve"> &lt;davids.mucenieks@fm.gov.lv&gt;; Roberts </w:t>
      </w:r>
      <w:proofErr w:type="spellStart"/>
      <w:r>
        <w:rPr>
          <w:rFonts w:eastAsia="Times New Roman"/>
          <w:lang w:val="en-US" w:eastAsia="lv-LV"/>
        </w:rPr>
        <w:t>Auziņš</w:t>
      </w:r>
      <w:proofErr w:type="spellEnd"/>
      <w:r>
        <w:rPr>
          <w:rFonts w:eastAsia="Times New Roman"/>
          <w:lang w:val="en-US" w:eastAsia="lv-LV"/>
        </w:rPr>
        <w:t xml:space="preserve"> &lt;roberts.auzins@fm.gov.lv&gt;; Dana </w:t>
      </w:r>
      <w:proofErr w:type="spellStart"/>
      <w:r>
        <w:rPr>
          <w:rFonts w:eastAsia="Times New Roman"/>
          <w:lang w:val="en-US" w:eastAsia="lv-LV"/>
        </w:rPr>
        <w:t>Aleksandrova</w:t>
      </w:r>
      <w:proofErr w:type="spellEnd"/>
      <w:r>
        <w:rPr>
          <w:rFonts w:eastAsia="Times New Roman"/>
          <w:lang w:val="en-US" w:eastAsia="lv-LV"/>
        </w:rPr>
        <w:t xml:space="preserve"> &lt;dana.aleksandrova@fm.gov.lv&gt;; </w:t>
      </w:r>
      <w:proofErr w:type="spellStart"/>
      <w:r>
        <w:rPr>
          <w:rFonts w:eastAsia="Times New Roman"/>
          <w:lang w:val="en-US" w:eastAsia="lv-LV"/>
        </w:rPr>
        <w:t>Larijs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Martinsons</w:t>
      </w:r>
      <w:proofErr w:type="spellEnd"/>
      <w:r>
        <w:rPr>
          <w:rFonts w:eastAsia="Times New Roman"/>
          <w:lang w:val="en-US" w:eastAsia="lv-LV"/>
        </w:rPr>
        <w:t xml:space="preserve"> &lt;larijs.martinsons@fm.gov.lv&gt;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FM </w:t>
      </w:r>
      <w:proofErr w:type="spellStart"/>
      <w:r>
        <w:rPr>
          <w:rFonts w:eastAsia="Times New Roman"/>
          <w:lang w:val="en-US" w:eastAsia="lv-LV"/>
        </w:rPr>
        <w:t>atzinums</w:t>
      </w:r>
      <w:proofErr w:type="spellEnd"/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atkārtoti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precizēto</w:t>
      </w:r>
      <w:proofErr w:type="spellEnd"/>
      <w:r>
        <w:rPr>
          <w:rFonts w:eastAsia="Times New Roman"/>
          <w:lang w:val="en-US" w:eastAsia="lv-LV"/>
        </w:rPr>
        <w:t xml:space="preserve"> TAP VSS-801 un TAP VSS-802</w:t>
      </w:r>
    </w:p>
    <w:p w14:paraId="25F33748" w14:textId="77777777" w:rsidR="00E13281" w:rsidRDefault="00E13281" w:rsidP="00E13281"/>
    <w:p w14:paraId="7E9C928E" w14:textId="77777777" w:rsidR="00E13281" w:rsidRDefault="00E13281" w:rsidP="00E13281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57AF43C7" w14:textId="77777777" w:rsidR="00E13281" w:rsidRDefault="00E13281" w:rsidP="00E1328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2529344"/>
      <w:r>
        <w:rPr>
          <w:rFonts w:ascii="Times New Roman" w:hAnsi="Times New Roman" w:cs="Times New Roman"/>
          <w:sz w:val="24"/>
          <w:szCs w:val="24"/>
        </w:rPr>
        <w:t>12.11.2021.  Nr. 10.1-6/7-1/1327</w:t>
      </w:r>
    </w:p>
    <w:p w14:paraId="79C7FC3C" w14:textId="77777777" w:rsidR="00E13281" w:rsidRDefault="00E13281" w:rsidP="00E132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248CED" w14:textId="77777777" w:rsidR="00E13281" w:rsidRDefault="00E13281" w:rsidP="00E13281">
      <w:pPr>
        <w:jc w:val="both"/>
      </w:pPr>
      <w:r>
        <w:rPr>
          <w:rFonts w:ascii="Times New Roman" w:hAnsi="Times New Roman" w:cs="Times New Roman"/>
          <w:sz w:val="24"/>
          <w:szCs w:val="24"/>
        </w:rPr>
        <w:t>Labdien!</w:t>
      </w:r>
    </w:p>
    <w:p w14:paraId="7D3F0EC6" w14:textId="77777777" w:rsidR="00E13281" w:rsidRDefault="00E13281" w:rsidP="00E132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26C859" w14:textId="77777777" w:rsidR="00E13281" w:rsidRDefault="00E13281" w:rsidP="00E13281">
      <w:pPr>
        <w:shd w:val="clear" w:color="auto" w:fill="FFFFFF"/>
        <w:spacing w:after="120"/>
        <w:ind w:firstLine="72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Finanšu ministrija atbilstoši kompetencei ir izskatījusi Ekonomikas ministrijas atkārtoti precizēto Ministru kabineta noteikumu projektu  “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Grozījumi Ministru kabineta 2014.gada 20.maija noteikumos Nr.255 "Noteikumi par distances līgumu</w:t>
      </w:r>
      <w:r>
        <w:rPr>
          <w:rFonts w:ascii="Times New Roman" w:hAnsi="Times New Roman" w:cs="Times New Roman"/>
          <w:color w:val="000000"/>
          <w:sz w:val="24"/>
          <w:szCs w:val="24"/>
        </w:rPr>
        <w:t>"” (VSS-802) un Ministru kabineta noteikumu projektu  “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Grozījumi Ministru kabineta 2014.gada 20.maija noteikumos Nr.254 "Noteikumi par līgumu, kas noslēgts ārpus pastāvīgās tirdzniecības vai pakalpojumu sniegšanas vietas</w:t>
      </w:r>
      <w:r>
        <w:rPr>
          <w:rFonts w:ascii="Times New Roman" w:hAnsi="Times New Roman" w:cs="Times New Roman"/>
          <w:color w:val="000000"/>
          <w:sz w:val="24"/>
          <w:szCs w:val="24"/>
        </w:rPr>
        <w:t>"”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 (VSS-801), to apvienoto sākotnējās ietekmes novērtējuma ziņojumam (anotāciju), abas izziņas par atzinumos sniegtajiem iebildumiem un informē, ka neiebilst pret to tālāku virzību. </w:t>
      </w:r>
    </w:p>
    <w:p w14:paraId="25E0F971" w14:textId="77777777" w:rsidR="00E13281" w:rsidRDefault="00E13281" w:rsidP="00E13281">
      <w:pPr>
        <w:shd w:val="clear" w:color="auto" w:fill="FFFFFF"/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2CE2850" w14:textId="77777777" w:rsidR="00E13281" w:rsidRDefault="00E13281" w:rsidP="00E13281">
      <w:r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Rita Dreiškena-Lāce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</w:rPr>
        <w:br/>
        <w:t>Tālr.: (+371) 67083859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rita.dreiskena-lace@fm.gov.lv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1F595861" wp14:editId="41A056BB">
            <wp:extent cx="711200" cy="723900"/>
            <wp:effectExtent l="0" t="0" r="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9ED4ABE" w14:textId="77777777" w:rsidR="00D81EBC" w:rsidRDefault="00E13281">
      <w:bookmarkStart w:id="1" w:name="_GoBack"/>
      <w:bookmarkEnd w:id="1"/>
    </w:p>
    <w:sectPr w:rsidR="00D81E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281"/>
    <w:rsid w:val="00A9402B"/>
    <w:rsid w:val="00C37FCE"/>
    <w:rsid w:val="00E1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6E47E9"/>
  <w15:chartTrackingRefBased/>
  <w15:docId w15:val="{95D1D231-D5BD-41C0-BC85-FAF1467F2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28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13281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E13281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88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jpg@01D7D7E2.1EA7998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5" Type="http://schemas.openxmlformats.org/officeDocument/2006/relationships/hyperlink" Target="www.fm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%20rita.dreiskena-lace@f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1007</Words>
  <Characters>575</Characters>
  <Application>Microsoft Office Word</Application>
  <DocSecurity>0</DocSecurity>
  <Lines>4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Šmukste</dc:creator>
  <cp:keywords/>
  <dc:description/>
  <cp:lastModifiedBy>Arta Šmukste</cp:lastModifiedBy>
  <cp:revision>1</cp:revision>
  <dcterms:created xsi:type="dcterms:W3CDTF">2021-11-16T15:56:00Z</dcterms:created>
  <dcterms:modified xsi:type="dcterms:W3CDTF">2021-11-16T15:57:00Z</dcterms:modified>
</cp:coreProperties>
</file>