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6BEAA" w14:textId="77777777" w:rsidR="00C5674A" w:rsidRPr="00724849" w:rsidRDefault="00C5674A" w:rsidP="00E42D60">
      <w:pPr>
        <w:pStyle w:val="Virsraksts1"/>
        <w:jc w:val="center"/>
        <w:rPr>
          <w:rFonts w:eastAsia="ヒラギノ角ゴ Pro W3"/>
          <w:lang w:val="lv-LV"/>
        </w:rPr>
      </w:pPr>
      <w:r w:rsidRPr="00724849">
        <w:rPr>
          <w:rFonts w:eastAsia="ヒラギノ角ゴ Pro W3"/>
          <w:noProof/>
          <w:lang w:val="lv-LV" w:eastAsia="lv-LV"/>
        </w:rPr>
        <w:drawing>
          <wp:inline distT="0" distB="0" distL="0" distR="0" wp14:anchorId="4D24CE53" wp14:editId="180C2A09">
            <wp:extent cx="1552575" cy="1219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2575" cy="1219200"/>
                    </a:xfrm>
                    <a:prstGeom prst="rect">
                      <a:avLst/>
                    </a:prstGeom>
                    <a:noFill/>
                    <a:ln>
                      <a:noFill/>
                    </a:ln>
                  </pic:spPr>
                </pic:pic>
              </a:graphicData>
            </a:graphic>
          </wp:inline>
        </w:drawing>
      </w:r>
    </w:p>
    <w:tbl>
      <w:tblPr>
        <w:tblW w:w="0" w:type="auto"/>
        <w:jc w:val="center"/>
        <w:tblLayout w:type="fixed"/>
        <w:tblLook w:val="0000" w:firstRow="0" w:lastRow="0" w:firstColumn="0" w:lastColumn="0" w:noHBand="0" w:noVBand="0"/>
      </w:tblPr>
      <w:tblGrid>
        <w:gridCol w:w="8522"/>
      </w:tblGrid>
      <w:tr w:rsidR="00C5674A" w:rsidRPr="00724849" w14:paraId="0CB50185" w14:textId="77777777" w:rsidTr="00F87446">
        <w:trPr>
          <w:jc w:val="center"/>
        </w:trPr>
        <w:tc>
          <w:tcPr>
            <w:tcW w:w="8522" w:type="dxa"/>
          </w:tcPr>
          <w:p w14:paraId="143D3F60" w14:textId="77777777" w:rsidR="00C5674A" w:rsidRPr="00724849" w:rsidRDefault="00C5674A" w:rsidP="00F87446">
            <w:pPr>
              <w:keepNext/>
              <w:jc w:val="center"/>
              <w:outlineLvl w:val="3"/>
              <w:rPr>
                <w:bCs/>
                <w:lang w:val="lv-LV"/>
              </w:rPr>
            </w:pPr>
          </w:p>
        </w:tc>
      </w:tr>
      <w:tr w:rsidR="00C5674A" w:rsidRPr="00724849" w14:paraId="2C24DC9F" w14:textId="77777777" w:rsidTr="00F87446">
        <w:trPr>
          <w:jc w:val="center"/>
        </w:trPr>
        <w:tc>
          <w:tcPr>
            <w:tcW w:w="8522" w:type="dxa"/>
          </w:tcPr>
          <w:p w14:paraId="17081546" w14:textId="77777777" w:rsidR="00C5674A" w:rsidRPr="00724849" w:rsidRDefault="00C5674A" w:rsidP="00F87446">
            <w:pPr>
              <w:keepNext/>
              <w:jc w:val="center"/>
              <w:outlineLvl w:val="3"/>
              <w:rPr>
                <w:bCs/>
                <w:lang w:val="lv-LV"/>
              </w:rPr>
            </w:pPr>
            <w:r w:rsidRPr="00724849">
              <w:rPr>
                <w:rFonts w:ascii="Cambria Bold" w:hAnsi="Cambria Bold"/>
                <w:b/>
                <w:caps/>
                <w:spacing w:val="40"/>
                <w:sz w:val="40"/>
                <w:lang w:val="lv-LV"/>
              </w:rPr>
              <w:t>Augstākās izglītības padome</w:t>
            </w:r>
          </w:p>
        </w:tc>
      </w:tr>
      <w:tr w:rsidR="00C5674A" w:rsidRPr="00724849" w14:paraId="30BB6221" w14:textId="77777777" w:rsidTr="00F87446">
        <w:trPr>
          <w:jc w:val="center"/>
        </w:trPr>
        <w:tc>
          <w:tcPr>
            <w:tcW w:w="8522" w:type="dxa"/>
          </w:tcPr>
          <w:p w14:paraId="1D309076" w14:textId="77777777" w:rsidR="00C5674A" w:rsidRPr="00724849" w:rsidRDefault="00C5674A" w:rsidP="00F87446">
            <w:pPr>
              <w:tabs>
                <w:tab w:val="left" w:pos="1725"/>
                <w:tab w:val="center" w:pos="4153"/>
              </w:tabs>
              <w:ind w:right="99"/>
              <w:jc w:val="center"/>
              <w:rPr>
                <w:rFonts w:ascii="Cambria" w:eastAsia="ヒラギノ角ゴ Pro W3" w:hAnsi="Cambria"/>
                <w:color w:val="000000"/>
                <w:sz w:val="16"/>
                <w:lang w:val="lv-LV"/>
              </w:rPr>
            </w:pPr>
            <w:r w:rsidRPr="00724849">
              <w:rPr>
                <w:rFonts w:ascii="Cambria" w:eastAsia="ヒラギノ角ゴ Pro W3" w:hAnsi="Cambria"/>
                <w:color w:val="000000"/>
                <w:sz w:val="16"/>
                <w:lang w:val="lv-LV"/>
              </w:rPr>
              <w:t>Reģ. nr. 90000270598, Zigfrīda Annas Meierovica bulvāris 12, Rīga LV-1050</w:t>
            </w:r>
          </w:p>
          <w:p w14:paraId="6B22CA65" w14:textId="77777777" w:rsidR="00C5674A" w:rsidRPr="00724849" w:rsidRDefault="00C5674A" w:rsidP="00F87446">
            <w:pPr>
              <w:keepNext/>
              <w:jc w:val="center"/>
              <w:outlineLvl w:val="3"/>
              <w:rPr>
                <w:bCs/>
                <w:lang w:val="lv-LV"/>
              </w:rPr>
            </w:pPr>
            <w:r w:rsidRPr="00724849">
              <w:rPr>
                <w:rFonts w:ascii="Cambria" w:hAnsi="Cambria"/>
                <w:sz w:val="16"/>
                <w:lang w:val="lv-LV"/>
              </w:rPr>
              <w:t xml:space="preserve">Tālrunis: 67223392, fakss: 67220423, e-pasts: </w:t>
            </w:r>
            <w:hyperlink r:id="rId5" w:history="1">
              <w:r w:rsidRPr="00724849">
                <w:rPr>
                  <w:rFonts w:ascii="Cambria" w:hAnsi="Cambria"/>
                  <w:color w:val="0000FF"/>
                  <w:sz w:val="16"/>
                  <w:u w:val="single"/>
                  <w:lang w:val="lv-LV"/>
                </w:rPr>
                <w:t>aip@latnet.lv</w:t>
              </w:r>
            </w:hyperlink>
            <w:r w:rsidRPr="00724849">
              <w:rPr>
                <w:rFonts w:ascii="Cambria" w:hAnsi="Cambria"/>
                <w:sz w:val="16"/>
                <w:lang w:val="lv-LV"/>
              </w:rPr>
              <w:t>, http://www.aip.lv</w:t>
            </w:r>
          </w:p>
        </w:tc>
      </w:tr>
    </w:tbl>
    <w:p w14:paraId="1FB052F3" w14:textId="77777777" w:rsidR="00C5674A" w:rsidRPr="00724849" w:rsidRDefault="00C5674A" w:rsidP="00C5674A">
      <w:pPr>
        <w:keepNext/>
        <w:outlineLvl w:val="3"/>
        <w:rPr>
          <w:bCs/>
          <w:lang w:val="lv-LV"/>
        </w:rPr>
      </w:pPr>
    </w:p>
    <w:p w14:paraId="4A6AE847" w14:textId="77777777" w:rsidR="00C5674A" w:rsidRPr="00724849" w:rsidRDefault="00C5674A" w:rsidP="00C5674A">
      <w:pPr>
        <w:keepNext/>
        <w:jc w:val="center"/>
        <w:outlineLvl w:val="3"/>
        <w:rPr>
          <w:bCs/>
          <w:lang w:val="lv-LV"/>
        </w:rPr>
      </w:pPr>
      <w:r w:rsidRPr="00724849">
        <w:rPr>
          <w:bCs/>
          <w:lang w:val="lv-LV"/>
        </w:rPr>
        <w:t xml:space="preserve"> Rīgā</w:t>
      </w:r>
    </w:p>
    <w:p w14:paraId="025DC7E2" w14:textId="77777777" w:rsidR="00C5674A" w:rsidRPr="00724849" w:rsidRDefault="00C5674A" w:rsidP="00C5674A">
      <w:pPr>
        <w:keepNext/>
        <w:jc w:val="center"/>
        <w:outlineLvl w:val="3"/>
        <w:rPr>
          <w:bCs/>
          <w:lang w:val="lv-LV"/>
        </w:rPr>
      </w:pPr>
    </w:p>
    <w:p w14:paraId="62C9E5A4" w14:textId="54494CAC" w:rsidR="00C5674A" w:rsidRPr="00724849" w:rsidRDefault="00C5674A" w:rsidP="00C5674A">
      <w:pPr>
        <w:keepNext/>
        <w:outlineLvl w:val="3"/>
        <w:rPr>
          <w:bCs/>
          <w:lang w:val="lv-LV"/>
        </w:rPr>
      </w:pPr>
      <w:r w:rsidRPr="00724849">
        <w:rPr>
          <w:bCs/>
          <w:lang w:val="lv-LV"/>
        </w:rPr>
        <w:t>2</w:t>
      </w:r>
      <w:r w:rsidR="00E42D60">
        <w:rPr>
          <w:bCs/>
          <w:lang w:val="lv-LV"/>
        </w:rPr>
        <w:t>9</w:t>
      </w:r>
      <w:r w:rsidRPr="00724849">
        <w:rPr>
          <w:bCs/>
          <w:lang w:val="lv-LV"/>
        </w:rPr>
        <w:t>.12.2022., Nr.3</w:t>
      </w:r>
      <w:r>
        <w:rPr>
          <w:bCs/>
          <w:lang w:val="lv-LV"/>
        </w:rPr>
        <w:t>9</w:t>
      </w:r>
    </w:p>
    <w:p w14:paraId="767BBBCA" w14:textId="0C0EDB62" w:rsidR="00C5674A" w:rsidRPr="00724849" w:rsidRDefault="00C5674A" w:rsidP="00C5674A">
      <w:pPr>
        <w:keepNext/>
        <w:outlineLvl w:val="3"/>
        <w:rPr>
          <w:noProof/>
          <w:spacing w:val="20"/>
          <w:lang w:val="lv-LV"/>
        </w:rPr>
      </w:pPr>
      <w:r w:rsidRPr="00724849">
        <w:rPr>
          <w:bCs/>
          <w:lang w:val="lv-LV"/>
        </w:rPr>
        <w:t xml:space="preserve">uz 07.12.2022., Nr. </w:t>
      </w:r>
      <w:r w:rsidRPr="00A1781A">
        <w:rPr>
          <w:noProof/>
          <w:spacing w:val="20"/>
        </w:rPr>
        <w:t>4-10e/22/3479</w:t>
      </w:r>
    </w:p>
    <w:p w14:paraId="03E024DB" w14:textId="77777777" w:rsidR="00C5674A" w:rsidRPr="00724849" w:rsidRDefault="00C5674A" w:rsidP="00C5674A">
      <w:pPr>
        <w:keepNext/>
        <w:outlineLvl w:val="3"/>
        <w:rPr>
          <w:noProof/>
          <w:spacing w:val="20"/>
          <w:lang w:val="lv-LV"/>
        </w:rPr>
      </w:pPr>
    </w:p>
    <w:p w14:paraId="48F28B66" w14:textId="77777777" w:rsidR="00C5674A" w:rsidRPr="00724849" w:rsidRDefault="00C5674A" w:rsidP="00C5674A">
      <w:pPr>
        <w:keepNext/>
        <w:jc w:val="right"/>
        <w:outlineLvl w:val="3"/>
        <w:rPr>
          <w:noProof/>
          <w:spacing w:val="20"/>
          <w:lang w:val="lv-LV"/>
        </w:rPr>
      </w:pPr>
      <w:r w:rsidRPr="00724849">
        <w:rPr>
          <w:noProof/>
          <w:spacing w:val="20"/>
          <w:lang w:val="lv-LV"/>
        </w:rPr>
        <w:t>Izglītības un zinātnes ministrijai,</w:t>
      </w:r>
    </w:p>
    <w:p w14:paraId="1BDA977B" w14:textId="77777777" w:rsidR="00C5674A" w:rsidRPr="00724849" w:rsidRDefault="00C5674A" w:rsidP="00C5674A">
      <w:pPr>
        <w:keepNext/>
        <w:jc w:val="right"/>
        <w:outlineLvl w:val="3"/>
        <w:rPr>
          <w:noProof/>
          <w:spacing w:val="20"/>
          <w:lang w:val="lv-LV"/>
        </w:rPr>
      </w:pPr>
      <w:r w:rsidRPr="00724849">
        <w:rPr>
          <w:noProof/>
          <w:spacing w:val="20"/>
          <w:lang w:val="lv-LV"/>
        </w:rPr>
        <w:t xml:space="preserve">                                                        Vaļņu iela 2, Rīga, LV- 1050</w:t>
      </w:r>
    </w:p>
    <w:p w14:paraId="2BF211D7" w14:textId="77777777" w:rsidR="00C5674A" w:rsidRPr="00724849" w:rsidRDefault="00C5674A" w:rsidP="00C5674A">
      <w:pPr>
        <w:rPr>
          <w:noProof/>
          <w:spacing w:val="20"/>
          <w:lang w:val="lv-LV"/>
        </w:rPr>
      </w:pPr>
    </w:p>
    <w:p w14:paraId="00A33BE0" w14:textId="3DBDAE07" w:rsidR="00C5674A" w:rsidRPr="00724849" w:rsidRDefault="00C5674A" w:rsidP="00C5674A">
      <w:pPr>
        <w:rPr>
          <w:i/>
          <w:lang w:val="lv-LV"/>
        </w:rPr>
      </w:pPr>
      <w:r w:rsidRPr="00724849">
        <w:rPr>
          <w:i/>
          <w:lang w:val="lv-LV"/>
        </w:rPr>
        <w:t xml:space="preserve">Par </w:t>
      </w:r>
      <w:r>
        <w:rPr>
          <w:i/>
          <w:lang w:val="lv-LV"/>
        </w:rPr>
        <w:t>Rēzeknes Tehnoloģiju</w:t>
      </w:r>
      <w:r w:rsidRPr="00724849">
        <w:rPr>
          <w:i/>
          <w:lang w:val="lv-LV"/>
        </w:rPr>
        <w:t xml:space="preserve"> </w:t>
      </w:r>
      <w:r>
        <w:rPr>
          <w:i/>
          <w:lang w:val="lv-LV"/>
        </w:rPr>
        <w:t>akadēmijas</w:t>
      </w:r>
      <w:r w:rsidRPr="00724849">
        <w:rPr>
          <w:i/>
          <w:lang w:val="lv-LV"/>
        </w:rPr>
        <w:t xml:space="preserve"> reorganizāciju  </w:t>
      </w:r>
    </w:p>
    <w:p w14:paraId="113CC0E4" w14:textId="77777777" w:rsidR="00C5674A" w:rsidRPr="00724849" w:rsidRDefault="00C5674A" w:rsidP="00C5674A">
      <w:pPr>
        <w:rPr>
          <w:i/>
          <w:lang w:val="lv-LV"/>
        </w:rPr>
      </w:pPr>
    </w:p>
    <w:p w14:paraId="62C0AD5D" w14:textId="072D0096" w:rsidR="00C5674A" w:rsidRDefault="00C5674A" w:rsidP="00E42D60">
      <w:pPr>
        <w:jc w:val="both"/>
        <w:rPr>
          <w:iCs/>
          <w:lang w:val="lv-LV"/>
        </w:rPr>
      </w:pPr>
      <w:r w:rsidRPr="00724849">
        <w:rPr>
          <w:iCs/>
          <w:lang w:val="lv-LV"/>
        </w:rPr>
        <w:t xml:space="preserve">     </w:t>
      </w:r>
      <w:r w:rsidRPr="00724849">
        <w:rPr>
          <w:iCs/>
          <w:lang w:val="lv-LV"/>
        </w:rPr>
        <w:tab/>
        <w:t xml:space="preserve">Augstākās izglītības padome (turpmāk – AIP) 2022.gada </w:t>
      </w:r>
      <w:r w:rsidR="00E42D60" w:rsidRPr="00E42D60">
        <w:rPr>
          <w:iCs/>
          <w:lang w:val="lv-LV"/>
        </w:rPr>
        <w:t>16</w:t>
      </w:r>
      <w:r w:rsidRPr="00E42D60">
        <w:rPr>
          <w:iCs/>
          <w:lang w:val="lv-LV"/>
        </w:rPr>
        <w:t>.decembrī</w:t>
      </w:r>
      <w:r w:rsidRPr="00724849">
        <w:rPr>
          <w:iCs/>
          <w:lang w:val="lv-LV"/>
        </w:rPr>
        <w:t xml:space="preserve"> saņēma Izglītības un zinātnes ministrijas (turpmāk – Ministrija) vēstuli Nr. </w:t>
      </w:r>
      <w:r w:rsidRPr="00A1781A">
        <w:rPr>
          <w:noProof/>
          <w:spacing w:val="20"/>
        </w:rPr>
        <w:t>4-10e/22/3479</w:t>
      </w:r>
      <w:r w:rsidRPr="00724849">
        <w:rPr>
          <w:iCs/>
          <w:lang w:val="lv-LV"/>
        </w:rPr>
        <w:t xml:space="preserve"> “Par </w:t>
      </w:r>
      <w:r>
        <w:rPr>
          <w:iCs/>
          <w:lang w:val="lv-LV"/>
        </w:rPr>
        <w:t>Rēzeknes Tehnoloģiju akadēmijas</w:t>
      </w:r>
      <w:r w:rsidRPr="00724849">
        <w:rPr>
          <w:iCs/>
          <w:lang w:val="lv-LV"/>
        </w:rPr>
        <w:t xml:space="preserve"> reorganizāciju”, kurā lūgts sniegt atzinumu par Ministru kabineta rīkojuma projektu “Par </w:t>
      </w:r>
      <w:r>
        <w:rPr>
          <w:iCs/>
          <w:lang w:val="lv-LV"/>
        </w:rPr>
        <w:t>Rēzeknes Tehnoloģiju akadēmijas</w:t>
      </w:r>
      <w:r w:rsidRPr="00724849">
        <w:rPr>
          <w:iCs/>
          <w:lang w:val="lv-LV"/>
        </w:rPr>
        <w:t xml:space="preserve"> reorganizāciju” Nr. 22-TA- 3</w:t>
      </w:r>
      <w:r>
        <w:rPr>
          <w:iCs/>
          <w:lang w:val="lv-LV"/>
        </w:rPr>
        <w:t>515</w:t>
      </w:r>
      <w:r w:rsidRPr="00724849">
        <w:rPr>
          <w:iCs/>
          <w:lang w:val="lv-LV"/>
        </w:rPr>
        <w:t xml:space="preserve"> (turpmāk – Rīkojuma projekts).</w:t>
      </w:r>
    </w:p>
    <w:p w14:paraId="6C7D66C7" w14:textId="1D7B0910" w:rsidR="00C5674A" w:rsidRDefault="00C5674A" w:rsidP="00E42D60">
      <w:pPr>
        <w:ind w:firstLine="720"/>
        <w:jc w:val="both"/>
        <w:rPr>
          <w:lang w:val="lv-LV"/>
        </w:rPr>
      </w:pPr>
      <w:r>
        <w:rPr>
          <w:iCs/>
          <w:lang w:val="lv-LV"/>
        </w:rPr>
        <w:t xml:space="preserve">Ministrijas vēstulē norādīts, ka Ministrija </w:t>
      </w:r>
      <w:r w:rsidRPr="00C5674A">
        <w:rPr>
          <w:lang w:val="lv-LV"/>
        </w:rPr>
        <w:t xml:space="preserve">ir saņēmusi Rēzeknes Tehnoloģiju akadēmijas Padomes (turpmāk – RTA Padome) 2022.gada 24.novembra vēstuli Nr. 5.9/153, ar kuru ir paziņots, ka RTA Padome savā 2022.gada 17.novembra sēdē nolēma atbalstīt Rēzeknes Tehnoloģiju akadēmijas reorganizāciju, iekļaujot to Rīgas Tehniskajā universitātē un saglabājot atsevišķas struktūrvienības statusu. Tāpat Ministrija vēstulē norāda, ka ir lūgusi līdz 2022.gada 30.decembrim Rēzeknes Tehnoloģiju akadēmiju un Rīgas Tehnisko universitāti sniegt viedokli par Minisgtru kabineta rīkojuma projektu. Turpmāka projekta redakcija tiks savstarpēji saskaņota ar </w:t>
      </w:r>
      <w:r w:rsidRPr="00C5674A">
        <w:rPr>
          <w:shd w:val="clear" w:color="auto" w:fill="FFFFFF"/>
          <w:lang w:val="lv-LV"/>
        </w:rPr>
        <w:t xml:space="preserve">Augstākās izglītības padomi, </w:t>
      </w:r>
      <w:r w:rsidRPr="00C5674A">
        <w:rPr>
          <w:lang w:val="lv-LV"/>
        </w:rPr>
        <w:t>Rēzeknes Tehnoloģiju akadēmiju un Rīgas Tehnisko universitāti, virzot projektu TAP ietvaros.</w:t>
      </w:r>
    </w:p>
    <w:p w14:paraId="14176902" w14:textId="4F3D6CE7" w:rsidR="00C5674A" w:rsidRPr="00C5674A" w:rsidRDefault="00C5674A" w:rsidP="00E42D60">
      <w:pPr>
        <w:ind w:firstLine="720"/>
        <w:jc w:val="both"/>
      </w:pPr>
      <w:r>
        <w:rPr>
          <w:lang w:val="lv-LV"/>
        </w:rPr>
        <w:t xml:space="preserve">Rīkojuma projekts paredz </w:t>
      </w:r>
      <w:r w:rsidRPr="00833E0C">
        <w:t xml:space="preserve">reorganizēt Izglītības un zinātnes ministrijas padotībā esošo valsts izglītības iestādi, atvasinātu publisku personu – Rēzeknes Tehnoloģiju akadēmiju un nodot to valsts dibinātai izglītības iestādei, atvasinātai publiskai personai – Rīgas Tehniskajai universitātei. Akadēmija turpina pastāvēt kā </w:t>
      </w:r>
      <w:r>
        <w:rPr>
          <w:lang w:val="lv-LV"/>
        </w:rPr>
        <w:t>U</w:t>
      </w:r>
      <w:r w:rsidRPr="00833E0C">
        <w:t>niversitātes struktūrvienība</w:t>
      </w:r>
      <w:r>
        <w:rPr>
          <w:lang w:val="lv-LV"/>
        </w:rPr>
        <w:t>, savukārt</w:t>
      </w:r>
      <w:r w:rsidRPr="00833E0C">
        <w:t xml:space="preserve"> Universitāte ir </w:t>
      </w:r>
      <w:r>
        <w:rPr>
          <w:lang w:val="lv-LV"/>
        </w:rPr>
        <w:t>A</w:t>
      </w:r>
      <w:r w:rsidRPr="00833E0C">
        <w:t>kadēmijas tiesību un saistību pārņēmēja.</w:t>
      </w:r>
    </w:p>
    <w:p w14:paraId="14C7B985" w14:textId="7B02A2EB" w:rsidR="00C5674A" w:rsidRPr="00724849" w:rsidRDefault="00C5674A" w:rsidP="00E42D60">
      <w:pPr>
        <w:jc w:val="both"/>
        <w:rPr>
          <w:iCs/>
          <w:lang w:val="lv-LV"/>
        </w:rPr>
      </w:pPr>
      <w:r w:rsidRPr="00724849">
        <w:rPr>
          <w:iCs/>
          <w:lang w:val="lv-LV"/>
        </w:rPr>
        <w:tab/>
        <w:t xml:space="preserve">AIP jautājumu par </w:t>
      </w:r>
      <w:r>
        <w:rPr>
          <w:iCs/>
          <w:lang w:val="lv-LV"/>
        </w:rPr>
        <w:t>Rēzeknes Tehnoloģiju akadēmijas</w:t>
      </w:r>
      <w:r w:rsidRPr="00724849">
        <w:rPr>
          <w:iCs/>
          <w:lang w:val="lv-LV"/>
        </w:rPr>
        <w:t xml:space="preserve"> </w:t>
      </w:r>
      <w:r>
        <w:rPr>
          <w:iCs/>
          <w:lang w:val="lv-LV"/>
        </w:rPr>
        <w:t xml:space="preserve">(turpmāk – Akadēmija) </w:t>
      </w:r>
      <w:r w:rsidRPr="00724849">
        <w:rPr>
          <w:iCs/>
          <w:lang w:val="lv-LV"/>
        </w:rPr>
        <w:t>reorganizāciju izskatīja 2022.gada 22.decembra sēdē</w:t>
      </w:r>
      <w:r>
        <w:rPr>
          <w:iCs/>
          <w:lang w:val="lv-LV"/>
        </w:rPr>
        <w:t>, kurā piedalījās Akadēmijas rektore</w:t>
      </w:r>
      <w:r w:rsidR="00E42D60">
        <w:rPr>
          <w:iCs/>
          <w:lang w:val="lv-LV"/>
        </w:rPr>
        <w:t xml:space="preserve"> I.Mietule</w:t>
      </w:r>
      <w:r>
        <w:rPr>
          <w:iCs/>
          <w:lang w:val="lv-LV"/>
        </w:rPr>
        <w:t xml:space="preserve"> un </w:t>
      </w:r>
      <w:r w:rsidRPr="00C5674A">
        <w:rPr>
          <w:lang w:val="lv-LV"/>
        </w:rPr>
        <w:t>Rīgas Tehnisk</w:t>
      </w:r>
      <w:r w:rsidR="00E42D60">
        <w:rPr>
          <w:lang w:val="lv-LV"/>
        </w:rPr>
        <w:t>ās</w:t>
      </w:r>
      <w:r w:rsidRPr="00C5674A">
        <w:rPr>
          <w:lang w:val="lv-LV"/>
        </w:rPr>
        <w:t xml:space="preserve"> universitāt</w:t>
      </w:r>
      <w:r>
        <w:rPr>
          <w:lang w:val="lv-LV"/>
        </w:rPr>
        <w:t xml:space="preserve">es (turpmāk – Universitāte) pārstāvis </w:t>
      </w:r>
      <w:r w:rsidR="00E42D60">
        <w:rPr>
          <w:lang w:val="lv-LV"/>
        </w:rPr>
        <w:t>A.Zeps un U.Citskovskis</w:t>
      </w:r>
      <w:r>
        <w:rPr>
          <w:lang w:val="lv-LV"/>
        </w:rPr>
        <w:t>.</w:t>
      </w:r>
    </w:p>
    <w:p w14:paraId="5431AD66" w14:textId="390C4931" w:rsidR="0003472E" w:rsidRDefault="00C5674A" w:rsidP="00E42D60">
      <w:pPr>
        <w:jc w:val="both"/>
        <w:rPr>
          <w:lang w:val="lv-LV"/>
        </w:rPr>
      </w:pPr>
      <w:r>
        <w:tab/>
      </w:r>
      <w:r w:rsidRPr="00C5674A">
        <w:rPr>
          <w:lang w:val="lv-LV"/>
        </w:rPr>
        <w:t>Minētajā AIP sēdē tika atbalstīt</w:t>
      </w:r>
      <w:r>
        <w:rPr>
          <w:lang w:val="lv-LV"/>
        </w:rPr>
        <w:t>a</w:t>
      </w:r>
      <w:r w:rsidRPr="00C5674A">
        <w:rPr>
          <w:lang w:val="lv-LV"/>
        </w:rPr>
        <w:t xml:space="preserve"> Ministru kabineta rīkojuma projekta tālāka virzība,  </w:t>
      </w:r>
      <w:r>
        <w:rPr>
          <w:lang w:val="lv-LV"/>
        </w:rPr>
        <w:t>vienlaicīgi tika izteikt</w:t>
      </w:r>
      <w:r w:rsidR="007940DF">
        <w:rPr>
          <w:lang w:val="lv-LV"/>
        </w:rPr>
        <w:t>i</w:t>
      </w:r>
      <w:r>
        <w:rPr>
          <w:lang w:val="lv-LV"/>
        </w:rPr>
        <w:t xml:space="preserve"> aicinājum</w:t>
      </w:r>
      <w:r w:rsidR="007940DF">
        <w:rPr>
          <w:lang w:val="lv-LV"/>
        </w:rPr>
        <w:t>i</w:t>
      </w:r>
      <w:r>
        <w:rPr>
          <w:lang w:val="lv-LV"/>
        </w:rPr>
        <w:t xml:space="preserve"> precizēt rīkojuma projekta terminoloģiju un </w:t>
      </w:r>
      <w:r w:rsidR="007940DF">
        <w:rPr>
          <w:lang w:val="lv-LV"/>
        </w:rPr>
        <w:t xml:space="preserve">rīkojuma projektā noteiktos </w:t>
      </w:r>
      <w:r>
        <w:rPr>
          <w:lang w:val="lv-LV"/>
        </w:rPr>
        <w:t xml:space="preserve">termiņus.   </w:t>
      </w:r>
    </w:p>
    <w:p w14:paraId="6849654D" w14:textId="122659D2" w:rsidR="007940DF" w:rsidRPr="00724849" w:rsidRDefault="007940DF" w:rsidP="00E42D60">
      <w:pPr>
        <w:ind w:firstLine="720"/>
        <w:jc w:val="both"/>
        <w:rPr>
          <w:iCs/>
          <w:lang w:val="lv-LV"/>
        </w:rPr>
      </w:pPr>
      <w:r w:rsidRPr="00724849">
        <w:rPr>
          <w:iCs/>
          <w:lang w:val="lv-LV"/>
        </w:rPr>
        <w:lastRenderedPageBreak/>
        <w:t>Izvērtējot un uzklausot</w:t>
      </w:r>
      <w:r>
        <w:rPr>
          <w:iCs/>
          <w:lang w:val="lv-LV"/>
        </w:rPr>
        <w:t xml:space="preserve"> </w:t>
      </w:r>
      <w:r w:rsidRPr="00724849">
        <w:rPr>
          <w:iCs/>
          <w:lang w:val="lv-LV"/>
        </w:rPr>
        <w:t>A</w:t>
      </w:r>
      <w:r>
        <w:rPr>
          <w:iCs/>
          <w:lang w:val="lv-LV"/>
        </w:rPr>
        <w:t>kadēmijas</w:t>
      </w:r>
      <w:r w:rsidRPr="00724849">
        <w:rPr>
          <w:iCs/>
          <w:lang w:val="lv-LV"/>
        </w:rPr>
        <w:t xml:space="preserve"> reorganizācijā iesaistīto pušu viedokli, AIP atbalsta </w:t>
      </w:r>
      <w:r>
        <w:rPr>
          <w:iCs/>
          <w:lang w:val="lv-LV"/>
        </w:rPr>
        <w:t>Rēzeknes Tehnoloģiju akadēmijas</w:t>
      </w:r>
      <w:r w:rsidRPr="00724849">
        <w:rPr>
          <w:iCs/>
          <w:lang w:val="lv-LV"/>
        </w:rPr>
        <w:t xml:space="preserve"> reorganizāciju, to pievienojot </w:t>
      </w:r>
      <w:r>
        <w:rPr>
          <w:iCs/>
          <w:lang w:val="lv-LV"/>
        </w:rPr>
        <w:t>Rīgas Tehniskajai universitātei</w:t>
      </w:r>
      <w:r w:rsidRPr="00724849">
        <w:rPr>
          <w:iCs/>
          <w:lang w:val="lv-LV"/>
        </w:rPr>
        <w:t>, un aicina precizēt Ministru kabineta rīkojuma projekt</w:t>
      </w:r>
      <w:r>
        <w:rPr>
          <w:iCs/>
          <w:lang w:val="lv-LV"/>
        </w:rPr>
        <w:t>u</w:t>
      </w:r>
      <w:r w:rsidRPr="00724849">
        <w:rPr>
          <w:iCs/>
          <w:lang w:val="lv-LV"/>
        </w:rPr>
        <w:t xml:space="preserve">, ievērojot </w:t>
      </w:r>
      <w:r>
        <w:rPr>
          <w:iCs/>
          <w:lang w:val="lv-LV"/>
        </w:rPr>
        <w:t xml:space="preserve">AIP sēdē izteiktos </w:t>
      </w:r>
      <w:r w:rsidRPr="00724849">
        <w:rPr>
          <w:iCs/>
          <w:lang w:val="lv-LV"/>
        </w:rPr>
        <w:t>A</w:t>
      </w:r>
      <w:r>
        <w:rPr>
          <w:iCs/>
          <w:lang w:val="lv-LV"/>
        </w:rPr>
        <w:t>kadēmijas</w:t>
      </w:r>
      <w:r w:rsidRPr="00724849">
        <w:rPr>
          <w:iCs/>
          <w:lang w:val="lv-LV"/>
        </w:rPr>
        <w:t xml:space="preserve"> un Universitātes ierosinājumus. Tāpat AIP vēlas norādīt, ka AIP ieskatā A</w:t>
      </w:r>
      <w:r>
        <w:rPr>
          <w:iCs/>
          <w:lang w:val="lv-LV"/>
        </w:rPr>
        <w:t>kadēmija</w:t>
      </w:r>
      <w:r w:rsidRPr="00724849">
        <w:rPr>
          <w:iCs/>
          <w:lang w:val="lv-LV"/>
        </w:rPr>
        <w:t xml:space="preserve"> iekļaujama Universitātes ekosistēmā, saglabājot A</w:t>
      </w:r>
      <w:r>
        <w:rPr>
          <w:iCs/>
          <w:lang w:val="lv-LV"/>
        </w:rPr>
        <w:t>kadēmijas</w:t>
      </w:r>
      <w:r w:rsidRPr="00724849">
        <w:rPr>
          <w:iCs/>
          <w:lang w:val="lv-LV"/>
        </w:rPr>
        <w:t xml:space="preserve"> autonomiju, jo šāda minētās augstākās izglītības iestādes reorganizācija var sniegt pienesumu izglītības kvalitātes attīstībai.</w:t>
      </w:r>
    </w:p>
    <w:p w14:paraId="1712A888" w14:textId="3173CA31" w:rsidR="00065F79" w:rsidRDefault="007940DF" w:rsidP="00E42D60">
      <w:pPr>
        <w:ind w:firstLine="720"/>
        <w:jc w:val="both"/>
        <w:rPr>
          <w:iCs/>
          <w:lang w:val="lv-LV"/>
        </w:rPr>
      </w:pPr>
      <w:r w:rsidRPr="00724849">
        <w:rPr>
          <w:iCs/>
          <w:lang w:val="lv-LV"/>
        </w:rPr>
        <w:t xml:space="preserve">Ievērojot minēto, AIP aicina </w:t>
      </w:r>
      <w:r>
        <w:rPr>
          <w:iCs/>
          <w:lang w:val="lv-LV"/>
        </w:rPr>
        <w:t xml:space="preserve">precizēt </w:t>
      </w:r>
      <w:r w:rsidRPr="00724849">
        <w:rPr>
          <w:iCs/>
          <w:lang w:val="lv-LV"/>
        </w:rPr>
        <w:t xml:space="preserve">Ministru kabineta rīkojuma projekta “Par </w:t>
      </w:r>
      <w:r>
        <w:rPr>
          <w:iCs/>
          <w:lang w:val="lv-LV"/>
        </w:rPr>
        <w:t>Rēzeknes Tehnoloģiju akadēmijas</w:t>
      </w:r>
      <w:r w:rsidRPr="00724849">
        <w:rPr>
          <w:iCs/>
          <w:lang w:val="lv-LV"/>
        </w:rPr>
        <w:t xml:space="preserve"> reorganizāciju” </w:t>
      </w:r>
      <w:r>
        <w:rPr>
          <w:iCs/>
          <w:lang w:val="lv-LV"/>
        </w:rPr>
        <w:t>(</w:t>
      </w:r>
      <w:r w:rsidRPr="00724849">
        <w:rPr>
          <w:iCs/>
          <w:lang w:val="lv-LV"/>
        </w:rPr>
        <w:t>Nr. 22-TA- 3</w:t>
      </w:r>
      <w:r>
        <w:rPr>
          <w:iCs/>
          <w:lang w:val="lv-LV"/>
        </w:rPr>
        <w:t>515)</w:t>
      </w:r>
      <w:r w:rsidRPr="00724849">
        <w:rPr>
          <w:iCs/>
          <w:lang w:val="lv-LV"/>
        </w:rPr>
        <w:t xml:space="preserve"> 1.</w:t>
      </w:r>
      <w:r>
        <w:rPr>
          <w:iCs/>
          <w:lang w:val="lv-LV"/>
        </w:rPr>
        <w:t>, 2.</w:t>
      </w:r>
      <w:r w:rsidR="00065F79">
        <w:rPr>
          <w:iCs/>
          <w:lang w:val="lv-LV"/>
        </w:rPr>
        <w:t>1.</w:t>
      </w:r>
      <w:r>
        <w:rPr>
          <w:iCs/>
          <w:lang w:val="lv-LV"/>
        </w:rPr>
        <w:t xml:space="preserve"> un 4.</w:t>
      </w:r>
      <w:r w:rsidR="00837219">
        <w:rPr>
          <w:iCs/>
          <w:lang w:val="lv-LV"/>
        </w:rPr>
        <w:t xml:space="preserve">2. </w:t>
      </w:r>
      <w:r>
        <w:rPr>
          <w:iCs/>
          <w:lang w:val="lv-LV"/>
        </w:rPr>
        <w:t xml:space="preserve"> </w:t>
      </w:r>
      <w:r w:rsidR="00837219">
        <w:rPr>
          <w:iCs/>
          <w:lang w:val="lv-LV"/>
        </w:rPr>
        <w:t>apakš</w:t>
      </w:r>
      <w:r w:rsidRPr="00724849">
        <w:rPr>
          <w:iCs/>
          <w:lang w:val="lv-LV"/>
        </w:rPr>
        <w:t>punktu</w:t>
      </w:r>
      <w:r w:rsidR="00065F79">
        <w:rPr>
          <w:iCs/>
          <w:lang w:val="lv-LV"/>
        </w:rPr>
        <w:t>, izsakot tos šādā redakcijā:</w:t>
      </w:r>
    </w:p>
    <w:p w14:paraId="74B11127" w14:textId="72CABB61" w:rsidR="00065F79" w:rsidRDefault="007940DF" w:rsidP="00E42D60">
      <w:pPr>
        <w:jc w:val="both"/>
        <w:rPr>
          <w:lang w:val="lv-LV"/>
        </w:rPr>
      </w:pPr>
      <w:r>
        <w:rPr>
          <w:iCs/>
          <w:lang w:val="lv-LV"/>
        </w:rPr>
        <w:t xml:space="preserve">“1.  </w:t>
      </w:r>
      <w:r w:rsidR="00065F79" w:rsidRPr="00833E0C">
        <w:t xml:space="preserve">Saskaņā ar Augstskolu likuma 11. panta otro daļu un trešās daļas 2. punktu ar 2025. gada 1. </w:t>
      </w:r>
      <w:r w:rsidR="00065F79">
        <w:rPr>
          <w:lang w:val="lv-LV"/>
        </w:rPr>
        <w:t>aprīli</w:t>
      </w:r>
      <w:r w:rsidR="00065F79" w:rsidRPr="00833E0C">
        <w:t xml:space="preserve"> reorganizēt Izglītības un zinātnes ministrijas padotībā esošo valsts izglītības iestādi, atvasinātu publisku personu – Rēzeknes Tehnoloģiju akadēmiju (turpmāk – akadēmija) – un nodot to valsts dibinātai izglītības iestādei, atvasinātai publiskai personai – Rīgas Tehniskajai universitātei (turpmāk – universitāte). Akadēmija turpina pastāvēt kā universitātes </w:t>
      </w:r>
      <w:r w:rsidR="00065F79">
        <w:rPr>
          <w:lang w:val="lv-LV"/>
        </w:rPr>
        <w:t>iestāde (</w:t>
      </w:r>
      <w:r w:rsidR="00065F79" w:rsidRPr="00833E0C">
        <w:t>struktūrvienība</w:t>
      </w:r>
      <w:r w:rsidR="00065F79">
        <w:rPr>
          <w:lang w:val="lv-LV"/>
        </w:rPr>
        <w:t>)</w:t>
      </w:r>
      <w:r w:rsidR="00065F79" w:rsidRPr="00833E0C">
        <w:t>. Universitāte ir akadēmijas tiesību un saistību pārņēmēja.</w:t>
      </w:r>
    </w:p>
    <w:p w14:paraId="76CCCC3F" w14:textId="77777777" w:rsidR="00837219" w:rsidRDefault="00837219" w:rsidP="00E42D60">
      <w:pPr>
        <w:jc w:val="both"/>
        <w:rPr>
          <w:lang w:val="lv-LV"/>
        </w:rPr>
      </w:pPr>
    </w:p>
    <w:p w14:paraId="5A7E3177" w14:textId="422093A4" w:rsidR="00065F79" w:rsidRPr="00833E0C" w:rsidRDefault="00065F79" w:rsidP="00E42D60">
      <w:pPr>
        <w:jc w:val="both"/>
      </w:pPr>
      <w:r w:rsidRPr="00833E0C">
        <w:t>2.1.</w:t>
      </w:r>
      <w:r>
        <w:rPr>
          <w:lang w:val="lv-LV"/>
        </w:rPr>
        <w:t xml:space="preserve"> </w:t>
      </w:r>
      <w:r w:rsidRPr="00833E0C">
        <w:t xml:space="preserve">pārņem un nodrošina, ka akadēmija kā universitātes </w:t>
      </w:r>
      <w:r>
        <w:rPr>
          <w:lang w:val="lv-LV"/>
        </w:rPr>
        <w:t>iestāde (</w:t>
      </w:r>
      <w:r w:rsidRPr="00833E0C">
        <w:t>struktūrvienība</w:t>
      </w:r>
      <w:r>
        <w:rPr>
          <w:lang w:val="lv-LV"/>
        </w:rPr>
        <w:t>)</w:t>
      </w:r>
      <w:r w:rsidRPr="00833E0C">
        <w:t xml:space="preserve"> turpina īstenot šādas akadēmijas īstenotās akreditētās studiju programmas:</w:t>
      </w:r>
    </w:p>
    <w:p w14:paraId="4C7B8D2A" w14:textId="53CDD7A4" w:rsidR="00065F79" w:rsidRPr="00833E0C" w:rsidRDefault="00065F79" w:rsidP="00E42D60">
      <w:pPr>
        <w:jc w:val="both"/>
      </w:pPr>
      <w:r w:rsidRPr="00833E0C">
        <w:t>2.1.1.</w:t>
      </w:r>
      <w:r>
        <w:rPr>
          <w:lang w:val="lv-LV"/>
        </w:rPr>
        <w:t xml:space="preserve"> </w:t>
      </w:r>
      <w:r w:rsidRPr="00833E0C">
        <w:t>studiju virzienā “Ražošana un pārstrāde”: 1. līmeņa profesionālās augstākās izglītības studiju programma “Apģērbu dizains un tehnoloģija”; 1. līmeņa profesionālās augstākās izglītības studiju programma “Pārtikas produktu pārstrāde”;</w:t>
      </w:r>
    </w:p>
    <w:p w14:paraId="3EE89EE7" w14:textId="5D178626" w:rsidR="00065F79" w:rsidRPr="00833E0C" w:rsidRDefault="00065F79" w:rsidP="00E42D60">
      <w:pPr>
        <w:jc w:val="both"/>
      </w:pPr>
      <w:r w:rsidRPr="00833E0C">
        <w:t>2.1.2.</w:t>
      </w:r>
      <w:r>
        <w:rPr>
          <w:lang w:val="lv-LV"/>
        </w:rPr>
        <w:t xml:space="preserve"> </w:t>
      </w:r>
      <w:r w:rsidRPr="00833E0C">
        <w:t>studiju virzienā “Vadība, administrēšana un nekustamo īpašumu pārvaldība”: profesionālā bakalaura studiju programma “Uzņēmējdarbība”; akadēmiskā bakalaura studiju programma “Biznesa vadība”; akadēmiskā maģistra studiju programma “Vadības zinātne”; kopīga doktora studiju programma “Ekonomika un uzņēmējdarbība”;</w:t>
      </w:r>
    </w:p>
    <w:p w14:paraId="08F4DD51" w14:textId="22BBEBAA" w:rsidR="00065F79" w:rsidRPr="00833E0C" w:rsidRDefault="00065F79" w:rsidP="00E42D60">
      <w:pPr>
        <w:jc w:val="both"/>
      </w:pPr>
      <w:r w:rsidRPr="00833E0C">
        <w:t>2.1.3.</w:t>
      </w:r>
      <w:r>
        <w:rPr>
          <w:lang w:val="lv-LV"/>
        </w:rPr>
        <w:t xml:space="preserve"> </w:t>
      </w:r>
      <w:r w:rsidRPr="00833E0C">
        <w:t>studiju virzienā “Arhitektūra un būvniecība”: 1. līmeņa profesionālās augstākās izglītības studiju programma “Būvniecība”;</w:t>
      </w:r>
    </w:p>
    <w:p w14:paraId="57CAD6EA" w14:textId="7D0B04AB" w:rsidR="00065F79" w:rsidRPr="00833E0C" w:rsidRDefault="00065F79" w:rsidP="00E42D60">
      <w:pPr>
        <w:jc w:val="both"/>
      </w:pPr>
      <w:r w:rsidRPr="00833E0C">
        <w:t>2.1.4.</w:t>
      </w:r>
      <w:r>
        <w:rPr>
          <w:lang w:val="lv-LV"/>
        </w:rPr>
        <w:t xml:space="preserve"> </w:t>
      </w:r>
      <w:r w:rsidRPr="00833E0C">
        <w:t>studiju virzienā “Informācijas tehnoloģijas, datortehnika, elektronika, telekomunikācijas, datorvadība un datorzinātne”: 1. līmeņa profesionālās augstākās izglītības studiju programma “Programmēšana un datortīklu administrēšana”; profesionālā bakalaura studiju programma “Programmēšanas inženieris”;  profesionālā maģistra studiju programma “Datorsistēmas”; akadēmiskā maģistra studiju programma “Elektroniskās komercijas informācijas sistēmas”; kopīga doktora studiju programma “Sociotehnisko sistēmu modelēšana”;</w:t>
      </w:r>
    </w:p>
    <w:p w14:paraId="70915E80" w14:textId="7E1CD5AC" w:rsidR="00065F79" w:rsidRPr="00833E0C" w:rsidRDefault="00065F79" w:rsidP="00E42D60">
      <w:pPr>
        <w:jc w:val="both"/>
      </w:pPr>
      <w:r w:rsidRPr="00833E0C">
        <w:t>2.1.5.</w:t>
      </w:r>
      <w:r>
        <w:rPr>
          <w:lang w:val="lv-LV"/>
        </w:rPr>
        <w:t xml:space="preserve"> </w:t>
      </w:r>
      <w:r w:rsidRPr="00833E0C">
        <w:t>studiju virzienā “Mākslas”: 1. līmeņa profesionālās augstākās izglītības studiju programma “Vides dizains”; profesionālā bakalaura studiju programma “Interjera dizains”; profesionālā maģistra studiju programma “Dizains”;</w:t>
      </w:r>
    </w:p>
    <w:p w14:paraId="13240FEB" w14:textId="741AAA5F" w:rsidR="00065F79" w:rsidRPr="00833E0C" w:rsidRDefault="00065F79" w:rsidP="00E42D60">
      <w:pPr>
        <w:jc w:val="both"/>
      </w:pPr>
      <w:r w:rsidRPr="00833E0C">
        <w:t>2.1.6.</w:t>
      </w:r>
      <w:r>
        <w:rPr>
          <w:lang w:val="lv-LV"/>
        </w:rPr>
        <w:t xml:space="preserve"> </w:t>
      </w:r>
      <w:r w:rsidRPr="00833E0C">
        <w:t>studiju virzienā “Ekonomika”: 1. līmeņa profesionālās augstākās izglītības studiju programma “Grāmatvedība”; 2. līmeņa profesionālās augstākās izglītības programma (turpinājums pēc 1. līmeņa profesionālās augstākās izglītības programmas) “Finanses”; profesionālā bakalaura studiju programma “Ekonomika”; profesionālā maģistra studiju programma “Finanšu vadība”;</w:t>
      </w:r>
    </w:p>
    <w:p w14:paraId="6EA30BCA" w14:textId="2C7DAEC7" w:rsidR="00065F79" w:rsidRPr="00833E0C" w:rsidRDefault="00065F79" w:rsidP="00E42D60">
      <w:pPr>
        <w:jc w:val="both"/>
      </w:pPr>
      <w:r w:rsidRPr="00833E0C">
        <w:t>2.1.7.</w:t>
      </w:r>
      <w:r>
        <w:rPr>
          <w:lang w:val="lv-LV"/>
        </w:rPr>
        <w:t xml:space="preserve"> </w:t>
      </w:r>
      <w:r w:rsidRPr="00833E0C">
        <w:t xml:space="preserve">studiju virzienā “Izglītība, pedagoģija un sports”: 1. līmeņa profesionālās augstākās izglītības studiju programma “Pirmsskolas skolotājs”; profesionālā bakalaura studiju programma” Speciālā izglītība”; profesionālā bakalaura studiju programma “Sākumizglītības skolotājs”; profesionālā bakalaura studiju programma “Sociālais pedagogs”; profesionālā bakalaura studiju programma “Speciālās izglītības skolotājs”; profesionālā bakalaura studiju programma “Skolotājs”; akadēmiskā maģistra studiju programma “Izglītības zinātnes”; akadēmiskā maģistra studiju programma “Pedagoģija”; profesionālā maģistra studiju </w:t>
      </w:r>
      <w:r w:rsidRPr="00833E0C">
        <w:lastRenderedPageBreak/>
        <w:t>programma “Speciālā pedagoģija”; doktora studiju programma “Pedagoģija”; kopīga doktora studiju programma “Izglītības zinātnes”;</w:t>
      </w:r>
    </w:p>
    <w:p w14:paraId="5398D5B9" w14:textId="598BA088" w:rsidR="00065F79" w:rsidRPr="00833E0C" w:rsidRDefault="00065F79" w:rsidP="00E42D60">
      <w:pPr>
        <w:jc w:val="both"/>
      </w:pPr>
      <w:r w:rsidRPr="00833E0C">
        <w:t>2.1.8.</w:t>
      </w:r>
      <w:r>
        <w:rPr>
          <w:lang w:val="lv-LV"/>
        </w:rPr>
        <w:t xml:space="preserve"> </w:t>
      </w:r>
      <w:r w:rsidRPr="00833E0C">
        <w:t>studiju virzienā “Sociālā labklājība”: 1. līmeņa profesionālās augstākās izglītības studiju programma “Sociālais rehabilitētājs”; kopīga profesionālā bakalaura studiju programma “Sociālais darbs un sociālā rehabilitācija”; profesionālā maģistra studiju programma “Karjeras konsultants”;</w:t>
      </w:r>
    </w:p>
    <w:p w14:paraId="65FD4034" w14:textId="292F8B9C" w:rsidR="00065F79" w:rsidRPr="00833E0C" w:rsidRDefault="00065F79" w:rsidP="00E42D60">
      <w:pPr>
        <w:jc w:val="both"/>
      </w:pPr>
      <w:r w:rsidRPr="00833E0C">
        <w:t>2.1.9.</w:t>
      </w:r>
      <w:r>
        <w:rPr>
          <w:lang w:val="lv-LV"/>
        </w:rPr>
        <w:t xml:space="preserve"> </w:t>
      </w:r>
      <w:r w:rsidRPr="00833E0C">
        <w:t>studiju virzienā “Mehānika un metālapstrāde, siltumenerģētika, siltumtehnika un mašīnzinības": 1.līmeņa profesionālās augstākās izglītības studiju programma “Mašīnbūve”; profesionālā bakalaura studiju programma “Vides inženieris”; profesionālā bakalaura studiju programma “Mehatronika”; profesionālā maģistra studiju programma “Vides aizsardzība”; akadēmiskā maģistra studiju programma “Lāzertehnoloģijas”; doktora studiju programma “Vides inženierzinātne"; kopīga doktora studiju programma “Lāzertehnoloģijas”;</w:t>
      </w:r>
    </w:p>
    <w:p w14:paraId="51ACA25A" w14:textId="7D1DA528" w:rsidR="00065F79" w:rsidRPr="00833E0C" w:rsidRDefault="00065F79" w:rsidP="00E42D60">
      <w:pPr>
        <w:jc w:val="both"/>
      </w:pPr>
      <w:r w:rsidRPr="00833E0C">
        <w:t>2.1.10.</w:t>
      </w:r>
      <w:r>
        <w:rPr>
          <w:lang w:val="lv-LV"/>
        </w:rPr>
        <w:t xml:space="preserve"> </w:t>
      </w:r>
      <w:r w:rsidRPr="00833E0C">
        <w:t>studiju virzienā “Tulkošana”: profesionālā bakalaura studiju programma “Lietišķā komunikācija un tulkošana”; profesionālā bakalaura studiju programma “Tulks referents”;</w:t>
      </w:r>
    </w:p>
    <w:p w14:paraId="4D00BBEF" w14:textId="7976B819" w:rsidR="00065F79" w:rsidRPr="00833E0C" w:rsidRDefault="00065F79" w:rsidP="00E42D60">
      <w:pPr>
        <w:jc w:val="both"/>
      </w:pPr>
      <w:r w:rsidRPr="00833E0C">
        <w:t>2.1.11.</w:t>
      </w:r>
      <w:r>
        <w:rPr>
          <w:lang w:val="lv-LV"/>
        </w:rPr>
        <w:t xml:space="preserve"> </w:t>
      </w:r>
      <w:r w:rsidRPr="00833E0C">
        <w:t>studiju virzienā “Iekšējā drošība un civilā aizsardzība”: profesionālā bakalaura studiju programma “Robežapsardze”; kopīga akadēmiskā maģistra studiju programma “Stratēģiskā robežu pārvaldība”;</w:t>
      </w:r>
    </w:p>
    <w:p w14:paraId="3BB46948" w14:textId="608C8805" w:rsidR="00065F79" w:rsidRDefault="00065F79" w:rsidP="00E42D60">
      <w:pPr>
        <w:jc w:val="both"/>
      </w:pPr>
      <w:r w:rsidRPr="00833E0C">
        <w:t>2.1.12.</w:t>
      </w:r>
      <w:r>
        <w:rPr>
          <w:lang w:val="lv-LV"/>
        </w:rPr>
        <w:t xml:space="preserve"> </w:t>
      </w:r>
      <w:r w:rsidRPr="00833E0C">
        <w:t>studiju virzienā “Tiesību zinātne”: 1. līmeņa profesionālās augstākās izglītības studiju programma “Tiesību zinātne”; akadēmiskā bakalaura studiju programma “Tiesību zinātne”; profesionālā maģistra studiju programma “Tiesību zinātne”;</w:t>
      </w:r>
    </w:p>
    <w:p w14:paraId="0A4B05C8" w14:textId="77777777" w:rsidR="00837219" w:rsidRPr="00833E0C" w:rsidRDefault="00837219" w:rsidP="00E42D60">
      <w:pPr>
        <w:jc w:val="both"/>
      </w:pPr>
    </w:p>
    <w:p w14:paraId="32EE5ADE" w14:textId="006AA1C5" w:rsidR="00837219" w:rsidRPr="00833E0C" w:rsidRDefault="00837219" w:rsidP="00E42D60">
      <w:pPr>
        <w:jc w:val="both"/>
      </w:pPr>
      <w:r w:rsidRPr="00833E0C">
        <w:t>4.2.</w:t>
      </w:r>
      <w:r>
        <w:rPr>
          <w:lang w:val="lv-LV"/>
        </w:rPr>
        <w:t xml:space="preserve"> trīs</w:t>
      </w:r>
      <w:r w:rsidRPr="00833E0C">
        <w:t xml:space="preserve"> mēnešu laikā no šā rīkojuma spēkā stāšanās dienas sadarbībā ar universitāti un akadēmiju sagatavot un noslēgt sadarbības līgumu starp Izglītības un zinātnes ministriju, universitāti un akadēmiju par akadēmijas, tajā skaitā akadēmijas Līvānu filiāles</w:t>
      </w:r>
      <w:r>
        <w:rPr>
          <w:lang w:val="lv-LV"/>
        </w:rPr>
        <w:t>,</w:t>
      </w:r>
      <w:r w:rsidRPr="00833E0C">
        <w:t xml:space="preserve"> integrāciju universitātes struktūrā, tostarp paredzot:</w:t>
      </w:r>
    </w:p>
    <w:p w14:paraId="6F35D9B8" w14:textId="671D81FB" w:rsidR="00837219" w:rsidRPr="00833E0C" w:rsidRDefault="00837219" w:rsidP="00E42D60">
      <w:pPr>
        <w:jc w:val="both"/>
      </w:pPr>
      <w:r w:rsidRPr="00833E0C">
        <w:t>4.2.1.</w:t>
      </w:r>
      <w:r>
        <w:rPr>
          <w:lang w:val="lv-LV"/>
        </w:rPr>
        <w:t xml:space="preserve"> </w:t>
      </w:r>
      <w:r w:rsidRPr="00833E0C">
        <w:t xml:space="preserve">integrācijas noteikumus par akadēmijas kā universitātes </w:t>
      </w:r>
      <w:r>
        <w:rPr>
          <w:lang w:val="lv-LV"/>
        </w:rPr>
        <w:t>iestādes (</w:t>
      </w:r>
      <w:r w:rsidRPr="00833E0C">
        <w:t>struktūrvienības</w:t>
      </w:r>
      <w:r>
        <w:rPr>
          <w:lang w:val="lv-LV"/>
        </w:rPr>
        <w:t>)</w:t>
      </w:r>
      <w:r w:rsidRPr="00833E0C">
        <w:t xml:space="preserve"> akadēmisko un zinātnisko jautājumu autonomiju universitātes struktūrā un akadēmijas institucionālās kapacitātes stiprināšanu, tai skaitā attiecībā uz akadēmijas akadēmisko personālu un akadēmijas materiāltehnisko bāzi;</w:t>
      </w:r>
    </w:p>
    <w:p w14:paraId="737A1B63" w14:textId="7C0EC6D3" w:rsidR="00837219" w:rsidRPr="00833E0C" w:rsidRDefault="00837219" w:rsidP="00E42D60">
      <w:pPr>
        <w:jc w:val="both"/>
      </w:pPr>
      <w:r w:rsidRPr="00833E0C">
        <w:t>4.2.2.</w:t>
      </w:r>
      <w:r>
        <w:rPr>
          <w:lang w:val="lv-LV"/>
        </w:rPr>
        <w:t xml:space="preserve"> </w:t>
      </w:r>
      <w:r w:rsidRPr="00833E0C">
        <w:t>akadēmijas identitātes un tradīciju saglabāšanu un turpināšanu;</w:t>
      </w:r>
    </w:p>
    <w:p w14:paraId="087ADA22" w14:textId="234E02EE" w:rsidR="00837219" w:rsidRPr="00833E0C" w:rsidRDefault="00837219" w:rsidP="00E42D60">
      <w:pPr>
        <w:jc w:val="both"/>
      </w:pPr>
      <w:r w:rsidRPr="00833E0C">
        <w:t>4.2.3.</w:t>
      </w:r>
      <w:r>
        <w:rPr>
          <w:lang w:val="lv-LV"/>
        </w:rPr>
        <w:t xml:space="preserve"> </w:t>
      </w:r>
      <w:r w:rsidRPr="00833E0C">
        <w:t>pienākumu universitātei un akadēmijai savstarpēji vienoties un nodrošināt akadēmijas īstenoto Eiropas Savienības struktūrfondu investīciju projektu pēcuzraudzības nosacījumu izpildi.</w:t>
      </w:r>
    </w:p>
    <w:p w14:paraId="784FB816" w14:textId="43DBC11F" w:rsidR="00837219" w:rsidRPr="00724849" w:rsidRDefault="00837219" w:rsidP="00E42D60">
      <w:pPr>
        <w:jc w:val="both"/>
        <w:rPr>
          <w:lang w:val="lv-LV"/>
        </w:rPr>
      </w:pPr>
      <w:r w:rsidRPr="00724849">
        <w:rPr>
          <w:iCs/>
          <w:lang w:val="lv-LV"/>
        </w:rPr>
        <w:t>4.2.4. pienākumu a</w:t>
      </w:r>
      <w:r>
        <w:rPr>
          <w:iCs/>
          <w:lang w:val="lv-LV"/>
        </w:rPr>
        <w:t>kadēmijai</w:t>
      </w:r>
      <w:r w:rsidRPr="00724849">
        <w:rPr>
          <w:iCs/>
          <w:lang w:val="lv-LV"/>
        </w:rPr>
        <w:t xml:space="preserve"> saskaņot ar universitāti lēmumus, kas saistīti ar būtisku saistību uzņemšanos vai fiskālajiem jautājumiem.</w:t>
      </w:r>
      <w:r w:rsidRPr="00724849">
        <w:rPr>
          <w:lang w:val="lv-LV"/>
        </w:rPr>
        <w:t>”.</w:t>
      </w:r>
    </w:p>
    <w:p w14:paraId="6C0F126E" w14:textId="77777777" w:rsidR="00837219" w:rsidRDefault="00837219" w:rsidP="00837219">
      <w:pPr>
        <w:jc w:val="both"/>
      </w:pPr>
    </w:p>
    <w:p w14:paraId="13CFDE32" w14:textId="72E7DB7A" w:rsidR="00837219" w:rsidRPr="00724849" w:rsidRDefault="00837219" w:rsidP="00837219">
      <w:pPr>
        <w:spacing w:line="360" w:lineRule="auto"/>
        <w:jc w:val="both"/>
        <w:rPr>
          <w:lang w:val="lv-LV"/>
        </w:rPr>
      </w:pPr>
      <w:r w:rsidRPr="00724849">
        <w:rPr>
          <w:lang w:val="lv-LV"/>
        </w:rPr>
        <w:t xml:space="preserve">Priekšsēdētājs   </w:t>
      </w:r>
      <w:r w:rsidRPr="00724849">
        <w:rPr>
          <w:lang w:val="lv-LV"/>
        </w:rPr>
        <w:tab/>
      </w:r>
      <w:r w:rsidRPr="00724849">
        <w:rPr>
          <w:lang w:val="lv-LV"/>
        </w:rPr>
        <w:tab/>
        <w:t xml:space="preserve"> (PARAKSTS*)</w:t>
      </w:r>
      <w:r w:rsidRPr="00724849">
        <w:rPr>
          <w:lang w:val="lv-LV"/>
        </w:rPr>
        <w:tab/>
      </w:r>
      <w:r w:rsidRPr="00724849">
        <w:rPr>
          <w:lang w:val="lv-LV"/>
        </w:rPr>
        <w:tab/>
      </w:r>
      <w:r>
        <w:rPr>
          <w:lang w:val="lv-LV"/>
        </w:rPr>
        <w:t xml:space="preserve"> </w:t>
      </w:r>
      <w:r w:rsidRPr="00724849">
        <w:rPr>
          <w:lang w:val="lv-LV"/>
        </w:rPr>
        <w:t xml:space="preserve"> Ph.D. Andris Teikmanis</w:t>
      </w:r>
    </w:p>
    <w:p w14:paraId="288BEBF2" w14:textId="77777777" w:rsidR="00837219" w:rsidRPr="00724849" w:rsidRDefault="00837219" w:rsidP="00837219">
      <w:pPr>
        <w:jc w:val="both"/>
        <w:rPr>
          <w:sz w:val="16"/>
          <w:szCs w:val="16"/>
          <w:lang w:val="lv-LV"/>
        </w:rPr>
      </w:pPr>
    </w:p>
    <w:p w14:paraId="1AE77D35" w14:textId="77777777" w:rsidR="00837219" w:rsidRPr="00724849" w:rsidRDefault="00837219" w:rsidP="00837219">
      <w:pPr>
        <w:jc w:val="both"/>
        <w:rPr>
          <w:sz w:val="16"/>
          <w:szCs w:val="16"/>
          <w:lang w:val="lv-LV"/>
        </w:rPr>
      </w:pPr>
      <w:r w:rsidRPr="00724849">
        <w:rPr>
          <w:sz w:val="16"/>
          <w:szCs w:val="16"/>
          <w:lang w:val="lv-LV"/>
        </w:rPr>
        <w:t>Broks</w:t>
      </w:r>
    </w:p>
    <w:p w14:paraId="3DBB0902" w14:textId="77777777" w:rsidR="00837219" w:rsidRPr="00724849" w:rsidRDefault="00837219" w:rsidP="00837219">
      <w:pPr>
        <w:jc w:val="both"/>
        <w:rPr>
          <w:sz w:val="16"/>
          <w:szCs w:val="16"/>
          <w:lang w:val="lv-LV"/>
        </w:rPr>
      </w:pPr>
      <w:r w:rsidRPr="00724849">
        <w:rPr>
          <w:sz w:val="16"/>
          <w:szCs w:val="16"/>
          <w:lang w:val="lv-LV"/>
        </w:rPr>
        <w:t>67223392</w:t>
      </w:r>
    </w:p>
    <w:p w14:paraId="4B5578C1" w14:textId="77777777" w:rsidR="00837219" w:rsidRPr="00724849" w:rsidRDefault="00837219" w:rsidP="00837219">
      <w:pPr>
        <w:jc w:val="both"/>
        <w:rPr>
          <w:sz w:val="16"/>
          <w:szCs w:val="16"/>
          <w:lang w:val="lv-LV"/>
        </w:rPr>
      </w:pPr>
    </w:p>
    <w:p w14:paraId="29065497" w14:textId="77777777" w:rsidR="00837219" w:rsidRPr="00224097" w:rsidRDefault="00837219" w:rsidP="00837219">
      <w:pPr>
        <w:pStyle w:val="Kjene"/>
        <w:jc w:val="center"/>
        <w:rPr>
          <w:color w:val="auto"/>
          <w:lang w:val="lv-LV"/>
        </w:rPr>
      </w:pPr>
      <w:r w:rsidRPr="00724849">
        <w:rPr>
          <w:color w:val="auto"/>
          <w:sz w:val="20"/>
          <w:szCs w:val="20"/>
          <w:lang w:val="lv-LV"/>
        </w:rPr>
        <w:t>*DOKUMENTS PARAKSTĪTS AR DROŠU ELEKTRONISKO PARAKSTU UN SATUR LAIKA ZĪMOGU</w:t>
      </w:r>
    </w:p>
    <w:p w14:paraId="668367CE" w14:textId="1942FC20" w:rsidR="00065F79" w:rsidRPr="00833E0C" w:rsidRDefault="00065F79" w:rsidP="00065F79">
      <w:pPr>
        <w:jc w:val="both"/>
        <w:rPr>
          <w:lang w:val="lv-LV"/>
        </w:rPr>
      </w:pPr>
    </w:p>
    <w:p w14:paraId="4A3181B2" w14:textId="47EC0179" w:rsidR="007940DF" w:rsidRPr="00C5674A" w:rsidRDefault="007940DF" w:rsidP="007940DF">
      <w:pPr>
        <w:spacing w:line="276" w:lineRule="auto"/>
        <w:jc w:val="both"/>
        <w:rPr>
          <w:lang w:val="lv-LV"/>
        </w:rPr>
      </w:pPr>
    </w:p>
    <w:sectPr w:rsidR="007940DF" w:rsidRPr="00C56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mbria Bold">
    <w:altName w:val="Cambria"/>
    <w:panose1 w:val="0204080305040603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4A"/>
    <w:rsid w:val="0003472E"/>
    <w:rsid w:val="00065F79"/>
    <w:rsid w:val="005D3AEE"/>
    <w:rsid w:val="006B3CCC"/>
    <w:rsid w:val="007940DF"/>
    <w:rsid w:val="00837219"/>
    <w:rsid w:val="00A33A74"/>
    <w:rsid w:val="00C5674A"/>
    <w:rsid w:val="00E42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648A"/>
  <w15:chartTrackingRefBased/>
  <w15:docId w15:val="{AEB1BA87-2943-004D-BC50-2B1DB4EE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674A"/>
    <w:rPr>
      <w:rFonts w:eastAsia="Times New Roman"/>
      <w:bCs w:val="0"/>
      <w:lang w:val="en-GB" w:eastAsia="en-GB"/>
    </w:rPr>
  </w:style>
  <w:style w:type="paragraph" w:styleId="Virsraksts1">
    <w:name w:val="heading 1"/>
    <w:basedOn w:val="Parasts"/>
    <w:next w:val="Parasts"/>
    <w:link w:val="Virsraksts1Rakstz"/>
    <w:uiPriority w:val="9"/>
    <w:qFormat/>
    <w:rsid w:val="005D3AE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837219"/>
    <w:pPr>
      <w:tabs>
        <w:tab w:val="center" w:pos="4153"/>
        <w:tab w:val="right" w:pos="8306"/>
      </w:tabs>
    </w:pPr>
    <w:rPr>
      <w:rFonts w:ascii="Helvetica" w:eastAsia="ヒラギノ角ゴ Pro W3" w:hAnsi="Helvetica"/>
      <w:color w:val="000000"/>
      <w:lang w:val="en-US" w:eastAsia="en-US"/>
    </w:rPr>
  </w:style>
  <w:style w:type="character" w:customStyle="1" w:styleId="KjeneRakstz">
    <w:name w:val="Kājene Rakstz."/>
    <w:basedOn w:val="Noklusjumarindkopasfonts"/>
    <w:link w:val="Kjene"/>
    <w:uiPriority w:val="99"/>
    <w:rsid w:val="00837219"/>
    <w:rPr>
      <w:rFonts w:ascii="Helvetica" w:eastAsia="ヒラギノ角ゴ Pro W3" w:hAnsi="Helvetica"/>
      <w:bCs w:val="0"/>
      <w:color w:val="000000"/>
      <w:lang w:val="en-US"/>
    </w:rPr>
  </w:style>
  <w:style w:type="character" w:customStyle="1" w:styleId="Virsraksts1Rakstz">
    <w:name w:val="Virsraksts 1 Rakstz."/>
    <w:basedOn w:val="Noklusjumarindkopasfonts"/>
    <w:link w:val="Virsraksts1"/>
    <w:uiPriority w:val="9"/>
    <w:rsid w:val="005D3AEE"/>
    <w:rPr>
      <w:rFonts w:asciiTheme="majorHAnsi" w:eastAsiaTheme="majorEastAsia" w:hAnsiTheme="majorHAnsi" w:cstheme="majorBidi"/>
      <w:bCs w:val="0"/>
      <w:color w:val="2F5496"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ip@latnet.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5812</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Anita Depkovska</cp:lastModifiedBy>
  <cp:revision>2</cp:revision>
  <dcterms:created xsi:type="dcterms:W3CDTF">2023-01-23T13:38:00Z</dcterms:created>
  <dcterms:modified xsi:type="dcterms:W3CDTF">2023-01-23T13:38:00Z</dcterms:modified>
</cp:coreProperties>
</file>