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23-TA-611: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MKN projektu attiecībā uz plānotajiem iepirkumiem - vai tiktu plānots sociāli atbildīgs un/vai inovatīvs publiskais iepirkums.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IUB sagatavotā informācija par Sociāli atbildīgu publisko iepirkumu pieejama šeit: https://www.iub.gov.lv/lv/socialais-iepirkums.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IUB sagatavotā informācija par Inovatīvo publisko iepirkumu pieejama šeit: https://www.iub.gov.lv/lv/inovativais-iepirkums?utm_source=https%3A%2F%2Fwww.google.com%2F.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preicizējumi noteikumu projektā un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MKN projektā nedrīkst iekļaut zinātniskās institūcijas intelektuālā īpašuma atsavināšanas kārtību, ja nav veikti attiecīgie grozījumi Zinātniskās darbības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nodaļa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finansējuma saņēmējs izstrādā kārtību, kā tas pārliecinās par interešu konflikta (ievērojot Regulas 2018/1046 61. pantā noteikto),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papildināt noteikumu projektu, ka </w:t>
            </w:r>
            <w:r w:rsidR="00000000" w:rsidRPr="00000000" w:rsidDel="00000000">
              <w:rPr>
                <w:u w:val="single"/>
                <w:rtl w:val="0"/>
              </w:rPr>
              <w:t xml:space="preserve">finansējuma saņēmējs un sadarbības partneris paraksta interešu konflikta neesamības apliecinājumu</w:t>
            </w:r>
            <w:r w:rsidR="00000000" w:rsidRPr="00000000" w:rsidDel="00000000">
              <w:rPr>
                <w:rtl w:val="0"/>
              </w:rPr>
              <w:t xml:space="preserve"> (Apliecinājumā obligāti ietver atsauci uz Regulas 2018/1046 61.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projektā un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ietvertas normas, kas nosaka kārtību, kā tiek atsavināts programmas ietvaros radītais intelektuālais īpašums, lai gan noteikumu projekts tiek izdots saskaņā ar Eiropas Savienības fondu 2021.-2027. gada plānošanas perioda vadības likuma 19.panta 6. un 13.punktu, kuros nav ietvertas tiesības Ministru kabinetam noteikt kārtību, kādā nododamas tiesības uz intelektuālo īpašumu, tādējādi noteikumu projekta saturs ir ārpus Eiropas Savienības fondu 2021.-2027. gada plānošanas perioda vadības likuma deleģējuma.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2020. gada 12. maija prot. Nr. 32 5.§ 2. punktam Izglītības un zinātnes ministrijai sadarbībā ar Tieslietu ministriju un Ekonomikas ministriju līdz 2020. gada 1. decembrim tika uzdots izstrādāt un izglītības un zinātnes ministram noteiktā kārtībā iesniegt izskatīšanai Ministru kabinetā likumprojektu “Grozījumi zinātniskās darbības likumā”, ietverot nosacījumus pētniecības rezultātu, tai skaitā tehnoloģiju, tiesību komercializācijai. Turklāt arī Vadības rīcības plānā ir paredzēts, ka ir nepieciešams sakārtot intelektuālā īpašuma jautājumu publiskā sektora zinātniskajos institūtos, lai veicinātu ne tikai inovāciju procesu augstskolās un zinātniskajās institūcijās, bet arī jaunu tehnoloģiju un produktu izstrādi un izgudrojumu patentēšanu un valorizāciju.  Veicināt valsts zinātniskajās institūcijās radītā intelektuālā īpašuma plašāku izmantošanu sabiedrības interesēs un komercializāciju. Kā uzdevumus nosakot: 1) izveidota sistēma, kas veicina tehnoloģiju pārneses infrastruktūras attīstību; 2) uzlabots normatīvais regulējums valsts zinātniskajās institūcijās radītā intelektuālā īpašuma izmantošanai un komercializācijai (izvērtēta grozījumu nepieciešamība Publiskas personas mantas atsavināšanas likumā, Publiskas personas finanšu līdzekļu un mantas izšķērdēšanas novēršanas likumā, Zinātniskās darbības likumā); 3) nodrošināt finansējumu pētniecisko organizāciju izstrāžu TRL līmeņa celšanai, tehnoloģiju pārnesei, komercializācijas stratēģiju un tehniski ekonomisko pamatojumu izstrādei kā arī intelektuālā īpašuma tiesību aizsardzībai.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Tieslietu ministrijas ieskatā, noteikumu projektā nav iekļaujams tāds regulējums, kas nosaka kārtību, kā tiek atsavinātas intelektuālā īpašuma tiesības, pirms nav veikti vismaz attiecīgie grozījumi Zinātniskās darbības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Atbilstošā nodaļa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norādot plānoto atbalsta veidu (grantu atbalsts, finanšu instrumentu atbalsts, kombinēto finanšu instrumentu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vienkāršoto izmaksu piemērošanas nosacījumus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MKN projekta redakciju tā, lai ir skaidri saprotams, kur tieši tiek piemēroti vienkāršoto izmaksu piemērošanas nosacījumi. MKN projektā jābūt skaidri norādītam, kādi vienkāršoto izmaksu veidi tiks piemēroti konkrētām izmaksu pozīcijām.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ir skaidri pateikts, ka vienkārtošotās izmaksas piemēro projekta citu izmaksu, kas ir tieši saistītas ar projekta īstenošanu un nepieciešamas rezultātu sasniegšanai un kas nav tieši saistītas ar projekta rezultātu sasniegšanu, bet atbalsta un nodrošina atbilstošus apstākļus atbalstāmo darbību īstenošanai un rezultātu sasniegšanai segšanai, piemērojot vienoto likmi 40 procentu apmērā no tiešajām attiecināmajām personāla izmaksām, kas atbilst  Parlamenta un Padomes Regulas Nr.2021/1060 56.panta 1.punktam.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vienkāršoto izmaksu piemērošanas nosacījumus un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definēt MK noteikumu projekta lietotos terminus, kas neizriet no citiem normatīvajiem aktiem, piemēram projekta daļa, labuma guvējs, saimnieciskās darbības veicējs, projekta dzīves cikls, jaunradītās tehnoloģijas, jaunradītie produkti.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pasākuma ietvaros Kohēzijas politikas fondu vadības un informācijas sistēmā finansējuma saņēmējam ir jāuzkrāj Viedās specializācijas stratēģijas (turpmāk - RIS3) rādītājus katrā no RIS3 jomām, līdz ar to noteikumu projektā netiks atsevišķi definēti termini  - jaunradītās tehnoloģijas un jaunradītie produkti, jo minētos rādītājus uzskaita veic visos pasākumos, kas iekļauti RIS3 monitoringā, līdz ar to minēto rādītājiem definīcijas ir definētas horizontāli, nevis katrā pasākuma ietvaros, lai nodrošinātu vienotu informācijas informācijas uzkrāšanu un skaidrojumu RIS3 monitoringa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projektu īsteno zinātniskā institūcija, kas atbilst šo noteikumu </w:t>
            </w:r>
            <w:r w:rsidR="00000000" w:rsidRPr="00000000" w:rsidDel="00000000">
              <w:rPr>
                <w:rtl w:val="0"/>
              </w:rPr>
              <w:t xml:space="preserve">2.9. </w:t>
            </w:r>
            <w:r w:rsidR="00000000" w:rsidRPr="00000000" w:rsidDel="00000000">
              <w:rPr>
                <w:rtl w:val="0"/>
              </w:rPr>
              <w:t xml:space="preserve">apakšpunktā</w:t>
            </w:r>
            <w:r w:rsidR="00000000" w:rsidRPr="00000000" w:rsidDel="00000000">
              <w:rPr>
                <w:rtl w:val="0"/>
              </w:rPr>
              <w:t xml:space="preserve"> minētajai pētniecības organizācijas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projektā tiek lietots jēdziens "zinātniskā institūcija", lūdzam papildināt noteikumu projektu ar šī jēdziena skaidrojumu. Vienlaikus lūdzam papildināt anotāciju ar skaidrojumu, kā "zinātniskās institūcijas" jēdziens atšķiras no "pētniecības organizācijas" jēdziena.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punktu, kas skaidro jēdzienu "zinātniskās institūcijas. Kā arī papildināta anotācija ar skaidrojumu par "zinātniskās institūcijas" un "pētniecības organizācijas" atšķirībām.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projektu īsteno zinātniskā institūcija, kas atbilst šo noteikumu </w:t>
            </w:r>
            <w:r w:rsidR="00000000" w:rsidRPr="00000000" w:rsidDel="00000000">
              <w:rPr>
                <w:rtl w:val="0"/>
              </w:rPr>
              <w:t xml:space="preserve">2.13. </w:t>
            </w:r>
            <w:r w:rsidR="00000000" w:rsidRPr="00000000" w:rsidDel="00000000">
              <w:rPr>
                <w:rtl w:val="0"/>
              </w:rPr>
              <w:t xml:space="preserve">apakšpunktā</w:t>
            </w:r>
            <w:r w:rsidR="00000000" w:rsidRPr="00000000" w:rsidDel="00000000">
              <w:rPr>
                <w:rtl w:val="0"/>
              </w:rPr>
              <w:t xml:space="preserve"> minētajai pētniecības organizācijas definīcijai;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projektā īstenojamās darbības atbilst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korekti atspoguļotu ar saimniecisku darbību nesaistītu projektu būtību atbilstoši tam, kā tas ir noteikts Komisijas paziņojuma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Pētniecībai, izstrādei un inovācijai piešķiramā valsts atbalsta nostādnes (2022/C 414/01) 20.punktā, lūdzam 2.1.2.apakšpunktā atsauci uz noteikumu projekta 21.punktu aizstāt ar atsauci uz noteikumu projekta 2.5.punktu.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projektā īstenojamās darbības atbilst šo noteikumu </w:t>
            </w:r>
            <w:r w:rsidR="00000000" w:rsidRPr="00000000" w:rsidDel="00000000">
              <w:rPr>
                <w:rtl w:val="0"/>
              </w:rPr>
              <w:t xml:space="preserve">2.5. </w:t>
            </w:r>
            <w:r w:rsidR="00000000" w:rsidRPr="00000000" w:rsidDel="00000000">
              <w:rPr>
                <w:rtl w:val="0"/>
              </w:rPr>
              <w:t xml:space="preserve">apakšpunktā</w:t>
            </w:r>
            <w:r w:rsidR="00000000" w:rsidRPr="00000000" w:rsidDel="00000000">
              <w:rPr>
                <w:rtl w:val="0"/>
              </w:rPr>
              <w:t xml:space="preserve"> minētajiem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ar saimniecisku darbību saistīts projekts – projekts, kas atbilst vienam vai abiem šiem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projektā 2.2.punktu veikt redakcionālus precizējumus, lai būtu viennozīmīgi skaidrs, ka  pētniecības organizācija var īstenot ar saimniecisku darbību saistītu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ar saimniecisku darbību saistīts projekts – projekts, kas atbilst vienam vai abiem šiem kritērijiem: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projekta ietvaros īsteno darbības, kurām ir saimniecisks raksturs;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vai anotāciju ar skaidrojumu definīcijai “darbības, kurām ir saimniecisks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projekta ietvaros īsteno darbības, kurām ir saimniecisks raksturs;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darba sākums – saistības, kas atbilst Eiropas Komisijas 2014. gada 17. jūnija Regulas Nr. 651/2014, ar ko noteiktas atbalsta kategorijas atzīst par saderīgām ar iekšējo tirgu, piemērojot Līguma 107. un 108. pantu (turpmāk – Komisijas regula Nr. 651/2014), 2. panta 23. punktā noteiktajai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definīciju, jo noteikumu projektā netiek lietota definīcija "darba sākums".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atsauce uz punktu, kas definē "darba sākums" ir noteikuma projekta punktā, kas atrunā gadījumus, kad tiek iestājas situācija, kad piešķirtais publiskais finansējums tiek uzskatīts par nepamatoti pieškirtu. Skatīt noteikumu projekta 46.1.1.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izglītības pasākumi, lai panāktu personāla skaita un kvalifikācijas pieaugumu;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noteikumu projekta 2.4.1. apakšpunkta var nekorekti nolasīt, ka šo noteikumu ietvaros ar darbību, kurai nav saimnieciska rakstura, saprot arī darbaspēka apmācības komercdarbības atbalsta noteikumu kontekstā, lūdzam precizēt normu, lai nodrošinātu tās atbilstību Komisijas paziņojuma "Pētniecībai, izstrādei un inovācijai piešķiramā valsts atbalsta nostādnes"(2022/C 414/01) 20.(a) (i) punktam. Ar atbilstošu skaidrojumu lūdzam papaildināt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un 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publiska izglītība, lai vairotu un uzlabotu cilvēkresursu prasmes un kas tiek nodrošināta valsts izglītības sistēmas ietvaros un galvenokārt vai pilnībā ir valsts finansēta un uzraudzīta;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2.4.4.1. zināšanu un tehnoloģiju pārneses darbības veic pētniecības organizācijas nodaļa vai pētniecības organizācijas meitas uzņēmums, pētniecības organizācija kopīgi ar citām pētniecības organizācijām vai pētniecības organizācija ar trešajām pusēm, atklātā konkursā slēdzot līgumus par noteiktiem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saprotams ar jēdzienu "noteikti 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2.5.4.1. zinātības un tehnoloģiju pārneses darbības veic pētniecības organizācijas nodaļa vai pētniecības organizācijas meitas uzņēmums (tāda komercsabiedrība, kurā mātes uzņēmuma līdzdalības daļa pārsniedz 50 procentu vai kurā mātes uzņēmumam ir balsu vairākums un kura atbilst šo noteikumu </w:t>
            </w:r>
            <w:r w:rsidR="00000000" w:rsidRPr="00000000" w:rsidDel="00000000">
              <w:rPr>
                <w:rtl w:val="0"/>
              </w:rPr>
              <w:t xml:space="preserve">2.13. </w:t>
            </w:r>
            <w:r w:rsidR="00000000" w:rsidRPr="00000000" w:rsidDel="00000000">
              <w:rPr>
                <w:rtl w:val="0"/>
              </w:rPr>
              <w:t xml:space="preserve">apakšpunktā</w:t>
            </w:r>
            <w:r w:rsidR="00000000" w:rsidRPr="00000000" w:rsidDel="00000000">
              <w:rPr>
                <w:rtl w:val="0"/>
              </w:rPr>
              <w:t xml:space="preserve"> minētajai pētniecības organizācijas definīcijai), pētniecības organizācija kopīgi ar citām pētniecības organizācijām vai pētniecības organizācija ar trešajām pusēm, atklātā konkursā slēdzot līgumus par noteiktiem pakalpojumiem;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tiek īstenoti izglītības pasākumi, kuru mērķis ir vairot un uzlabot cilvēkresursu prasmes;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Komisijas paziņojuma Pētniecībai, izstrādei un inovācijai piešķiramā valsts atbalsta nostādnes (2022/C 414/01) 20.punkta a) apakšpunkta i) apakšpunktam, lūdzam precizēt noteikumu projekta 2.5.1.punktā noteikto par ar saimniecisko darbību nesaistītu izglītības pasākumu būtību.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publiska izglītība, lai vairotu un uzlabotu cilvēkresursu prasmes un kas tiek nodrošināta valsts izglītības sistēmas ietvaros un galvenokārt vai pilnībā ir valsts finansēta un uzraudzīta;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2.5.4.2. visa peļņa no šādas darbības tiek atkal ieguldīta pētniecības organizācijas vai pētniecības struktūras pamatdarbībā;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2.5.4.2.apakšpunktu, lai nodrošinātu atbilstību pētniecības organizācijas definīcijai, jo tajā lietots termins "pētniecības struktūra".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2.5.4.2. visa peļņa no šādas darbības tiek atkal ieguldīta pētniecības organizācijas pamatdarbībā;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intelektuālais īpašums – sistematizēts noteiktas informācijas kopums (zināšanas), ko vienlaikus var izmantot neierobežota skaita materiālo objektu izveidei dažādās pasaules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Konvencijai par Pasaules intelektuālā īpašuma organizācijas dibināšanu intelektuālais īpašums ietver tiesības uz literāriem, mākslas un zinātniskiem darbiem, izpildītājmākslinieku sniegumiem, fonogrammām un pārraidēm, izgudrojumiem visās cilvēka darbības jomās, zinātniskiem atklājumiem, dizainparaugiem, preču zīmēm, pakalpojumu zīmēm, komercnosaukumiem un komerciālām norādēm, aizsardzību pret negodīgu konkurenci un visām citām tiesībām, kas rodas intelektuālās darbības rezultātā rūpniecības, zinātnes, literatūras un mākslas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vienota definīcija terminam “intelektuālais īpašums” nacionālajos normatīvajos tiesību aktos netiek dota, var uzskatīt, ka intelektuālais īpašums ir tiesības uz atsevišķiem cilvēka prāta darbības rezultātiem, kam piemīt nemateriālās dabas vērtība. Šādas tiesības izpaužas kā aizliegums izmantot kāda cilvēka intelektuālo īpašumu bez tā iepriekšējas atļaujas. Saskaņā ar atzītu definīciju rūpnieciskā īpašuma objekts ir izgudrojumu, inovāciju un rūpnieciskas vai komerciālas jaunrades aizsardzība un veicināšana. Tādējādi aicinām izmantot arī šajā noteikumu projektā jau pasaulē zināmas intelektuālā īpašuma tiesību definīcijas.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intelektuālais īpašums –  tiesības uz atsevišķiem cilvēka prāta darbības rezultātiem, kam piemīt nemateriālās dabas vērtība. Šādas tiesības izpaužas kā aizliegums izmantot kāda cilvēka intelektuālo īpašumu bez tā iepriekšējas atļaujas.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intelektuālā īpašuma tiesības – tiesības, kas atbilst Eiropas Komisijas 2014. gada 21. marta Regulas Nr. 316/2014 par Līguma par Eiropas Savienības darbību 101. panta 3. punkta piemērošanu tehnoloģiju nodošanas nolīgumu kategorijām (turpmāk – Komisijas regula Nr. 316/2014) 1. panta "h" apakšpunktā noteiktajai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Intelektuālā īpašuma tiesības aizsargā intelektuālā īpašuma radītājus, piešķirot viņiem noteiktas, laika ziņā ierobežotas tiesības uzraudzīt viņu darbu izmantošanu. Intelektuālā īpašuma tiesības var tikt iedalītas divās daļās: rūpnieciskā īpašuma tiesībās, kas ietver izgudrojumus (patentus), preču zīmes, rūpnieciskos dizainparaugus un ģeogrāfiskās izcelsmes norādes, un autortiesības un blakustiesības, kas attiecas uz literāriem un mākslas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21. marta Regulas Nr. 316/2014 par Līguma par Eiropas Savienības darbību 101. panta 3. punkta piemērošanu tehnoloģiju nodošanas nolīgumu kategorijām 1. panta "h" apakšpunkta definīcija nosaka, ka “intelektuālā īpašuma tiesības” ietver rūpnieciskā īpašuma tiesības, jo īpaši patentus un preču zīmes, autortiesības un blakustiesības. No šīs definīcijas izriet, ka autortiesības un blakustiesības ir rūpnieciskā īpašuma sastāvdaļa, kas neatbilst nacionālajam regulējumam (Rūpnieciskā īpašuma institūciju un procedūru likuma 1.panta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"intelektuālā īpašuma tiesību" definīciju, lai tā atbilstu nacionālajiem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intelektuālais īpašums sastāv no vairākiem komponentiem, proti, intelektuālā īpašuma tiesības iedala divās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rūpnieciskā īpašuma tiesībās;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autortiesībās.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Rūpnieciskā īpašuma tiesības aizsargā tiesības uz rūpnieciskā īpašuma objektiem (izgudrojumiem, dizainparaugiem, preču zīmēm, ģeogrāfiskās izcelsmes norādēm un augu šķirnēm).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Autortiesības aizsargā autora radošās darbības rezultātā radītus darbus. Autortiesības ir autora tiesības noteikt, vai, kādā veidā un par kādu atlīdzību citas personas ir tiesīgas izmantot viņa radītos literāros, vizuālās mākslas, muzikālos u.tml. darbus. Autortiesības aptver dažādu saturu - grāmatas, mūziku, filmas, lugas, gleznas, skulptūras, fotogrāfijas, būves, ģeogrāfiskās kartes, datorprogrammas, datubāzes un citus darbus.  Autortiesības aptver gan tiesības uz darbu ekonomiskā izmantojuma kontroli (mantiskās tiesības), gan uz īpašās personiskās saiknes ar darbu aizsardzību (personiskās tiesības). Autora personiskās tiesības ir, piemēram, tiesības uz autora vārda norādīšanu, izlemšanu vai darbu padarīt pieejamu sabiedrībai, uz sava darba negrozāmību u.c. Autora mantiskās tiesības ir, piemēram, tiesības atļaut vai aizliegt darbu kopēšanu, publisku izpildīšanu, izplatīšanu, ievietošanu internetā un pārveidošanu.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Blakustiesības pieder izpildītājiem (piemēram, dziedātājiem, dejotājiem un aktieriem), fonogrammu producentiem, filmu producentiem un raidorganizācijām. Blakustiesības aizsargā šo personu darbības rezultātus - izpildījumus, fonogrammas (skaņu ierakstus), filmas un raidījumus.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21. marta Regulas Nr. 316/2014 par Līguma par Eiropas Savienības darbību 101. panta 3. punkta piemērošanu tehnoloģiju nodošanas nolīgumu kategorijām 1. panta "h" apakšpunkta definīcija nosaka, ka “intelektuālā īpašuma tiesības” ietver rūpnieciskā īpašuma tiesības, jo īpaši patentus un preču zīmes, autortiesības un blakustiesības . "jo īpaši patentus un preču zīmes” teikuma konstrukcijā faktiski ir paskaidrojoša vārdu grupa attiecībā uz rūpnieciskā īpašuma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saskaņā ar Līguma par Eiropas Savienības darbību 288. pantu regulas ir vispārpiemērojamas. Tās uzliek saistības kopumā un ir tieši piemērojamas visās dalībvalstīs. Regulu tiešas piemērojamības princips nozīmē to, ka regulas kļūst par dalībvalsts nacionālo tiesību kopuma daļu bez nacionālo tiesību starpniecības. Stājoties spēkā regulu normām, tās konkrētu tiesību normu kolīziju gadījumos padara par nepiemērojamiem visus dalībvalsts tiesību aktu pretrunīgos noteikumus.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intelektuālā īpašuma tiesības – tiesības, kas atbilst Eiropas Komisijas 2014. gada 21. marta Regulas Nr. 316/2014 par Līguma par Eiropas Savienības darbību 101. panta 3. punkta piemērošanu tehnoloģiju nodošanas nolīgumu kategorijām (turpmāk – Komisijas regula Nr. 316/2014) 1. panta "h" apakšpunktā noteiktajai definīcijai;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saimnieciskās darbības veicējs – juridiska persona, kas neatkarīgi no tās juridiskā statusa vai saimnieciskās darbības veida ir iesaistīta saimnieciskajā darbībā: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2.10. apakšpunktu un papildināt anotāciju ar skaidrojumu attiecībā uz to, vai šo noteikumu projekta ietvaros varēs saņemt komercdarbības atbalstu arī fiziskās personas (saimnieciskās darbības veicēji), kā arī pētniecības organizācijas ar saimniecisko darbību saistīta projekta īstenošanai. Skaidrojam, ka no komercdarbības atbalsta kontroles regulējuma viedokļa par saimnieciskās darbības veicēju (uzņēmumu) uzskatāms jebkurš subjekts, neatkarīgi no tā juridiskā statusa, kas piedāvā preces un pakalpojumus tirgū, tostarp arī pētniecības organizācijas. Vienlaikus lūdzam izvērtēt šo iebildumu arī kontekstā ar noteikumu projekta 17.2. apakšpunktu, ņemot vērā to, ka 17.2. apakšpunkts sašaurina atbalsttiesīgo pretendentu loku attiecībā par noteikumu projekta 2.10. apakšpunktā sniegto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Veikti precizējumi noteikumu projektā punktā, kas definē saimnieciskās darbības veicēju. Kā arī precizēti nosacījumi par projekta iesniedzējiem.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projekta iesniedzējs var būt Latvijas Republikas Komercreģistrā reģistrēts saimnieciskās darbības veicējs, tai skaitā fiziska persona, kas veic saimniecisko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finansējumu ar saimniecisku darbību saistītu projektu īstenošanai piešķir saskaņā ar Komisijas regulas Nr. 651/2014 25. un 28. pantu, kas tiek piemērots tādiem atbalsta saņēmējiem, kas atbilst sīkā (mikro), mazā, vidējā vai lielā saimnieciskās darbības veicēja kategorijai.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3.punktu, ietverot korektas atsauces uz subjektiem, kuriem ir piemērojams Komisijas regulas Nr.651/2014 25.pants un uz kuriem subjektiem ir attiecināms Komisijas regulas Nr.651/2014 28.pants. Vēršam uzmanību, ka atbalsts saskaņā ar Komisijas regulas Nr.651/2014 28.pantu ir piešķirams tikai sīkajiem (mikro), mazajiem vai vidējiem saimnieciskās darbības veicējiem, savukārt atbalsts saskaņā ar Komisijas regulas Nr.651/2014 25.pantu ir piešķirams arī lielajiem saimnieciskās darbības veicējiem.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finansējumu ar saimniecisku darbību saistītu projektu īstenošanai piešķir saskaņā ar Komisijas regulas Nr. 651/2014 25. pantu, kas tiek piemērots atbalsta saņēmējiem, kas atbilst sīkajiem (mikro), mazajiem, vidējiem vai lielajiem saimnieciskās darbības veicējiem, un saskaņā ar Komisijas regulas Nr. 651/2014 28. pantu, kas tiek piemērots tādiem atbalsta saņēmējiem, kas ir sīkie (mikro), mazie vai vidējie saimnieciskās darbības veicēji.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finansējumu ar saimniecisku darbību saistītu projektu īstenošanai piešķir saskaņā ar Komisijas regulas Nr. 651/2014 25. pantu, kas tiek piemērots atbalsta saņēmējiem, kas atbilst sīkajiem (mikro), mazajiem, vidējiem vai lielajiem saimnieciskās darbības veicējiem, un saskaņā ar Komisijas regulas Nr. 651/2014 28. pantu, kas tiek piemērots tādiem atbalsta saņēmējiem, kas ir sīkie (mikro), mazie vai vidējie saimnieciskās darbības veicēji.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finansējumu ar saimniecisku darbību saistītu projektu īstenošanai piešķir saskaņā ar Komisijas regulas Nr. 651/2014 25. un 28.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ar skaidru norādi, ka Komisijas regulas Nr. 651/2014 28. pants tiek piemērots tādiem atbalsta saņēmējiem, kas ir mikro, mazie un vidējie uzņēmumi.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preicizējumi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finansējumu ar saimniecisku darbību saistītu projektu īstenošanai piešķir saskaņā ar Komisijas regulas Nr. 651/2014 25. pantu, kas tiek piemērots atbalsta saņēmējiem, kas atbilst sīkajiem (mikro), mazajiem, vidējiem vai lielajiem saimnieciskās darbības veicējiem, un saskaņā ar Komisijas regulas Nr. 651/2014 28. pantu, kas tiek piemērots tādiem atbalsta saņēmējiem, kas ir sīkie (mikro), mazie vai vidējie saimnieciskās darbības veicēji.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mērķis ir atbalstīt praktiskas ievirzes un sadarbības pētījumu īstenošanu, kas virza Latvijas viedās specializācijas stratēģijas (turpmāk - RIS3) specializācijas jomu attīstību, paredzot Latvijas tautsaimniecības inovācijas sistēmas kapacitātes un eksportspējas palielināšanu atbilstoši RIS3 stratēģijai.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- 09.02.2024.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4.punktā formulējumu, ņemot vērā politikas plānošanas dokumentā "Nacionālās industriālās politikas pamatnostādnēm 2021.-2027. gadam" (apstiprinātas ar Ministru kabineta 2021. gada 16. februāra rīkojumu Nr.93) sadaļas 4.2. "RĪCĪBAS VIRZIENS: UZŅĒMĒJDARBĪBAS VIDE EKSPORTSPĒJAI" apakšnodaļā 4.2.1." RĪCĪBAS APAKŠVIRZIENS: BIZNESA VIDE EKSPORTSPĒJA"  noteikto. Minētajā dokumentā ir uzsvērts, ka "Latvijas eksporta turpmākās attīstības iespējas lielā mērā noteiks Latvijas ražotāju un pakalpojumu sniedzēju konkurētspēja, kam pamatā jābalstās uz kompetentu cilvēkkapitāla un to spēju nodrošināt tehnoloģiskos faktorus, ražošanas efektivitātes uzlabošanu un inovācijās, tādējādi samazinot darbaspēka un zemu resursu cenu faktoru nozīmi. Līdz ar to būtiski ir sekmēt augsto tehnoloģiju preču un zināšanu ietilpīgu pakalpojumu eksporta īpatsvara pieaugumu kopējā eksporta apjomā, vienlīdz sekmējot arī standartizācijas un sertifikācijas sistēmas uzlabošanos, tādējādi veicinot inovācijās balstītu sektoru attīstību (tostarp inovatīva dizaina attīstību) un tradicionālo nozaru transformāciju uz augstāku pievienoto vērtību preču un pakalpojumu veidošanā." Savukārt sadaļas 4.2. "RĪCĪBAS VIRZIENS: UZŅĒMĒJDARBĪBAS VIDE EKSPORTSPĒJAI" apakšnodaļā 4.2.2. "RĪCĪBAS APAKŠVIRZIENS: UZŅĒMĒJDARBĪBAS VIDE“ ir noteikti galvenie uzdevumi rīcības virziena īstenošanai un viens no tiem ir saistīts ar radošajām industrijām  -"4.2.2.6. Atbalsts mazo, vidējo uzņēmumu attīstībai. Iekšējā tirgus kapacitātes stiprināšana. Esošo atbalsta pasākumu un programmu īstenošana (atbalsta sniegšana sociālo uzņēmumu attīstībai, biznesa inkubatoru atbalsts jaundibinātiem uzņēmumiem straujākai izaugsmei, tajā skaitā radošo industriju jomā u.c.)." Lai akcentētu izaugsmes prioritāšu īstenošanu un zinātņu jomas ar horizontālu ietekmi RIS3 specializācijas jomu īstenošanā, nepieciešams precizēt Projekta 4.punktā formulējumu, ņemot vērā politikas plānošanas dokumenta “Zinātnes, tehnoloģijas attīstības un inovācijas pamatnostādnēm 2021.-2027. gadam” (apstiprinātas ar Ministru kabineta 2021. gada 14. aprīļa rīkojumu Nr. 246) 2.3. punktā minēto. Šajā dokumentā ir akcentēts, ka “RIS3 īstenošanas kontekstā P&amp;A sistēmas uzdevums ir nodrošināt nepieciešamo zināšanu radīšanu un kompetenču veidošanu, augsti kvalificētu speciālistu un P&amp;A cilvēkkapitāla attīstību, pētniecības infrastruktūras atjaunināšanu, attīstību un pieejamību zināšanu un tehnoloģiju pārnesei un pētniecības rezultātu komercializācijai visās RIS3 specializācijas jomās un sociālajās un humanitārajās zinātnēs kā jomā ar horizontālu ietekmi RIS3 īstenošanā”. Ņemot vērā minēto, lūdzam papildināt 4.punktu, nosakot, ka pasākuma mērķis ir atbalstīt praktiskas ievirzes un sadarbības pētījumu īstenošanu, kas virza Latvijas viedās specializācijas stratēģijas (turpmāk - RIS3) specializācijas jomu attīstību, tai skaitā atbalstīt starpdisciplināru praktiskas ievirzes un sadarbības pētījumu īstenošanu, kas atbilst vismaz vienai no definētajām RIS3 jomām, paredzot Latvijas tautsaimniecības inovācijas sistēmas kapacitātes un eksportspējas palielināšanu atbilstoši RIS3 stratēģijai.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4.Pasākuma mērķis ir atbalstīt praktiskas ievirzes un sadarbības pētījumu īstenošanu, kas virza Latvijas viedās specializācijas stratēģijas (turpmāk - RIS3) specializācijas jomu attīstību, tai skaitā atbalstīt starpdisciplināru praktiskas ievirzes un sadarbības pētījumu īstenošanu, kas atbilst vismaz vienai no definētajām RIS3 jomām, paredzot Latvijas tautsaimniecības inovācijas sistēmas kapacitātes un eksportspējas palielināšanu atbilstoši RIS3 stratēģijai.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skaidrojot, ka "Tiek atbalstīti arī starpdisciplināri projekti, kas atbilst vismaz vienai no definētajām RIS3 jomām.".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atbildīgā un līdzatbildīgā institūcija par 4.2.1. RĪCĪBAS APAKŠVIRZIENA "BIZNESA VIDE EKSPORTSPĒJAI" apakšuzdevuma 4.2.2.6.2. "Uzņēmējdarbības prasmju attīstība radošo industriju jomā" izpildi ir KM, EM un LIAA.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mērķis ir atbalstīt praktiskas ievirzes un sadarbības pētījumu īstenošanu, tai skaitā starpdisciplināru, kas virza Latvijas viedās specializācijas stratēģijas (turpmāk - RIS3) specializācijas jomu attīstību, paredzot Latvijas tautsaimniecības inovācijas sistēmas kapacitātes un eksportspējas palielināšanu atbilstoši RIS3 stratēģijai.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mērķis ir atbalstīt pētniecību, kas virza Latvijas viedās specializācijas stratēģijas specializācijas jomu attīstību un tautsaimniecības transformāciju par labu produktiem ar augstu pievienoto vērtību un veicina integrāciju globālajās vērtību ķēdēs, kā arī risina sabiedrības izaicinājumus globālo izaicinājumu kontekstā.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formulējums par globālajām ķēdēm varētu radīt sarežģījumus un papildus apgrūtinājumus zinātniekiem projektu izstrādes un ieviešanas laikā un tas  neatbilst pēc būtības, jo MK noteikumu 5. punkts nosaka ieguldījumu Latvijas tautsaimniecībā, tāpēc uzskatām, ka  lietderīgāk būtu saglabāt Latvijas tautsaimniecības virzienu.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un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mērķis ir atbalstīt praktiskas ievirzes un sadarbības pētījumu īstenošanu, tai skaitā starpdisciplināru, kas virza Latvijas viedās specializācijas stratēģijas (turpmāk - RIS3) specializācijas jomu attīstību, paredzot Latvijas tautsaimniecības inovācijas sistēmas kapacitātes un eksportspējas palielināšanu atbilstoši RIS3 stratēģijai.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mērķis ir atbalstīt pētniecību, kas virza Latvijas viedās specializācijas stratēģijas specializācijas jomu attīstību un tautsaimniecības transformāciju par labu produktiem ar augstu pievienoto vērtību un veicina integrāciju globālajās vērtību ķēdēs, kā arī risina sabiedrības izaicinājumus globālo izaicinājumu kontekstā.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atbilstoši ERAF 21-27 periodā darba plāna pielikumos norādītajam 1.1.1. SAM, lai nedublētos ar 1.2.1. 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pprecizējumi noteikumu projektā un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mērķis ir atbalstīt praktiskas ievirzes un sadarbības pētījumu īstenošanu, tai skaitā starpdisciplināru, kas virza Latvijas viedās specializācijas stratēģijas (turpmāk - RIS3) specializācijas jomu attīstību, paredzot Latvijas tautsaimniecības inovācijas sistēmas kapacitātes un eksportspējas palielināšanu atbilstoši RIS3 stratēģijai.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tiek atbalstīti pētniecības projekti, kas sniedz ieguldījumu Latvijas viedās specializācijas stratēģijas noteikto tautsaimniecības transformācijas virzienu un izaugsmes prioritāšu īstenošanā un specializācijas jomu attīstībā: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- 09.02.2024.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5.punktu atbilstoši 4.punktam piedāvātai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5.Pasākuma ietvaros tiek atbalstīti pētniecības projekti, kas sniedz ieguldījumu Latvijas viedās specializācijas stratēģijas noteikto tautsaimniecības transformācijas virzienu un izaugsmes prioritāšu īstenošanā un specializācijas jomu attīstībā, tai skaitā starpdisciplināri pētniecības projekti, kas atbilst vismaz vienai no RIS3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5.1.zināšanu ietilpīga bioekonomika;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5.2.biomedicīna, medicīnas tehnoloģijas, farmācija;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5.3.viedie materiāli, tehnoloģijas un inženiersistēmas;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5.4.viedā enerģētika;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5.5.informācijas un komunikācijas tehnoloģijas.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veikts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atbalstīti arī starpdisciplināri projekti, kas atbilst vismaz vienai no definētajām RIS3 jomām.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tiek atbalstīti pētniecības projekti, tai skaitā starpdisciplināri projekti, kas sniedz ieguldījumu Latvijas viedās specializācijas stratēģijas noteikto tautsaimniecības transformācijas virzienu un izaugsmes prioritāšu īstenošanā un specializācijas jomu attīstībā: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tiek atbalstīti pētniecības projekti, kas sniedz ieguldījumu Latvijas viedās specializācijas stratēģijas noteikto tautsaimniecības transformācijas virzienu un izaugsmes prioritāšu īstenošanā un specializācijas jomu attīstībā: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MK noteikumu projektā norādītās jomas ar anotācijā norādītajām jomām (biofarmācija, biotehnoloģija, fotonika, mobilitāte)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tiek atbalstīti pētniecības projekti, tai skaitā starpdisciplināri projekti, kas sniedz ieguldījumu Latvijas viedās specializācijas stratēģijas noteikto tautsaimniecības transformācijas virzienu un izaugsmes prioritāšu īstenošanā un specializācijas jomu attīstībā: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zinātnē un pētniecībā nodarbinātie darbinieki.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jāsaprot ar zinātnē un pētniecībā nodarbinātajiem darbiniekiem. Papildus lūdzam izvērtēt, vai viennozīmīgai skaidrībai šis apakšpunkts nebūtu precizējams atbilstoši Eiropas Savienības kohēzijas politikas programmā 2021.-2027. gadam noteiktajai galvenajai mērķa grupai (lūdzu skatīt programmas (60)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un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zinātniskais personāls.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Pasākumu ietvaros ir sasniedzami šādi rādītāji par finansējumu, kas norādīts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FM iepriekšējā atzinumā minēto, atkārtoti  lūdzam sadalīt sasniedzamo rādītāju vērtības pa 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skaidrojot, ka rādītāju vērtības ir norādītas abām 1.1.1.3. pasākuma kārtām kopā.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Rādītājus nav lietderīgi sadalīt pa kārtām, jo tam nav pievienotās vērtības (rādītāji tāpat tiks vērtēti kopā ar 1.1.1.2. pasākuma rādītājiem, lai uzskaitītu tikai unikālās vērtības), kā arī tas radīs administratīvo slogu nesakritību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precizēts rādītājs RCO 07 ''Pētniecības organizācijas, kas piedalās kopīgos pētniecības projektos'' atbilstoši iepriekš CFLA nosūtītajai rādītaju excel tabulai, kur rādītājs ar kopējo vērtību "20" tika sadalīts vienādās daļās starp 1.1.1.3. pasākumu un 1.1.1.9. pasākumu. Rādītāji RCO 07 ''Pētniecības organizācijas, kas piedalās kopīgos pētniecības projektos'' un RCO 10 “Uzņēmumi, kas sadarbojas ar pētniecības organizācijām” tiks uzskaitīti 1.1.1.3. pasākumā un 1.1.1.9. pasākumā “Pēcdoktorantūras pētījumi”, sadarbības iestādei pa abiem pasākumiem kopā uzskaitot unikālo pētniecības organizāciju un uzņēmumu skaitu. Ar šo informāciju papildināta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Pasākumu ietvaros ir sasniedzami šādi rādītāji par finansējumu, kas norādīts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Pasākumu ietvaros ir sasniedzami šādi rādītāji par finansējumu, kas norādīts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plānoto finansējuma pārdali no 1.1.1.5.pasākuma 3.kārtas 15 milj. apmērā šī pasākuma īstenošanai un ņemot vērā to, ka  finansējuma palielinājums tiek novirzīts ne tikai saimniecisku projektu īstenošanai, bet arī nesaimniecisku projektu īstenošanai, aicinām pārskatīt arī rādītājus, kas attiecas uz pētniecības organizāciju sniegumu (MKN 7.1.1. un 7.2.1.apakšpunktu). Papildus, ņemot vērā augstākminēto, aicinām IZM iesniegt priekšlikumu grozījumiem Kohēzijas Politikas programmā 2021-2027 gadam attiecībā uz 1.1.1. SAM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1.1.1. SAM rādītāju pasē ir norādīts, ka “Tiek pieņemts, ka sadarbības pētniecības projektu īstenošanā piedalīsies 20 pētniecības organizācijas, kas ES fondu 2014.-2020.gada plānošanas periodā īstenoja pētniecības projektus un atbilda Komisijas regulas Nr.651/2014 2.panta 83.punkta pētniecības organizācijas definīcijai.” Līdz ar to secināms, ka pie finansējuma palielinājuma PO skaits nepalielināsies.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jāņem vērā fakts, ka rādītāji RCO 07 ''Pētniecības organizācijas, kas piedalās kopīgos pētniecības projektos'' un RCO 10 “Uzņēmumi, kas sadarbojas ar pētniecības organizācijām” tiks uzskaitīti 1.1.1.3. pasākumā un 1.1.1.9. pasākumā “Pēcdoktorantūras pētījumi”, sadarbības iestādei pa abiem pasākumiem kopā uzskaitot unikālo pētniecības organizāciju un uzņēmumu skaitu.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Pasākumu ietvaros ir sasniedzami šādi rādītāji par finansējumu, kas norādīts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Pasākumu ietvaros ir sasniedzami šādi uzraudzības rādītāji par finansējumu, kas norādīts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 iesūtīt precizēto excel failu, kā 1.1.1.SAM rādītāji sadalās pa pasākumiem. Saskaņā ar iepriekš sniegto informāciju, uz 1.1.1.3. pasākumu attiecināmi 3 programmas rādītāji - iznākuma rādītājs RCO07 "Pētniecības organizācijas, kas piedalās kopīgos pētniecības projektos" un rezultāta rādītāji RCR102 "Atbalstītajās struktūrās izveidotās pētniecības darbvietas" un RCR02 "Publisko atbalstu papildinošās privātās investīcijas (tai skaitā: granti, finanšu instrumenti)", kas nesakrīt ar šo MKN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iespēju sadalīt sasniedzamo rādītāju vērtības pa 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1.1.1.SAM rādītāju pasei uz 1.1.1.3. pasākumu ir attiecināmi sekojoši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Pētniecības organizācijas, kas piedalās kopīgos pētniecības projektos (RCO 07), kur sadaļā "Intervences loģika" skaidrots, ka RCO 07 tiek piemērots attiecībā uz plānotajiem 1.1.1.SAM ieguldījumiem praktiskas ievirzes pētniecības projektu un pēcdoktorantu pētniecības pieteikumu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Uzņēmumi, kas sadarbojas ar pētniecības organizācijām (RCO 10), kur sadaļā "Intervences loģika" skaidrots, ka RCO 10 tiek piemērots attiecībā uz plānotajiem 1.1.1.SAM ieguldījumiem praktiskas ievirzes pētniecības projektu un pēcdoktorantu pētniecības pieteikumu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atbalstu papildinošās privātās investīcijas (tai skaitā: granti, finanšu instrumenti) (RCR 02), kur sadaļā "Intervences loģika" skaidrots, ka RCR 02 tiek piemērots attiecībā uz plānotajiem 1.1.1.SAM ieguldījumiem praktiskas ievirzes pētniecības projektu, pēcdoktorantu pētniecības pieteikumu un inovāciju grantu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pašā laikā rezultātu rādītājs  - Atbalstītajās struktūrās izveidotās pētniecības darbvietas (RCR 102) , atbilstoši sadaļai "Intervences loģika" RCR 102 tiek piemērots attiecībā uz plānotajiem 1.1.1.SAM ieguldījumiem pēcdoktorantu pētniecības pieteikumu un doktorantūras grantu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atklāta konkursa kārtībā tiek izvērtēti projekta iesniegumu, kas neļauj paredzēt potenciāli sasniedzamos iznākumu un rezultātu rādītājus katras kārtas ietvaros, līdz ar to rādītāji netiek dalīti atsevišķi pa kārtām, jo šajā gadījumā neredzam tam pievienoto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Pasākumu ietvaros ir sasniedzami šādi rādītāji par finansējumu, kas norādīts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Pasākumu ietvaros ir sasniedzami šādi uzraudzības rādītāji par finansējumu, kas norādīts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MKN projektā atrunāt, kas nodrošina pasākuma rādītāju (MKN projekta 7.punkts), rezultātu (MKN projekta 21.punkts) datu uzkrāšanu un ievadi KPVIS (ja attiecināms), t.sk., kas nodrošina RIS3 datu uzkrāšanu (MKN projekta 8.punkts).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un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Pasākumu ietvaros ir sasniedzami šādi rādītāji par finansējumu, kas norādīts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Pētniecības organizācijas, kas piedalās kopīgos pētniecības projektos - 10;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domāts ar vārdu salikumu “kopīgie pētniecības projekti”. Vai šajā rādītājā tiek ieskaitīti visi projekti, kas tiek īstenoti sadarbībā neatkarīgi no tā, vai sadarbība tiek īstenota ar citu pētniecības institūciju vai komersantu, vai tomēr šajā radītājā ieskaita tikai tos projektus, kas tiek īstenoti sadarbībā ar komersantu. Lūdzam precizēt, lai rādītājs ir skaidri, saprotami definēts. Izskatās, ka rādītājā ir ieskaitāmi jebkura veida sadarbības projekti, jo arī divu pētniecības organizāciju īstenots sadarbības projekts var sniegt ieguldījumu MK noteikumu 4.punktā minētajam pasākuma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minētais iznākuma rādītājs "Pētniecības organizācijas, kas piedalās kopīgos pētniecības projektos" (RCO 07) ir Eiropas Komisijas kopējais rādītājs, kas definēts Eiropas Parlamenta un Padomes 2021.gada 24.jūnija regulā Nr.2021/1058  par Eiropas Reģionālās attīstības fondu un Kohēzijas fondu [1]. Tāpat iznākuma rādītāja definīcija ir pieejama Eiropas Komisijas 2021.gada 9.jūlija izvērtēšanas un uzraudzības vadlīnijām Eiropas Reģionālās attīstības fonda, Kohēzijas fonda un Taisnīgas pārkārtošanas fonda darbībai, uzraudzībai un izvērtēšanai 2021.–2027.plānošanas periodā [2], kur noteikta rādītāja definīcija - "Atbalstīto pētniecības organizāciju skaits, kas sadarbojas kopīgos pētniecības projektos. Kopīgs pētniecības projekts ietver vismaz vienu pētniecības organizāciju un citu partneri (piemēram, uzņēmumu, citu pētniecības organizāciju utt.).[3] Sadarbība pētniecības un attīstības pasākumos var būt jauna vai pastāvoša, un tai vajadzētu ilgt vismaz visu atbalstītā projekta laiku. Šis rādītājs attiecas uz aktīvu dalību kopīgos pētniecības projektos, un tas izslēdz līgumiskos pasākumus bez aktīvas sadarbības atbalstītajā projektā (t.i. izslēgt gadījumus, kad visi pamatlīguma partneri nepiedalās kopīgos pētniecības projektos). Pētniecības organizācijas ir struktūras, kuru galvenais mērķis ir patstāvīgi veikt fundamentālos pētījumus, rūpnieciskos pētījumus un eksperimentālo attīstību, kā arī izplatīt šādu darbību rezultātus, izmantojot mācību, publikācijas vai zināšanu nodošanu. Piemēri ietver universitātes vai pētniecības institūtus, tehnoloģiju nodošanas aģentūras, inovāciju starpniekus, uz pētniecību orientētas vai virtuālas sadarbības struktūras, un tās var būt publiskas vai privātas. (Komisijas Regula 651/2014)."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https://eur-lex.europa.eu/legal-content/LV/TXT/PDF/?uri=CELEX:32021R1058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https://ec.europa.eu/regional_policy/en/information/publications/evaluations-guidance-documents/2021/performance-monitoring-and-evaluation-of-the-european-regional-development-fund-the-cohesion-fund-and-the-just-transition-fund-in-2021-2027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https://komitejas.esfondi.lv/27/Koplietojamie%20dokumenti/Forms/AllItems.aspx?RootFolder=%2F27%2FKoplietojamie%20dokumenti%2FEK%5Fraditaju%5Fpases%5F%28Indicator%5FFiches%29&amp;FolderCTID=0x0120001A80129B2D13DE4496830D2929709778&amp;View=%7BE40746C3%2D0D4D%2D4464%2DA694%2D211979EFAA9F%7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Pētniecības organizācijas, kas piedalās kopīgos pētniecības projektos - 5;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Pētniecības organizācijas, kas piedalās kopīgos pētniecības projektos - 10;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vai ar “kopīgie pētniecības projekti” saprotams, ka visiem pētniecības projektiem jābūt īstenotiem starp 2 iesaistītajām pusēm - pētniecības un zināšanu izplatīšanas organizāciju un komersantiem. Nepieciešamības gadījumā aicinām papildināt noteikumu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minētais iznākuma rādītājs "Pētniecības organizācijas, kas piedalās kopīgos pētniecības projektos" (RCO 07) ir Eiropas Komisijas kopējais rādītājs, kas definēts Eiropas Parlamenta un Padomes 2021.gada 24.jūnija regulā Nr.2021/1058  par Eiropas Reģionālās attīstības fondu un Kohēzijas fondu [1]. Tāpat iznākuma rādītāja definīcija ir pieejama Eiropas Komisijas 2021.gada 9.jūlija izvērtēšanas un uzraudzības vadlīnijām Eiropas Reģionālās attīstības fonda, Kohēzijas fonda un Taisnīgas pārkārtošanas fonda darbībai, uzraudzībai un izvērtēšanai 2021.–2027.plānošanas periodā [2], kur noteikta rādītāja definīcija - "Atbalstīto pētniecības organizāciju skaits, kas sadarbojas kopīgos pētniecības projektos. Kopīgs pētniecības projekts ietver vismaz vienu pētniecības organizāciju un citu partneri (piemēram, uzņēmumu, citu pētniecības organizāciju utt.).[3] Sadarbība pētniecības un attīstības pasākumos var būt jauna vai pastāvoša, un tai vajadzētu ilgt vismaz visu atbalstītā projekta laiku. Šis rādītājs attiecas uz aktīvu dalību kopīgos pētniecības projektos, un tas izslēdz līgumiskos pasākumus bez aktīvas sadarbības atbalstītajā projektā (t.i. izslēgt gadījumus, kad visi pamatlīguma partneri nepiedalās kopīgos pētniecības projektos). Pētniecības organizācijas ir struktūras, kuru galvenais mērķis ir patstāvīgi veikt fundamentālos pētījumus, rūpnieciskos pētījumus un eksperimentālo attīstību, kā arī izplatīt šādu darbību rezultātus, izmantojot mācību, publikācijas vai zināšanu nodošanu. Piemēri ietver universitātes vai pētniecības institūtus, tehnoloģiju nodošanas aģentūras, inovāciju starpniekus, uz pētniecību orientētas vai virtuālas sadarbības struktūras, un tās var būt publiskas vai privātas. (Komisijas Regula 651/2014)."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https://eur-lex.europa.eu/legal-content/LV/TXT/PDF/?uri=CELEX:32021R1058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https://ec.europa.eu/regional_policy/en/information/publications/evaluations-guidance-documents/2021/performance-monitoring-and-evaluation-of-the-european-regional-development-fund-the-cohesion-fund-and-the-just-transition-fund-in-2021-2027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https://komitejas.esfondi.lv/27/Koplietojamie%20dokumenti/Forms/AllItems.aspx?RootFolder=%2F27%2FKoplietojamie%20dokumenti%2FEK%5Fraditaju%5Fpases%5F%28Indicator%5FFiches%29&amp;FolderCTID=0x0120001A80129B2D13DE4496830D2929709778&amp;View=%7BE40746C3%2D0D4D%2D4464%2DA694%2D211979EFAA9F%7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Pētniecības organizācijas, kas piedalās kopīgos pētniecības projektos - 5;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Pasākumu ietvaros finansējuma saņēmējam ir jāuzkrāj šādi RIS3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punkta redakcijas nav īsti saprotams, vai minētie RIS3 rādītāji, kas ir jāuzkrāj finansējuma saņēmējam, attiecas tikai uz pasākuma ietvaros īstenotajiem projektiem jeb prasība attiecas uz finansējuma saņēmēju kopumā, respektīvi, rādītāji jāuzkrāj par visu institūciju kā tādu, visiem tās īstenotiem projektiem un darbībām. Vēršam uzmanību, ka zinātniskās institūcijas šādā griezumā – sadalījumā pa RIS3 jomām – šobrīd datus neuzkrāj, un tas būtu diezgan nopietns administratīvs slogs finansējuma saņēmējam, ja rādītāji būtu jāuzkrāj par visu institūciju kopumā. Līdz ar to lūdzam precizēt punkta redakciju, skaidri nosakot, ka uzkrājamie RIS3 rādītāji attiecas uz pasākuma ietvaros īstenotajiem projektiem.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minētā informācija uzkrājama tikai par pasākuma ietvaros īstenotā projekta sasniedzamiem RIS3 rādītājiem, jo noteikumu projekts nosaka kārtību, kādā īsteno 1.1.1.3. pasākumu “Praktiskās ievirzes pētījumi”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Kohēzijas politikas fondu vadības un informācijas sistēmā (turpmāk - vadības sistēma) finansējuma saņēmējam ir jāuzkrāj šādi RIS3 rādītāji katrā no RIS3 jomām sadalījumā pa labuma guvēju veidiem: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Pasākumu ietvaros finansējuma saņēmējam ir jāuzkrāj šādi RIS3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(Rīgas Tehniskā universitāte - 12.07.2023.)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8.4.punktā ir noteiks, ka pie RIS3 finansējum saņēmējam ir jāuzkrāj dati par pasākumā iesaistīto personālu gan skaitliski, gan PLE izteiksmē, kas RTU ieskatā rada nepamatoti lielu administratīvo slogu, jo pasākuma ietvaros ir plānotas vairākas kārtas un nodarbināto personu skaits vai mainīties katru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lūdzam precizēt 8.4.punktu un paredzēt datu uzkrāšanu tikai PLE izteiksmē.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minētā informācija uzkrājama tikai par pasākuma ietvaros īstenotā projektā iesaistīto personālu. Kā arī minētās informācijas uzkrāšana gan skaitliskā, gan PLE izteiksmē sniedz lielāku priekšstatu par zinātniskā un zinātniski tehniskā personāla nodarbinātības apstākļiem nekā tikai viens no rādītājiem, kas var radīt nepareizu priekšstatu par nodarbinātības apstākļiem, īstenojot RIS3 monitoringa analīzi.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Kohēzijas politikas fondu vadības un informācijas sistēmā (turpmāk - vadības sistēma) finansējuma saņēmējam ir jāuzkrāj šādi RIS3 rādītāji katrā no RIS3 jomām sadalījumā pa labuma guvēju veidiem: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Pasākumu ietvaros finansējuma saņēmējam ir jāuzkrāj šādi RIS3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(Rīgas Tehniskā universitāte - 12.07.2023.)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8.1.punkts nosaka, kādi RIS3 rādītāji ir jāuzkrāj, tai skaitā finansējuma sadalījums pēc kategorijām. Savukārt nav skaidrs, kādā veidā to var nodrošināt un sadarbības iestādei pārbaudīt kontekstā ar MK noteikumu 31.punktu, kurā ir noteikts, ka projekta tiešās, izņemot zinātniskā personāla atlīdzības izmaksas, un netiešās izmaksas plāno kā vienu izmaksu pozīciju.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pasākuma ietvaros Kohēzijas politikas fondu vadības un informācijas sistēmā (turpmāk - vadības sistēma) finansējuma saņēmējs uzkrāj datus par projekta ietvaros sasniegtiem RIS3 rādītājiem katrā no RIS3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sagatavojot pētniecības projekta iesniegumu finansējuma saņēmējs pats norāda RIS3 jomu kurā tiks īstenots attiecīgais pētniecības projekta iesniegums, jo pasākuma ietvaros tiek atbalstīti pētniecības projekti, kas sniedz ieguldījumu Latvijas viedās specializācijas stratēģijas noteikto tautsaimniecības transformācijas virzienu un izaugsmes prioritāšu īstenošanā un specializācijas jomu attīstībā.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šo informāciju pētniecības projekta ietvaros sasniegtie RIS3 rādītāji tiks ieskaitīti attiecīgajā RIS3 jomā. Papildus norādām, ja pasākums paredz, ka citu izmaksu, kas ir tieši saistītas ar projekta īstenošanu un nepieciešamas rezultātu sasniegšanai un kas nav tieši saistītas ar projekta rezultātu sasniegšanu, bet atbalsta un nodrošina atbilstošus apstākļus atbalstāmo darbību īstenošanai un rezultātu sasniegšanai, apjoma noteikšanai tiek piemērota vienota likme 40 procentu apmērā no tiešajām attiecināmajām personāla izmaksām, nenozīmē, ka finansējuma saņēmējam nav jāveic atbilstoša izdevumu uzskaite saskaņā ar grāmatvedības uzskaiti reglamentējošiem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Sadarbības iestāde pienākums nav pārbaudīt finansējuma saņēmēja iesniegtos RIS3 rādītājus, bet minētie rādītāji ir nepieciešami, lai RIS3 monitoringā iesaistītās institūcijas varētu pilnvērtīgi veikti datu analīzi. Līdz ar to finansējuma saņēmēja, neskatoties uz to ka netiks veikta RIS3 rādītāju sasniegšanu pamatojošās dokumentācijas pārbaudes, uzdevums ir iesniegt pēc iespējas precīzāku un patiesu informāciju, lai veicot RIS3 monitoringu un pieņemot lēmumus par tālākiem RIS3 politiku veidojošiem jautājumiem, atbildīgās iestādes tos pieņemtu balstoties uz reāliem un patiesiem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Kohēzijas politikas fondu vadības un informācijas sistēmā (turpmāk - vadības sistēma) finansējuma saņēmējam ir jāuzkrāj šādi RIS3 rādītāji katrā no RIS3 jomām sadalījumā pa labuma guvēju veidiem: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Pasākumu ietvaros finansējuma saņēmējam ir jāuzkrāj šādi RIS3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RIS3 rādītāju uzkrāšana Kohēzijas politikas fondu vadības informācijas sistēmā ir paredzēta vienā līmenī, lūgums pārskatāmībai un skaidrībai rādītājus definēt vienā numerācijas līmenī, dzēšot 8.1.un 8.4.apakšpunktus.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RIS3 rādītāji definēti vienā numerācijas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Kohēzijas politikas fondu vadības un informācijas sistēmā (turpmāk - vadības sistēma) finansējuma saņēmējam ir jāuzkrāj šādi RIS3 rādītāji katrā no RIS3 jomām sadalījumā pa labuma guvēju veidiem: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Pasākumu ietvaros finansējuma saņēmējam ir jāuzkrāj šādi RIS3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MK noteikumus 8.punktā noteikto rādītāju uzkrāšanas un uzraudzības mehānismu.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preicizējumi un papildinājumi noteikumu projektā un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Kohēzijas politikas fondu vadības un informācijas sistēmā (turpmāk - vadības sistēma) finansējuma saņēmējam ir jāuzkrāj šādi RIS3 rādītāji katrā no RIS3 jomām sadalījumā pa labuma guvēju veidiem: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Pirmajā projektu iesniegumu atlases kārtā plānotais kopējais attiecināmais publiskais finansējums ir ne vairāk kā 20 000 000 </w:t>
            </w:r>
            <w:r w:rsidR="00000000" w:rsidRPr="00000000" w:rsidDel="00000000">
              <w:rPr>
                <w:i w:val="1"/>
                <w:rtl w:val="0"/>
              </w:rPr>
              <w:t xml:space="preserve">euro</w:t>
            </w:r>
            <w:r w:rsidR="00000000" w:rsidRPr="00000000" w:rsidDel="00000000">
              <w:rPr>
                <w:rtl w:val="0"/>
              </w:rPr>
              <w:t xml:space="preserve">, ko veido Eiropas Reģionālās attīstības fonda finansējums ne vairāk kā 18 020 000 </w:t>
            </w:r>
            <w:r w:rsidR="00000000" w:rsidRPr="00000000" w:rsidDel="00000000">
              <w:rPr>
                <w:i w:val="1"/>
                <w:rtl w:val="0"/>
              </w:rPr>
              <w:t xml:space="preserve">euro </w:t>
            </w:r>
            <w:r w:rsidR="00000000" w:rsidRPr="00000000" w:rsidDel="00000000">
              <w:rPr>
                <w:rtl w:val="0"/>
              </w:rPr>
              <w:t xml:space="preserve">apmērā un valsts budžeta līdzfinansējums ne vairāk kā 1 980 000 </w:t>
            </w:r>
            <w:r w:rsidR="00000000" w:rsidRPr="00000000" w:rsidDel="00000000">
              <w:rPr>
                <w:i w:val="1"/>
                <w:rtl w:val="0"/>
              </w:rPr>
              <w:t xml:space="preserve">euro </w:t>
            </w:r>
            <w:r w:rsidR="00000000" w:rsidRPr="00000000" w:rsidDel="00000000">
              <w:rPr>
                <w:rtl w:val="0"/>
              </w:rPr>
              <w:t xml:space="preserve">apmērā,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projektā norādīt pieejamo un elastības finansējumu katras atlases kārtas ietvaros, ņemot vērā MK noteikumu 12. un 13.punktā noteikto, t.i. vienošanās /līgumu slēgšanai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un anotācijā. Paredzēts, ka elastības finansējums neietekmēs pirmo projektu iesniegumu atlases kārtu, bet paredzēts otrās projektu iesniegumu atlases kārtas finansējumā. Paredzot, ka Atbildīgā iestāde pēc Eiropas Komisijas lēmuma par vidusposma pārskatu var ierosināt no 2026. gada 1. janvāra palielināt pasākumam kopumā un otrais kārtai pieejamo kopējo finansējumu līdz šo noteikumu 12. un 16. punktā minētajam plānotajam kopējam finansējuma apmēram.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Pirmajā projektu iesniegumu atlases kārtā plānotais un pieejamais kopējais attiecināmais publiskais finansējums ir ne vairāk kā 35 000 000 </w:t>
            </w:r>
            <w:r w:rsidR="00000000" w:rsidRPr="00000000" w:rsidDel="00000000">
              <w:rPr>
                <w:i w:val="1"/>
                <w:rtl w:val="0"/>
              </w:rPr>
              <w:t xml:space="preserve">euro</w:t>
            </w:r>
            <w:r w:rsidR="00000000" w:rsidRPr="00000000" w:rsidDel="00000000">
              <w:rPr>
                <w:rtl w:val="0"/>
              </w:rPr>
              <w:t xml:space="preserve">, ko veido Eiropas Reģionālās attīstības fonda finansējums ne vairāk kā 30 770 000 </w:t>
            </w:r>
            <w:r w:rsidR="00000000" w:rsidRPr="00000000" w:rsidDel="00000000">
              <w:rPr>
                <w:i w:val="1"/>
                <w:rtl w:val="0"/>
              </w:rPr>
              <w:t xml:space="preserve">euro </w:t>
            </w:r>
            <w:r w:rsidR="00000000" w:rsidRPr="00000000" w:rsidDel="00000000">
              <w:rPr>
                <w:rtl w:val="0"/>
              </w:rPr>
              <w:t xml:space="preserve">apmērā un valsts budžeta līdzfinansējums ne vairāk kā 4 230 000 </w:t>
            </w:r>
            <w:r w:rsidR="00000000" w:rsidRPr="00000000" w:rsidDel="00000000">
              <w:rPr>
                <w:i w:val="1"/>
                <w:rtl w:val="0"/>
              </w:rPr>
              <w:t xml:space="preserve">euro </w:t>
            </w:r>
            <w:r w:rsidR="00000000" w:rsidRPr="00000000" w:rsidDel="00000000">
              <w:rPr>
                <w:rtl w:val="0"/>
              </w:rPr>
              <w:t xml:space="preserve">apmērā, tai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ar saimniecisku darbību nesaistītiem projektiem: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kā 13.1.apakšpunkta nosacījumi ir saistīti ar pasākuma mērķi atbalstīt pētniecību par labu produktiem un augstas pievienotas vērtības veicināšanu, ja atbalsta saņēmēji neveic saimniecisku darbību. Atbilstošo skaidrojumu saistīt arī ar 14.1. apakšpunktā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arī ar saimniecisko darbību nesaistīti pētniecības projekti ir kopējās pētniecības vides sastāvdaļa, kas apvieno valsts, uzņēmējdarbības un akadēmiskā sektora kopīgas pūles, lai sekmētu ekonomikas izaugsmi un ilgtspējīgu attīstību. Šie projekti veicina inovāciju, radošumu un jaunu iespēju izstrādi, kas ir būtiski, lai veicinātu jaunu produktu un augsta pievienotās vērtības produktu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Saimniecisko darbību nesaistītu pētniecības projektu loma kopējās ekonomikas veicināšanā ir ļoti svarīga, jo ar saimniecisko darbību nesaistīti projekt var ietekmēt un ietekmē inovāciju un jaunu produktu attīstību, kas savukārt veicina augsto pievienoto vērtību produktu radīšanu. Lai izprastu šīs lomas nozīmi, var izcelt piemēram dažas nozīmīgās ietekmes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Inovāciju veicināšana - ar saimniecisko darbību nesaistīti pētniecības projekti var būt veltīti inovācijām, kas tālāk pēc rezultātu izplatīšanas var ietekmēt dažādas nozares, sniedzot ieguldījumu tālāku jaunu tehnoloģiju izstrādē, jaunu produktu un pakalpojumi ieviešanā, kas var uzlabot ražošanas procesus un patērētāju dzīves kvalitāti, radot jaunus tirgus un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zinātnē un izglītībā -  ar saimniecisko darbību nesaistīti pētniecības projekti ietver zinātniskos un tehniskos izpētes pasākumus, kas veicina un palielina cilvēku zināšanas un prasmes. Šo projektu rezultātā radītās zināšanas var veicināt šobrīd izglītības procesā esošos nākošos darba ņēmējus, kā arī esošo pētniecībā iestatītā personāla zināšanas, kas ir būtiski, lai uz šo jaunatklāto zināšanu bāzes varētu attīstīt jaunos produktus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Tehnoloģiju nodošana no pētniecības uz ražošanu, augsto pievienoto vērtību produktu attīstība - ļoti bieži tieši balstoties uz ar saimniecisko darbību nesaistītu projektu bāzes veidojas pamats tālākai pētniecībai, kas var novest pie jaunu tehnoloģijas ražošanas procesu ieviešanas, kas gala rezultātā uzlabo ražošanas efektivitāti un produktu kvalitāti, kā arī rada pamatu produktu izstrādei ar augsto pievienoto vērtību, kas ir būtiska ekonomikas konkurētspējai, veicinot augstākas ienākumu iespējas un darba vietu 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ministrijas ieskatā ieguldījumi ar saimniecisko darbību nesaistītos projektos un tajos iegūtie pētniecības rezultāti veido pamatu tālāku jaunu zināšanu attīstībai un ieviešanai, kas rezultējas zināšanās, inovācijās, tehnoloģiju pārnesē un jaunu produktu attīstībā.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ar saimniecisku darbību nesaistītiem projektiem: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Pirmajā un otrajā iesniegumu atlases kārtā viena projekta maksimālais publiskā finansējuma apmērs ir 600 000 </w:t>
            </w:r>
            <w:r w:rsidR="00000000" w:rsidRPr="00000000" w:rsidDel="00000000">
              <w:rPr>
                <w:i w:val="1"/>
                <w:rtl w:val="0"/>
              </w:rPr>
              <w:t xml:space="preserve">euro</w:t>
            </w:r>
            <w:r w:rsidR="00000000" w:rsidRPr="00000000" w:rsidDel="00000000">
              <w:rPr>
                <w:rtl w:val="0"/>
              </w:rPr>
              <w:t xml:space="preserve">, minimālais finansējuma apmērs ir 30 000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vai paredzēts ierobežojums pētniecības projektu pieteicējiem pieteikties uz vienu projektu, vai tomēr tiem būs iespējams pieteikt vairākus projektus.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anotācijā, kas paredz, ka viens projekta iesniedzējs var iesniegt vairākus gan ar saimniecisko darbību saistītus, gan ar saimniecisko darbību nesaistītus projektu iesniegumus vienas projektu iesniegumu atlases kārtas ietvaros paredzot, ka viens projekta iesniegums nepārsniedz noteikumu projektā noteiktos maksimālos un minimālos projekta publiskā finansējuma apmērus.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Pirmajā un otrajā iesniegumu atlases kārtā viena projekta maksimālais publiskā finansējuma apmērs ir 600 000 </w:t>
            </w:r>
            <w:r w:rsidR="00000000" w:rsidRPr="00000000" w:rsidDel="00000000">
              <w:rPr>
                <w:i w:val="1"/>
                <w:rtl w:val="0"/>
              </w:rPr>
              <w:t xml:space="preserve">euro</w:t>
            </w:r>
            <w:r w:rsidR="00000000" w:rsidRPr="00000000" w:rsidDel="00000000">
              <w:rPr>
                <w:rtl w:val="0"/>
              </w:rPr>
              <w:t xml:space="preserve">, minimālais finansējuma apmērs ir 30 000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vismaz divu neatkarīgu pušu sadarbības projekts, ja pētniecības organizācija iesaistās efektīvā sadarbībā un projekts atbilst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Komisijas paziņojuma Pētniecībai, izstrādei un inovācijai piešķiramā valsts atbalsta nostādnes (2022/C 414/01) 20.punktā noteikto, ka par darbībām bez saimnieciska rakstura tiek uzskatītas pētniecības organizāciju veiktas pamatdarbības, nav skaidrs, kā, projektā iesaistot saimnieciskās darbības veicēju (skat. noteikumu projekta 23.punkta nosacījumus, kas attiecas arī uz 21.2.punktu un paredz kā sadarbības partnerus iesaistīt noteikumu projekta 2.17.1., 2.17.2. , 2.17.3. vai 2.17.4.apakšpunktā minētos saimnieciskās darbības veicējus), noteikumu projekta virzītājs ir plānojis nodrošināt to, ka šis projekts joprojām ir uzskatāms par ar saimniecisku darbību nesaistītu. Vēršam uzmanību, ka šādi nosacījumi potenciāli ietver nelikumīga komercdarbības atbalsta risku. Ievērojot izteikto iebildumu, lūdzam pārskatīt un precizēt noteikumu projektu. Lūdzam arī turpmāk noteikumu projekta ietvaros pārskatīt un precizēt punktus, kuros lietota atsauce uz noteikumu projekta 21.2.punktu.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atbalsta piešķiršanas ar saimniecisko darbību nesaistītam projektam pārbauda tā atbilstību MK noteikumos noteiktajiem kritērijiem ar saimniecisko darbību nesaistītam projektam. Ja projektu paredzēts īstenot ar sadarbības partneri, tiek pārbaudīts, vai projektā aprakstītās darbības un sadarbības līgums atbilst efektīvas sadarbības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vismaz divu neatkarīgu pušu sadarbības projekts, ja pētniecības organizācija iesaistās efektīvā sadarbībā un projekts atbilst šādiem kritērijiem: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18.2.3. sadarbības projekta noteikumus attiecībā uz ieguldījumu, risku un rezultātu sadali, rezultātu izplatīšanu, piekļuvi intelektuālā īpašuma tiesībām un noteikumiem par šo tiesību piešķiršanu, atsavināšanu vai pirmpirkuma tiesību piešķiršanu ietver šo noteikumu </w:t>
            </w:r>
            <w:r w:rsidR="00000000" w:rsidRPr="00000000" w:rsidDel="00000000">
              <w:rPr>
                <w:rtl w:val="0"/>
              </w:rPr>
              <w:t xml:space="preserve">27.3. </w:t>
            </w:r>
            <w:r w:rsidR="00000000" w:rsidRPr="00000000" w:rsidDel="00000000">
              <w:rPr>
                <w:rtl w:val="0"/>
              </w:rPr>
              <w:t xml:space="preserve">apakšpunktā</w:t>
            </w:r>
            <w:r w:rsidR="00000000" w:rsidRPr="00000000" w:rsidDel="00000000">
              <w:rPr>
                <w:rtl w:val="0"/>
              </w:rPr>
              <w:t xml:space="preserve"> minētajā sadarbības līgumā, kuru noslēdz pirms projekta īstenošanas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noteikumu projekta 18.2.3. apakšpunktu ir pieļaujams pirmpirkuma tiesību uz piešķiršana uzņēmumam sadarbības līguma ietvaros radītajām intelektuālā īpašuma tiesībām, lūdzam papildināt noteikumu projektu ar prasībām, kas izriet no Komisijas paziņojuma "Pētniecībai, izstrādei un inovācijai piešķiramā valsts atbalsta nostādnes"(2022/C 414/01) 30.(d) punkta, kas paredz, ka gadījumos, kad sadarbības nolīgums sadarbības uzņēmumam dod pirmpirkuma tiesības attiecībā uz intelektuālā īpašuma tiesībām, ko radījušas sadarbības pētniecības organizācijas vai pētniecības infrastruktūras, šiem subjektiem ir abpusējas tiesības lūgt saimnieciski izdevīgākus piedāvājumus no trešajām personām tā, lai sadarbības uzņēmumam būtu attiecīgi jāpieskaņo savs piedāvājums. Tādā veidā tiek nodrošināta tirgus cena par intelektuālo īpašumu, kas izslēdz komercdarbības atbalsta esamību sadarbības projekta partneru līmenī. Lūdzam ar atbilstošu skaidrojumu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FM priekšlikumam attiecībā uz sadarbības līgumā iekļautajām nomām, tika lūgts noteikumu projektā dzēst normas, kas dublē 2023.gada 13.jūlija Ministru kabineta noteikumiem Nr.408 "Kārtība, kādā Eiropas Savienības fondu vadībā iesaistītās institūcijas nodrošina šo fondu ieviešanu 2021.–2027. gada plānošanas periodā"  (turpmāk - noteikumi Nr.408) 6.6.apakšpunktā noteiktās normas, tai skaitā, ka sadarbības līgumā ir jāiekļauj informācija par īpašumu vai pamatlīdzekļu juridisko piederību un projekta īstenošanas rezultātā radīto vai iegādāto vērtību piederību, kā arī to uzturēšanas un izmantošanas kārtību,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sadarbības līgumā atbilstoši noteikumiem Nr.408 ir jāiekļauj normas, kas atrunā projekta īstenošanas rezultātā radīto vai iegādāto vērtību piederību, kā arī to uzturēšanas un izmantošanas kārtību. Kā arī atbilstoši noteikumu projekta 23.5.2.apakšpunktam, lai nodrošinātu tirgus cena par intelektuālo īpašumu, kas izslēdz komercdarbības atbalsta esamību sadarbības projekta partneru līmenī, paredzēts, ka pētniecības organizācija saņem no sadarbības partnera – saimnieciskās darbības veicēja – tādu atlīdzību (kompensāciju), kas ir līdzvērtīga tirgus cenai par intelektuālā īpašuma tiesībām, kuras izriet no pētniecības organizācijas veiktajām darbībām investīcijas projektā un kuras nodotas sadarbības partnerim vai uz kurām sadarbības partnerim tiek piešķirtas piekļuves tiesības. No minētās kompensācijas var atskaitīt jebkuru ieguldījumu – gan finanšu, gan nefinanšu – vērtības absolūto summu, ko sadarbības partneris devis pētniecības organizācijas darbību izmaksās, kuru rezultātā radās attiecīgās intelektuālā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22.2.3. sadarbības projekta noteikumus attiecībā uz ieguldījumu, risku un rezultātu sadali, rezultātu izplatīšanu, piekļuvi intelektuālam īpašumam un noteikumiem par šo intelektuālo īpašumu tiesību piešķiršanu, atsavināšanu vai pirmpirkuma tiesību piešķiršanu ietver šo noteikumu </w:t>
            </w:r>
            <w:r w:rsidR="00000000" w:rsidRPr="00000000" w:rsidDel="00000000">
              <w:rPr>
                <w:rtl w:val="0"/>
              </w:rPr>
              <w:t xml:space="preserve">30.5. </w:t>
            </w:r>
            <w:r w:rsidR="00000000" w:rsidRPr="00000000" w:rsidDel="00000000">
              <w:rPr>
                <w:rtl w:val="0"/>
              </w:rPr>
              <w:t xml:space="preserve">apakšpunktā</w:t>
            </w:r>
            <w:r w:rsidR="00000000" w:rsidRPr="00000000" w:rsidDel="00000000">
              <w:rPr>
                <w:rtl w:val="0"/>
              </w:rPr>
              <w:t xml:space="preserve"> minētajā sadarbības līgumā, kuru noslēdz pirms projekta īstenošanas uzsākšanas.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Pasākuma ietvaros var īstenot šādus ar saimniecisku darbību saistītus projektus: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un nepieciešamības gadījumā arī noteikumu projekta 19. punktu attiecībā uz to, vai arī ar saimniecisko darbību saistītajos projektos var ņemt dalību pētniecības organizācijas.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19.punktā ir definēti projekta iesniedzēji - zinātniskā institūcijas un Latvijas Republikas Komercreģistrā reģistrēts sīkais (mikro), mazais, vidējais vai lielais 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ar saimniecisko darbību nesaistītu un saimniecisku darbību saistītu projektu īstenošanu ir papildus nosacījumi, kas atrunāti 20. un 21. punktā, kas jāievēro 19.punktā definētiem projekta iesniedzējiem.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lai zinātniskā institūcija varētu iesniegt ar saimniecisku darbību nesaistītu projektu, tai ir jāatbilst pētniecības organizācijas definīcijai. Šāda prasība attiecībā uz zinātnisko institūciju atbilstību pētniecības organizācijas definīcijai nav paredzēta ar saimniecisko darbību saistītu projektu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Pasākuma ietvaros var īstenot šādus ar saimniecisku darbību saistītus projektus: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zinātniskās institūcijas vai saimnieciskās darbības veicēja individuāli īstenots projekts, kura ietvaros projekta iesniedzējs gūst intelektuālā īpašuma tiesības un ekonomiskās priekšrocības, kas izriet no pētniecības organizācijas projekta ietvaros iegūtiem pētniecības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anotācijā, kā saimnieciskās darbības veicēja projekts var būt īstenots individuāli, jo šajā punktā ir minēta sasaiste ar  pētniecības organizācijas projekta ietvaros iegūtiem pētniecības rezultātiem. Vienlaikus lūdzam skaidrot anotācijā, kā šādu rezultātu sasniegšanu var individuāli nodrošināt, nesadarbojoties ar pētniecības organizāciju. Lūdzam precizēt noteikumu projekta 22.1.punkta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22.1. apakšpunkts, dzēšot vārdus "pētniecības organizācijas".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zinātniskās institūcijas vai saimnieciskās darbības veicēja individuāli īstenots projekts, kura ietvaros projekta iesniedzējs gūst intelektuālā īpašuma tiesības un ekonomiskās priekšrocības, kas izriet no projekta ietvaros iegūtiem pētniecības rezultātiem;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saimnieciskās darbības veicēja – līgumpētījuma pasūtītāja – interesēs īstenots projekts vai projekta daļa, kuras ietvaros līgumpētījuma pasūtītājs gūst intelektuālā īpašuma tiesības un ekonomiskās priekšrocības, kas izriet no šādām projekta vai projekta daļas ietvaros veiktām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definēt MK noteikumu projekta 19.2.punktā lietoto terminu “projekta daļa”, ņemot vērā, ka minētā termina definīcija netiek iekļauta MK noteikumu projektā un tā interpretācija nav viennozīmīga.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noteikumu projekts papaildināts ar jaunu apakašpunktu noteikumu projekta 2.punktā.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saimnieciskās darbības veicēja – līgumpētījuma pasūtītāja – interesēs īstenots projekts vai projekta daļa, kuras ietvaros līgumpētījuma pasūtītājs gūst intelektuālā īpašuma tiesības un ekonomiskās priekšrocības, kas izriet no šādām projekta vai projekta daļas ietvaros iegūtiem pētniecības rezultātiem: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22.2.2.2. pētniecības organizācija saņem no sadarbības partnera – saimnieciskās darbības veicēja – tādu atlīdzību (kompensāciju), kas ir līdzvērtīga tirgus cenai par intelektuālā īpašuma tiesībām, kuras izriet no pētniecības organizācijas veiktajām darbībām investīcijas projektā un kuras nodotas sadarbības partnerim vai uz kurām sadarbības partnerim tiek piešķirtas piekļuves tiesības. No minētās kompensācijas var atskaitīt jebkuru ieguldījumu – gan finanšu, gan nefinanšu – vērtības absolūto summu, ko sadarbības partneris devis pētniecības organizācijas darbību izmaksās, kuru rezultātā radās attiecīgās intelektuālā īpašuma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uzturam iepriekš izteikto iebildumu - Ministru kabineta noteikumos nevar būt iekļautas tādas materiālās tiesību normas, kas veidotu no pilnvarojošā likuma būtiski atšķirīgas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projektā nav iekļaujams tāds regulējums, kas nosaka kārtību, kā tiek atsavinātas intelektuālā īpašuma tiesības (pirms nav veikti nepieciešamie grozījumi Zinātniskās darbības likumā, kas ietvertu nosacījumus pētniecības rezultātu, tai skaitā tehnoloģiju,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punktu svītrot. Pēc attiecīgajiem grozījumiem Zinātniskās darbības likumā Izglītības un zinātnes ministrija var noteikums papildināt ar minēto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joprojām nav izpildīts Ministru kabineta 2020.gada 12.maija prot.Nr.32 5.§ 2.punktā noteiktais, ka Izglītības un zinātnes ministrijai sadarbībā ar Tieslietu ministriju un Ekonomikas ministriju līdz 2020.gada 1.decembrim  izstrādā likumprojektu “Grozījumi zinātniskās darbības likumā”, ietverot nosacījumus pētniecības rezultātu, tai skaitā tehnoloģiju, tiesību komercializācijai.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Sadarbības projekta ietvaros šo noteikumu </w:t>
            </w:r>
            <w:r w:rsidR="00000000" w:rsidRPr="00000000" w:rsidDel="00000000">
              <w:rPr>
                <w:rtl w:val="0"/>
              </w:rPr>
              <w:t xml:space="preserve">21.2.</w:t>
            </w:r>
            <w:r w:rsidR="00000000" w:rsidRPr="00000000" w:rsidDel="00000000">
              <w:rPr>
                <w:rtl w:val="0"/>
              </w:rPr>
              <w:t xml:space="preserve"> un </w:t>
            </w:r>
            <w:r w:rsidR="00000000" w:rsidRPr="00000000" w:rsidDel="00000000">
              <w:rPr>
                <w:rtl w:val="0"/>
              </w:rPr>
              <w:t xml:space="preserve">22.3. </w:t>
            </w:r>
            <w:r w:rsidR="00000000" w:rsidRPr="00000000" w:rsidDel="00000000">
              <w:rPr>
                <w:rtl w:val="0"/>
              </w:rPr>
              <w:t xml:space="preserve">apakšpunktā</w:t>
            </w:r>
            <w:r w:rsidR="00000000" w:rsidRPr="00000000" w:rsidDel="00000000">
              <w:rPr>
                <w:rtl w:val="0"/>
              </w:rPr>
              <w:t xml:space="preserve"> minētajā gadījumā nodrošina šādu nosacījumu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23.punkta nosacījumus programmas autors ir nolēmis attiecināt arī uz ar saimniecisku darbību nesaistītiem projektiem, vēršam uzmanību, ka šajā punktā ietvertie nosacījumi neatbilst noteikumu projekta 2.1.punktā noteiktajam - projektu īsteno pētniecības organizācija un projekta ietvaros tiek īstenotas darbības, kurām nav saimnieciska rakstura. Attiecīgi lūdzam nodalīt nosacījumus, kas uz ar saimniecisku darbību nesaistītiem projektiem no nosacījumiem, kas attiecas uz ar saimniecisku darbību saistītiem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Pētniecības nostādņu 20.punkta (ii) apakšpunktam par darbībām bez saimnieciska rakstura uzskata t.sk.  neatkarīgu pētniecību un izstrādi ar mērķi gūt vairāk zināšanu un labāku izpratni, tostarp kopīgu pētniecību un izstrādi, kad pētniecības organizācija vai pētniecības infrastruktūra iesaistās patiesā sadarbībā.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Skatot visus noteikumus kopumā, ir paredzēts, ka nesaimniecisko projektu īsteno pētniecības organizācija un projekta ietvaros tiek īstenotas darbības, kurām nav saimnieciska rakstura: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2.5.2. definē, ka efektīvā sadarbībā veiktā pētniecība ir neatkarīga (tas ir – nesaimnieciska). Kā arī - līgumpētījumi un pētniecības pakalpojumu sniegšana netiek uzskatīta par neatkarīgu pētniecību un izstrādi (tas ir – nav attiecināmas 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22. punkts definē nesaimnieciskā projekta nosacījumus – t.sk., 22.2. pasaka, ka projektu īsteno pētniecības organizācija, kas iesaistās efektīvā sadarbībā: vismaz divu neatkarīgu pušu sadarbības projekts, ja pētniecības organizācija iesaistās efektīvā sadarbībā un projekts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pārstrukturēti, nodalot efektīvās sadarbības nosacījumus, kas attiecās uz ar saimniecisku darbību nesaistītiem projektiem no nosacījumiem, kas attiecas uz ar saimniecisku darbību saistītiem projektiem. Ar saimniecisku darbību saistīta projekta īstenošanai kā viena no formām ir noteikta sadarbības projekts, taču nav noteikti sadarbības projekta kritēriji, jo tas neietekmē saimnieciskā projekta statusa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23.punkts tika dzēsts, daļu nosacījumu integrējot citos punktos (20., 22.2.2., 31), daļu nosacījumu dzēšot, jo tie dublē citus punktus.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ja sadarbības projektu īsteno sadarbības partneri – saimnieciskās darbības veicējs un pētniecības organizācija – ir izpildīts viens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sadarbības projektam ir jāatbilst Komisijas paziņojuma "Pētniecībai, izstrādei un inovācijai piešķiramā valsts atbalsta nostādnes "(2022/C 414/01) (turpmāk - Pētniecības nostādnes) 16.punkta h) apakšpunktam, lai to uzskatītu par tādu, kas atbilst patiesai sadarbībai. Vienlaikus Pētniecības nostādņu 39.zemsvītras atsauce nosaka, ka "pētniecības un izstrādes pakalpojumu sniegšana un pētniecība un izstrāde, ko veic uzņēmumu uzdevumā, netiek uzskatīta par neatkarīgu pētniecību un izstrādi". Attiecīgi aicinām atbilstoši precizēt noteikumu projekta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2.5.2. definē, ka efektīvā sadarbībā veiktā pētniecība ir neatkarīga (tas ir – nesaimnieciska). Kā arī - līgumpētījumi un pētniecības pakalpojumu sniegšana netiek uzskatīta par neatkarīgu pētniecību un izstrādi (tas ir – nav attiecināmas 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“tiek īstenota neatkarīga pētniecība un izstrāde ar mērķi gūt vairāk zināšanu un labāku izpratni, tostarp īstenota kopīga pētniecība un izstrāde, kad pētniecības organizācija vai pētniecības infrastruktūra iesaistās efektīvā sadarbībā. Pētniecības un izstrādes pakalpojumu sniegšana un pētniecība un izstrāde, ko veic uzņēmumu uzdevumā, netiek uzskatīta par neatkarīgu pētniecību un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nesaskatām nepieciešamību šo nosacījumu vēlreiz dublēt punktā, kas skaidro sadarbības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23.punkts tika dzēsts, daļu nosacījumu integrējot citos punktos (20., 22.2.2., 31), daļu nosacījumu dzēšot, jo tie dublē citus punktus.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23.5.2. pētniecības organizācija saņem no sadarbības partnera – saimnieciskās darbības veicēja – tādu atlīdzību (kompensāciju), kas ir līdzvērtīga tirgus cenai par intelektuālā īpašuma tiesībām, kuras izriet no pētniecības organizācijas veiktajām darbībām investīcijas projektā un kuras nodotas sadarbības partnerim vai uz kurām sadarbības partnerim tiek piešķirtas piekļuves tiesības. No minētās kompensācijas var atskaitīt jebkuru ieguldījumu – gan finanšu, gan nefinanšu – vērtības absolūto summu, ko sadarbības partneris devis pētniecības organizācijas darbību izmaksās, kuru rezultātā radās attiecīgās intelektuālā īpašuma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noteikumi ir izdoti, pamatojoties uz Eiropas Savienības fondu 2021.-2027. gada plānošanas perioda vadības likuma (turpmāk – Vadības likums) 19. panta 6. un 13. punktu. Vadības likuma 19. panta 6. un 13. punktu ietvertajā pienākumā Ministru kabinetam noteikta kārtību, kādā īsteno darbības programmā norādīto Eiropas Savienības fonda specifiskā atbalsta mērķi noteikt - vienkāršoto izmaksu piemērošanas nosacījumus un kārtību; specifiskā atbalsta mērķa mērķi, pieejamo finansējumu, nacionālā līdzfinansējuma likmi, prasības projekta iesniedzējam, prasības projekta sadarbības partneriem (ja tos pieaicina), atbalstāmo darbību un izmaksu attiecināmības nosacījumus, tostarp komercdarbības atbalsta piešķiršanas nosacījumus (ja attiecināms), un kārtību, kādā īsteno programmā norādīto Eiropas Savienības fonda specifiskā atbalsta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Turpretim noteikumu 23.5.2. apakšpunktā tiek regulēta intelektuālā īpašuma atsavināšanas kārtība, t.i., atlīdzības noteikšanas mehānismu par atsavināmo intelektuālo īpašumu. Norādām, ka noteikumu projektā noteiktā intelektuālā īpašuma atsavināšanas kārtība neietilpst Vadības likuma 19. panta 6. un 13. punktu ietvertajos pienākumos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Ministru kabinetam vai citai institūcijai var uzdot likuma ieviešanai dzīvē nepieciešamā regulējuma izstrādāšanu, lai tiktu detalizēta likumā ietvertā politiskā griba vai noteikta likuma īstenošanas kārtība. Šādos normatīvajos aktos nedrīkst ietvert tiesību normas, kas nav uzskatāmas par palīglīdzekļiem likuma normas īstenošanai.[1] Proti, uz pilnvarojuma pamata izdoto normu saturu veido galvenokārt procesuālās normas, kas darbojas kā iepriekš likumā noteikto tiesību iedzīvināšanas instruments. Atsevišķos gadījumos Ministru kabineta noteikumu saturu var veidot arī materiālās normas, taču tām jābūt pieņemtām, pamatojoties uz likumdevēja pilnvarojumu.[2] Piemēram,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Tieslietu ministrijas ieskatā, noteikumu projektā nav iekļaujams tāds regulējums, kas nosaka kārtību, kā tiek atsavinātas intelektuālā īpašuma tiesības (pirms nav veikti nepieciešamie grozījumi Zinātniskās darbības likumā, kas ietvertu nosacījumus pētniecības rezultātu, tai skaitā tehnoloģiju,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Satversmes tiesas 2011. gada 11. janvāra spriedums lietā Nr. 2010-40-03,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Satversmes tiesas 2011. gada 11. janvāra spriedums lietā Nr. 2010-40-03, 10.4.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Satversmes tiesas 2011. gada 6. maija spriedums lietā Nr. 2010-57-03, 13.3.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 šādu pieeju tika panākta vienošanās 14/20 plānošanas perioda 1.1.1.1. pasākuma MK noteikumos nr.34, kā arī ņemot vērā to, ka šobrīd nav apstiprināti ZDL grozījumi, IZM uzskata, ka līdz brīdim, kad Ministru kabinets uzdos izstrādāt MK noteikumus, kas nosaka valsts, pašvaldības, Eiropas Savienības fondu vai citas publiskas ārvalstu finanšu palīdzības finansēta valsts zinātnisko institūciju zinātniska pētījuma rezultātā radītu tiesību uz zinātības un tehnoloģijas, izgudrojuma vai augu šķirnes komercializācijas un šo tiesību nodošanas atlīdzības noteikšanas kārtību, 1.1.1.3. pasākuma MK noteikumos būtu jāparedz šāds nosacījums, lai mazinātu ES fondu izmaksu neattiecināšanas risku, nodrošinot vienotu pieeju par publisko finansējumu radīto rezultātu komercializēšanai.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Ekonomikas ministrija sadarbībā ar Latvijas Investīciju un attīstības aģentūru 2020. gadā izstrādāja Vadlīnijas tehnoloģiju tiesību komercializācijas darbību veikšanai, lai sniegtu informāciju valsts zinātniskajām institūcijām par ieteicamajiem soļiem, kas veicami, lai nodrošinātu caurskatāmu tehnoloģiju tiesību komercializācijas darbību īstenošanu, par ko visas iesaistītās puses ir vienojušās, un šis iebildumā minētais punkts ir saskaņā ar šīm vadlīnijām.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20.5.2. pētniecības organizācija saņem no saimnieciskās darbības veicēja tādu atlīdzību (kompensāciju), kas ir līdzvērtīga tirgus cenai par intelektuālā īpašuma tiesībām, kuras izriet no darbības, ko šī pētniecības organizācija veica projektā, un kuras nodotas sadarbības partnerim (saimnieciskās darbības veicējam). Ja intelektuālā īpašuma tiesības uz pētniecības organizācijas projekta daļā radīto intelektuālo īpašumu atsavina vai sadarbības partnerim (saimnieciskās darbības veicējam) piešķir izņēmuma, izmantošanas vai lietošanas tiesības, intelektuālā īpašuma tirgus cenu samazina par mantisko, intelektuālā īpašuma vai cilvēkresursu ieguldījuma vērtību, kuru, pamatojoties uz faktiskajām izmaksām (izņemot peļņas daļu), sadarbības partneris (saimnieciskās darbības veicējs) ir ieguldījis pētniecības organizācijas projekta daļas īstenošanā, radot attiecīgās intelektuālā īpašuma tiesības;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tekstu, jo no pašreizējās redakcijas nav skaidri nolasāms, vai atsavināts tiek pats intelektuālais īpašums (objekts) vai intelektuālā īpašuma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"izņēmuma, izmantošanas vai lietošanas tiesības" norādām, ka atbilstoši Autortiesību likumam tiek izsniegtas atļaujas darba izmantošanai. Attiecīgi lūdzam precizēt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"radot attiecīgās intelektuālā īpašuma tiesības", norādām, ka tiek radīts intelektuālais īpašums nevis tiesības. Lūdzam precizēt terminoloģiju.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terminoloģiju, ņemt vērā, ka rūpnieciskās īpašuma tiesības tiek iegūtas tās reģistrējot, savukārt autortiesības pieder (tiek iegūtas) autoram no darba radīšanas brīža.  Līdz ar to, šīs tiesības "neizriet no veiktās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punkta redakcijā. Kā arī norādām, ka punkta redakcijai par pamatu ir izmantots Eiropas Komisijas paziņojuma "Pētniecībai, izstrādei un inovācijai piešķiramā valsts atbalsta nostādnes" (Eiropas Savienības Oficiālais Vēstnesis, 2022. gada 28. oktobris, Nr.C 414/1) 30. punkta "d"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dzīves cikla laikā sagaidāms viens vai vairāki šādi projekta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anotācijā norādīt MK noteikumu projekta </w:t>
            </w:r>
            <w:r w:rsidR="00000000" w:rsidRPr="00000000" w:rsidDel="00000000">
              <w:rPr>
                <w:u w:val="single"/>
                <w:rtl w:val="0"/>
              </w:rPr>
              <w:t xml:space="preserve">24.punktā noteikto rezultātu</w:t>
            </w:r>
            <w:r w:rsidR="00000000" w:rsidRPr="00000000" w:rsidDel="00000000">
              <w:rPr>
                <w:rtl w:val="0"/>
              </w:rPr>
              <w:t xml:space="preserve"> uzkrāšanas un uzraudzības mehānismu skaidri nosakot, ka rezultāti izveidoti nozares vajadzībām un tos uzrauga nozares ministrija. Papildus lūdzam izvērtēt, vai tie nebūtu definējami kā nacionālie rādītāji, par kuriem finansējuma saņēmējs ziņotu, iesniedzot maksājumu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fondu 2021.—2027. gada plānošanas perioda vadības likuma (turpmāk - Vadības likums) 11.panta trešās daļas 2.apakšpunktam, </w:t>
            </w:r>
            <w:r w:rsidR="00000000" w:rsidRPr="00000000" w:rsidDel="00000000">
              <w:rPr>
                <w:u w:val="single"/>
                <w:rtl w:val="0"/>
              </w:rPr>
              <w:t xml:space="preserve">atbildīgajai iestādei ir pienākums</w:t>
            </w:r>
            <w:r w:rsidR="00000000" w:rsidRPr="00000000" w:rsidDel="00000000">
              <w:rPr>
                <w:rtl w:val="0"/>
              </w:rPr>
              <w:t xml:space="preserve"> atbilstoši plānošanas dokumentiem </w:t>
            </w:r>
            <w:r w:rsidR="00000000" w:rsidRPr="00000000" w:rsidDel="00000000">
              <w:rPr>
                <w:u w:val="single"/>
                <w:rtl w:val="0"/>
              </w:rPr>
              <w:t xml:space="preserve">nodrošināt</w:t>
            </w:r>
            <w:r w:rsidR="00000000" w:rsidRPr="00000000" w:rsidDel="00000000">
              <w:rPr>
                <w:rtl w:val="0"/>
              </w:rPr>
              <w:t xml:space="preserve"> specifiskā atbalsta mērķa rezultātu sasniegšanu, tostarp iznākuma un </w:t>
            </w:r>
            <w:r w:rsidR="00000000" w:rsidRPr="00000000" w:rsidDel="00000000">
              <w:rPr>
                <w:u w:val="single"/>
                <w:rtl w:val="0"/>
              </w:rPr>
              <w:t xml:space="preserve">rezultātu rādītāju sasniegšanas uzraudzību</w:t>
            </w:r>
            <w:r w:rsidR="00000000" w:rsidRPr="00000000" w:rsidDel="00000000">
              <w:rPr>
                <w:rtl w:val="0"/>
              </w:rPr>
              <w:t xml:space="preserve">. Savukārt Vadības likuma 12.panta trešās daļas 7.apakšpunkts nosaka, ka </w:t>
            </w:r>
            <w:r w:rsidR="00000000" w:rsidRPr="00000000" w:rsidDel="00000000">
              <w:rPr>
                <w:u w:val="single"/>
                <w:rtl w:val="0"/>
              </w:rPr>
              <w:t xml:space="preserve">sadarbības iestādei ir pienākums </w:t>
            </w:r>
            <w:r w:rsidR="00000000" w:rsidRPr="00000000" w:rsidDel="00000000">
              <w:rPr>
                <w:u w:val="single"/>
                <w:rtl w:val="0"/>
              </w:rPr>
              <w:t xml:space="preserve">nodrošināt</w:t>
            </w:r>
            <w:r w:rsidR="00000000" w:rsidRPr="00000000" w:rsidDel="00000000">
              <w:rPr>
                <w:rtl w:val="0"/>
              </w:rPr>
              <w:t xml:space="preserve"> projektu īstenošanas uzraudzību un kontroli, projektu mērķu un </w:t>
            </w:r>
            <w:r w:rsidR="00000000" w:rsidRPr="00000000" w:rsidDel="00000000">
              <w:rPr>
                <w:u w:val="single"/>
                <w:rtl w:val="0"/>
              </w:rPr>
              <w:t xml:space="preserve">iznākuma rādītāju sasniegšanas uzraudzību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MK noteikumu projektā ir plānoti sasniedzamie rādītāji atbilstoši programmā iekļautajiem rādītājiem. Atbilstoši Finanšu ministrijas vadlīniju Nr. 1.4. "Vadlīnijas Ministru kabineta noteikumu par specifiskā atbalsta mērķa īstenošanu izstrādei Eiropas Savienības fondu 2021.—2027. gada plānošanas periodā" 5.punktam MK noteikumos norāda sasniedzamos rādītājus atbilstoši programmā iekļautajiem rādītājiem, ievērojot, ka ja atbildīgā iestāde plāno papildus programmas iznākuma un rezultāta rādītājiem noteikt nacionālos rādītājus, tā ir atbildīga par šo rādītāju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Rādītāji definēti kā 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finansējuma saņēmēja norādīto informāciju par nacionālajiem rādītājiem pieņem zināšanai un tai nav pienākums to pārbaudīt, atbildību par sniegto informāciju uzņemas finansējuma saņēmējs. Nacionālos rādītājus, rezultāta rādītājus, iznākuma rādītājus, RIS3 rādītājus un horizontālā principa rādītāju finansējuma saņēmējs ievada KP VIS, iesniedzot maksājuma pieprasījumu. Nacionālo rādītāju uzraudzību veic Izglītības un zinātnes ministrija, t.sk. nepieciešamības gadījumā finansējuma saņēmējam pieprasot datus pārbaudei.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MKN papildināti ar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7.4. apakšpunktu minēto nacionālo rādītāju uzkrāšanu divus gadus pēc projekta īstenošanas beigām un uzkrātos datus iesniedz 10 darba dienu laikā pēc Atbildīgās iestādes pieprasījuma.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dzīves cikla laikā sagaidāms viens vai vairāki šādi projekta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21.1. punktu ar ERIH+ datubāzi, jo tā ir vadošā humanitāro un sociālo zinātņu žurnālu un konferenču rakstu krājumu datu bāze.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projekta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dzīves cikla laikā sagaidāms viens vai vairāki šādi projekta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MK noteikumus 21.punktā noteikto rādītāju uzkrāšanas un uzraudzības mehānismu skaidri nosakot, ka rādītāji izveidoti nozares vajadzībām un tos uzrauga nozares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Eiropas Savienības fondu 2021.—2027. gada plānošanas perioda vadības likums  (turpmāk - Vadības likums) 11.panta trešās daļas 2.apakšpunktam atbildīgā iestāde atbilstoši plānošanas dokumentiem nodrošināt</w:t>
            </w:r>
            <w:r w:rsidR="00000000" w:rsidRPr="00000000" w:rsidDel="00000000">
              <w:rPr>
                <w:u w:val="single"/>
                <w:rtl w:val="0"/>
              </w:rPr>
              <w:t xml:space="preserve"> specifiskā atbalsta mērķa</w:t>
            </w:r>
            <w:r w:rsidR="00000000" w:rsidRPr="00000000" w:rsidDel="00000000">
              <w:rPr>
                <w:rtl w:val="0"/>
              </w:rPr>
              <w:t xml:space="preserve"> rezultātu sasniegšanu, tostarp iznākuma un rezultātu rādītāju sasniegšanas uzraudzību. Turpretī Vadības likuma 12.panta trešās daļas 7.apakšpunktam Sadarbības iestāde nodrošina  projektu īstenošanas uzraudzību un kontroli, </w:t>
            </w:r>
            <w:r w:rsidR="00000000" w:rsidRPr="00000000" w:rsidDel="00000000">
              <w:rPr>
                <w:u w:val="single"/>
                <w:rtl w:val="0"/>
              </w:rPr>
              <w:t xml:space="preserve">projektu</w:t>
            </w:r>
            <w:r w:rsidR="00000000" w:rsidRPr="00000000" w:rsidDel="00000000">
              <w:rPr>
                <w:rtl w:val="0"/>
              </w:rPr>
              <w:t xml:space="preserve"> mērķu un iznākuma rādītāju sasniegšanas uzraudzību, analizēt problēmas projektu īstenošanā un iesniegt atbildīgajai iestādei, vadošajai iestādei un uzraudzības komitejai priekšlikumus par projektu īstenošanas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balstoties uz pētniecības pieteikumā plānotajām darbībām un sasniedzamiem projekta rezultātiem, kuru izvērtēšanai pat tiek piesaistīti ārvalstu eksperti, tiek apstiprināti pētniecības projektu iesniegumi. Tāpat atbilstoši Finanšu ministrijas vadlīniju Nr. 1.4. "Vadlīnijas Ministru kabineta noteikumu par specifiskā atbalsta mērķa īstenošanu izstrādei Eiropas Savienības fondu 2021.—2027. gada plānošanas periodā" 5.punktam noteikumu projektā norāda sasniedzamos rādītājus atbilstoši programmā iekļautajiem rādītājiem, ievērojot, ka, gadījumos,  ja nevar piemērot programmā SAM līmenī noteikto rādītāju, tad noteikumu projektā var paredzēt atbilstošu nacionālo rādītāju, kura uzraudzību nodrošina sadarbības iestāde. Ņemot vērā, ka programmas rādītāji neraksturo pētniecības projektos sasniedzamos rezultātus, tad ir paredzēti projekta rādītāji, kas tiešā veidā raksturo pētniecības projektā sasniegtos rezultātus, un kuru uzraudzība ir Sadarbības iestādes tiešā atbildība.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virs kvalitātes sliekšņa novērtēti programmas "Apvārsnis Eiropa" projektu pieteikumi;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un veikt  attiecīgus precizējumus par MK noteikumu 21.7.apakšpunktā noteikto rezultātu, ņemot vērā, ka noteikumu projektā nav paredzēts atbalstīt programmas "Apvārsnis Eiropa"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noteikumu projekta sākotnējās redakcijas 21.7.punkts.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saņēmējs projekta iesniegumā pamato sagaidāmo pētniecības rezultātu ilgtspēju projekta dzīves cikla laikā, tai skaitā projekta īstenošanas laikā un vismaz piecus gadus pēc noslēguma maksājuma saņemšanas atbilstoši vienam vai vairākiem šādiem ieguldījumiem inovācijas sistēmas kapacitātes palielināšanā: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 kādiem līdzekļiem tiks nodrošināta rezultātu ilgtspēja/ uzturēšana vismaz piecus gadus pēc noslēguma maksājuma saņemšanas.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definēti 1.1.1.3.pasākuma ietvaros īstenoto pētniecības projektu sasniedzamie projekta rezultāti un to ilgtspējas nosacījumi. Paredzot ilgtspējas nodrošināšanai finansējuma saņēmējs paredz piecu gadu laikā pēc pēdējā maksājuma veikšanas no saviem līdzekļiem vai jauniem piesaistītiem dažādu projektu līdzekļiem nodrošināt tālāku zināšanu un tehnoloģiju pārnese nodrošināšanu un projekta ietvaros izstrādāto prototipu virzību uz ieviešanu ražošanā vai pakalpojumu sniegšanā.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Finansējuma saņēmējs projekta iesniegumā pamato sagaidāmo </w:t>
            </w:r>
            <w:r w:rsidR="00000000" w:rsidRPr="00000000" w:rsidDel="00000000">
              <w:rPr>
                <w:rtl w:val="0"/>
              </w:rPr>
              <w:t xml:space="preserve">7.4. </w:t>
            </w:r>
            <w:r w:rsidR="00000000" w:rsidRPr="00000000" w:rsidDel="00000000">
              <w:rPr>
                <w:rtl w:val="0"/>
              </w:rPr>
              <w:t xml:space="preserve">apakšpunktā</w:t>
            </w:r>
            <w:r w:rsidR="00000000" w:rsidRPr="00000000" w:rsidDel="00000000">
              <w:rPr>
                <w:rtl w:val="0"/>
              </w:rPr>
              <w:t xml:space="preserve"> minēto nacionālo rādītāju ilgtspēju projekta īstenošanas laikā un vismaz piecus gadus pēc noslēguma maksājuma saņemšanas atbilstoši vienam vai vairākiem šādiem ieguldījumiem inovācijas sistēmas kapacitātes palielināšanā: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saņēmējs projekta iesniegumā pamato sagaidāmo pētniecības rezultātu ilgtspēju projekta dzīves cikla laikā, tai skaitā projekta īstenošanas laikā un vismaz piecus gadus pēc noslēguma maksājuma saņemšanas atbilstoši vienam vai vairākiem šādiem ieguldījumiem inovācijas sistēmas kapacitātes palielināšanā: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MK noteikumu 22.punktu ar pienākumu finansējuma saņēmējam pamatot rezultātu ilgtspēju atbilstoši ieguldījumam cilvēkkapitāla attīstībā - projekta ietvaros izveidoto jaunu pētnieku darba vietu saglabāšana, ņemot vērā, ka minētais nosacījums ir noteikts   projektu iesniegumu kritēriju piemērošanas metodikā (šobrīd saskaņošanas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doto brīdi spēkā esošā projektu iesniegumu vērtēšanas metodika paredz, ka projekta iesniegumā ir pamatota sagaidāmo rezultātu ilgtspēja vismaz piecus gadus pēc noslēguma maksājuma veikšanas atbilstoši vienam vai vairākiem pasākuma MK noteikumu par SAMP īstenošanu 22. punktā noteiktiem ieguldījumiem inovācijas sistēmas kapacitātes palielināšanā: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ietvaros radīto zināšanu un tehnoloģiju pārnese, tai skaitā MK noteikumu par SAMP īstenošanu 21.1. apakšpunktā minētie zinātniskie raksti, reģistrētās tehnoloģiju tiesības, tehnoloģiju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ietvaros izstrādātā prototipa pilnveide, lai to ieviestu ražošanā vai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atbilst noteikumu projektā paredzētajiem nosacījumiem ilgtspējas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Finansējuma saņēmējs projekta iesniegumā pamato sagaidāmo </w:t>
            </w:r>
            <w:r w:rsidR="00000000" w:rsidRPr="00000000" w:rsidDel="00000000">
              <w:rPr>
                <w:rtl w:val="0"/>
              </w:rPr>
              <w:t xml:space="preserve">7.4. </w:t>
            </w:r>
            <w:r w:rsidR="00000000" w:rsidRPr="00000000" w:rsidDel="00000000">
              <w:rPr>
                <w:rtl w:val="0"/>
              </w:rPr>
              <w:t xml:space="preserve">apakšpunktā</w:t>
            </w:r>
            <w:r w:rsidR="00000000" w:rsidRPr="00000000" w:rsidDel="00000000">
              <w:rPr>
                <w:rtl w:val="0"/>
              </w:rPr>
              <w:t xml:space="preserve"> minēto nacionālo rādītāju ilgtspēju projekta īstenošanas laikā un vismaz piecus gadus pēc noslēguma maksājuma saņemšanas atbilstoši vienam vai vairākiem šādiem ieguldījumiem inovācijas sistēmas kapacitātes palielināšanā: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sagatavo un iesniedz sadarbības iestādē projekta iesniegumu atbilstoši projekta iesniegumu atlases nolikumā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MKN projektu, kādā termiņā tiek pieņemts lēmums par projekta iesnieguma apstiprināšanu, apstiprināšanu ar nosacījumu vai noraidīšanu. Ja MKN projektā paredz, ka lēmums jāpieņem mazāk nekā 3 mēnešu laikā, anotācijā ir jāiekļauj atbilstošs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ar jaunu punktu, kas paredz, ka sadarbības iestāde trīs mēnešu laikā pēc projekta iesnieguma iesniegšanas datuma pieņem lēmumu par projektu iesniegumu apstiprināšanu, apstiprināšanu ar nosacījumu vai noraidīšanu. Kā arī paredz, ka, ja objektīvu iemeslu dēļ šo termiņu nav iespējams ievērot, to var pagarināt uz laiku, ne ilgāku par sešiem mēnešiem no projekta iesnieguma iesniegšanas datuma, par to paziņot projekta iesniedzējam.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Projekta iesniedzējs sagatavo un iesniedz sadarbības iestādē projekta iesniegumu atbilstoši projekta iesniegumu atlases nolikumā noteiktajām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Pirmajā projektu iesniegumu atlases kārtās projekta iesniegumu iesniedz, izmantojot Kohēzijas politikas fondu vadības informācijas sistēmu (turpmāk - vadības sistēma). Projekta iesniegumam pievieno šādus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24.punktu, norādot, ka projekta iesniegumu, tajā skaitā otrās kārtas ietvaros  iesniedz, izmantojot Kohēzijas politikas fondu vadības informācijas sistēmu, nodrošinot atbilstību Vadības likumā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Pirmajā  un otrajā projektu iesniegumu atlases kārtā projekta iesniegumu iesniedz, izmantojot vadības sistēmu. Projekta iesniegumam pievieno šādus pielikumus: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24.4.2. deklarācija par projekta iesniedzēja un sadarbības partnera atbilstību sīkā (mikro), mazā vai vidējā saimnieciskās darbības veicēja kategorijai, kas sagatavota saskaņā ar normatīvajiem aktiem par mazo, sīko (mikro) vai vidējo komercsabiedrību deklarēšanas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Saprotam, ka šis iedalījums ir priekš valsts atbalsts intensitātes aprēķina nepieciešams, bet vēršam uzmanību, ka EM RIS3 monitoringa vajadzībām ir identificējuši nepieciešamību valsts atbalsta saņēmējus klasificēt mazs, vidējs, liels, mazas vai vidējas kapitalizācijas sabiedrības, pētnieciskā organizācija. Attiecībā uz uzņēmumu iedalījumu. Aicinām par šo jautājumu IZM ar EM savstarpēji vienoties, kā to korekti būtu norādīt/ uzskaitīt RIS3 monitoringa vajadzībām, t/sk. ņemot vērā arī, ka PO lielākoties iekrīt lielo uzņēmumu kategorijā.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ir precizēts noteikumu projekta punkts, kurā noteikta prasība par RIS3 rādītāju uzkrāšanu, kas nosaka, ka vadības sistēmā finansējuma saņēmējam ir jāuzkrāj šādi RIS3 rādītāji katrā no RIS3 jomām sadalījumā pa gala labuma guvēju veidiem, kas paredz, ka finansējuma saņēmējs atbilstoši norādītai informācijai par RIS3 rādītāju uzkrāšanu, uzkrās RIS3 rādītājus katrā no RIS3 jomām, kā arī atbilstoši norādītajiem gala labuma guvēju veidiem, kas var atšķirties no veidiem, kas izdalāmi nosakot valsts atbalsta intensitātes. Līdz ar nesaskatām minētajos nosacījums pretrunas.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27.3.2. deklarācija par projekta iesniedzēja un sadarbības partnera atbilstību sīkā (mikro), mazā vai vidējā saimnieciskās darbības veicēja kategorijai, kas sagatavota saskaņā ar normatīvajiem aktiem par mazo, sīko (mikro) vai vidējo komercsabiedrību deklarēšanas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labuma guvējs var atsavināt vai piešķirt izmantošanas tiesības pilnā apmērā vai daļēji uz konkrētā labuma guvēja projekta daļas ietvaros radīto intelektuālo īpašumu citam sadarbības partnerim, atbilstoši Komisijas regulas 651/2014 2.panta  90.punktā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regulas Nr.651/2014 2.panta 90.punktā minētā definīcija atsavināšanas vai projekta daļas ietvaros radītā intelektuālā īpašuma nodošanu citam sadarbības partnerim neparedz. Attiecīgi aicinām šo noteikumu projekta punktu precizēt atbilstoši Komisijas regulas Nr.651/2014 2.panta 90.punktā noteiktajam vai arī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labuma guvējs var daļēji atsavināt vai piešķirt izmantošanas vai lietošanas tiesības uz konkrētā labuma guvēja projekta daļas ietvaros radīto intelektuālo īpašumu citam sadarbības partnerim, nodrošinot, ka saņemtā atlīdzība (kompensācija) ir līdzvērtīga tirgus cenai par intelektuālā īpašuma tiesībām. Ja intelektuālā īpašuma tiesības, kas izriet no projekta ietvaros veiktās darbības, pieder tikai vienam sadarbības partnerim, šādu projektu īsteno saskaņā ar šo noteikumu 2.12. un 22.2. apakšpunktu;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labuma guvējs var daļēji atsavināt vai piešķirt izmantošanas vai lietošanas tiesības uz konkrētā labuma guvēja projekta daļas ietvaros radīto intelektuālo īpašumu citam sadarbības partnerim, nodrošinot, ka nosacījumi citiem sadarbības partneriem nav labvēlīgāki kā trešajām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27.2.apakšpunktu ar nosacījumu, ka ja intelektuālā īpašuma tiesības, kas izriet no projekta ietvaros veiktās darbības, pieder tikai vienam sadarbības partnerim, šādu projektu īsteno saskaņā ar šo noteikumu 2.8.  un 19.2.1.apakšpunktu , atbilstoši Regulas 651/2014 2.panta  90.punktā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labuma guvējs var daļēji atsavināt vai piešķirt izmantošanas vai lietošanas tiesības uz konkrētā labuma guvēja projekta daļas ietvaros radīto intelektuālo īpašumu citam sadarbības partnerim, nodrošinot, ka saņemtā atlīdzība (kompensācija) ir līdzvērtīga tirgus cenai par intelektuālā īpašuma tiesībām. Ja intelektuālā īpašuma tiesības, kas izriet no projekta ietvaros veiktās darbības, pieder tikai vienam sadarbības partnerim, šādu projektu īsteno saskaņā ar šo noteikumu 2.12. un 22.2. apakšpunktu;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labuma guvējs var daļēji atsavināt vai piešķirt izmantošanas vai lietošanas tiesības uz konkrētā labuma guvēja projekta daļas ietvaros radīto intelektuālo īpašumu citam sadarbības partnerim, nodrošinot, ka nosacījumi citiem sadarbības partneriem nav labvēlīgāki kā trešajām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jēdziena  "labuma guvējs"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labuma guvējs var daļēji atsavināt vai piešķirt izmantošanas vai lietošanas tiesības uz konkrētā labuma guvēja projekta daļas ietvaros radīto intelektuālo īpašumu citam sadarbības partnerim, nodrošinot, ka saņemtā atlīdzība (kompensācija) ir līdzvērtīga tirgus cenai par intelektuālā īpašuma tiesībām. Ja intelektuālā īpašuma tiesības, kas izriet no projekta ietvaros veiktās darbības, pieder tikai vienam sadarbības partnerim, šādu projektu īsteno saskaņā ar šo noteikumu 2.12. un 22.2. apakšpunktu;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labuma guvējs var daļēji atsavināt vai piešķirt izmantošanas vai lietošanas tiesības uz konkrētā labuma guvēja projekta daļas ietvaros radīto intelektuālo īpašumu citam sadarbības partnerim, nodrošinot, ka nosacījumi citiem sadarbības partneriem nav labvēlīgāki kā trešajām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kā saprotama "daļēja atsavināšana". Ņemot vērā, ka ar atsavināšanu ir saprotams, kā mantas pārdošana, mainīšana, ieguldīšana kapitālsabiedrībā un nodošana bez atlīdzības, kā rezultātā īpašuma tiesības no mantas atsavinātāja pāriet mantas ieguvējam. Tādējādi, nav saprotams, kā šajā gadījumā praksē būtu realizējama daļēja atsavināšana, vai tas nozīmē, ka labuma guvējam ir liegtas tiesības pilnībā atsavināt savas tiesības un jākļūst par kopīpašnieku. Tādā gadījumā, būtu nepieciešams papildināt anotāciju ar skaidrojumu par tiesību ierobežošanu pilnībā atsavināt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labuma guvējs var daļēji atsavināt vai piešķirt izmantošanas vai lietošanas tiesības uz konkrētā labuma guvēja projekta daļas ietvaros radīto intelektuālo īpašumu citam sadarbības partnerim, nodrošinot, ka saņemtā atlīdzība (kompensācija) ir līdzvērtīga tirgus cenai par intelektuālā īpašuma tiesībām. Ja intelektuālā īpašuma tiesības, kas izriet no projekta ietvaros veiktās darbības, pieder tikai vienam sadarbības partnerim, šādu projektu īsteno saskaņā ar šo noteikumu 2.12. un 22.2. apakšpunktu;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labuma guvējs var atsavināt vai piešķirt izmantošanas tiesības pilnā apmērā vai daļēji uz konkrētā labuma guvēja projekta daļas ietvaros radīto intelektuālo īpašumu citam sadarbības partnerim, nodrošinot, ka tiek ievēroti šo noteikumu </w:t>
            </w:r>
            <w:r w:rsidR="00000000" w:rsidRPr="00000000" w:rsidDel="00000000">
              <w:rPr>
                <w:rtl w:val="0"/>
              </w:rPr>
              <w:t xml:space="preserve">2.12.</w:t>
            </w:r>
            <w:r w:rsidR="00000000" w:rsidRPr="00000000" w:rsidDel="00000000">
              <w:rPr>
                <w:rtl w:val="0"/>
              </w:rPr>
              <w:t xml:space="preserve"> un </w:t>
            </w:r>
            <w:r w:rsidR="00000000" w:rsidRPr="00000000" w:rsidDel="00000000">
              <w:rPr>
                <w:rtl w:val="0"/>
              </w:rPr>
              <w:t xml:space="preserve">22.2.1. </w:t>
            </w:r>
            <w:r w:rsidR="00000000" w:rsidRPr="00000000" w:rsidDel="00000000">
              <w:rPr>
                <w:rtl w:val="0"/>
              </w:rPr>
              <w:t xml:space="preserve">apakšpunkta</w:t>
            </w:r>
            <w:r w:rsidR="00000000" w:rsidRPr="00000000" w:rsidDel="00000000">
              <w:rPr>
                <w:rtl w:val="0"/>
              </w:rPr>
              <w:t xml:space="preserve"> nosacījumi, atbilstoši Komisijas regulas 651/2014 2.panta  90.punktā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regulas Nr.651/2014 2.panta 90.punktā definētā efektīvās sadarbības definīcija līgumpētījumus un pētniecības pakalpojumu sniegšanu neuzskata par sadarbības veidiem. Ievērojot minēto, lūdzam precizēt noteikumu projekta 31.2.punktā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labuma guvējs var daļēji atsavināt vai piešķirt izmantošanas vai lietošanas tiesības uz konkrētā labuma guvēja projekta daļas ietvaros radīto intelektuālo īpašumu citam sadarbības partnerim, nodrošinot, ka saņemtā atlīdzība (kompensācija) ir līdzvērtīga tirgus cenai par intelektuālā īpašuma tiesībām. Ja intelektuālā īpašuma tiesības, kas izriet no projekta ietvaros veiktās darbības, pieder tikai vienam sadarbības partnerim, šādu projektu īsteno saskaņā ar šo noteikumu 2.12. un 22.2. apakšpunktu;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 ja kāda no nozarēm, kurā darbojas labuma guvējs, nav atbalstāma un labuma guvējs pretendē uz projekta īstenošanu atbalstāmajā nozarē, labuma guvējs projekta ietvaros skaidri nodala darbības atbalstāmajās nozarēs un ar to īstenošanu saistītās finanšu plūsmas no citu nozaru darbībām un finanšu plūsmām projekta īstenošanas laikā un trīs gadus pēc projekta īstenošanas, ja labuma guvējs atbilst sīkā (mikro), mazā vai vidējā saimnieciskās darbības veicēja definīcijai, bet piecus gadus pēc projekta īstenošanas, ja tas atbilst lielā saimnieciskās darbības veicēja definīcijai vai ja labuma guvējs īsteno ar saimniecisko darbību nesaistītu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komercdarbības atbalsta kontroles kontekstā darbību nodalīšana, lai saimnieciskās aktivitātes negūtu labumu no ar saimniecisko darbību nesaistītām aktivitātēm piešķirtā publiskā finansējuma, ir nodrošināma pastāvīgi projekta dzīves cikla laikā (amortizācijas periodā), attiecīgi nav skaidrs, kāpēc nošķiršana jāievēro tikai noteiktu laika periodu. Lūdzam precizēt noteikumu projekta 28.7. un 55.2.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apakšpunktos.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 ja kāda no nozarēm, kurā darbojas labuma guvējs, nav atbalstāma un labuma guvējs pretendē uz projekta īstenošanu atbalstāmajā nozarē, labuma guvējs projekta ietvaros skaidri nodala darbības atbalstāmajās nozarēs un ar to īstenošanu saistītās finanšu plūsmas no citu nozaru darbībām un finanšu plūsmām projekta īstenošanas laikā un trīs gadus pēc projekta īstenošanas, ja labuma guvējs atbilst sīkā (mikro), mazā vai vidējā saimnieciskās darbības veicēja definīcijai, bet piecus gadus pēc projekta īstenošanas, ja tas atbilst lielā saimnieciskās darbības veicēja definīcijai vai ja labuma guvējs īsteno ar saimniecisko darbību nesaistītu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"labuma guvējs" definīciju. Parasti finansējuma saņēmējs un sadarbības partneri ir gala labuma guvēji.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"labuma guvēja" definīciju.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28.9. ja projektu izpildē plānots iesaistīt personas, kuras šobrīd vai 10 iepriekšējo gadu periodā pirms projektu pieteikumu iesniegšanas termiņa ir bijušas nodarbinātas akadēmiskā vai zinātniskā darbā, vai saņēmušas finansējumu zinātniskai vai akadēmiskai darbībai tādā valstī, pret kuru Eiropas Savienība ir noteikusi sankcijas, kas ir spēkā projektu pieteikumu iesniegšanas termiņā, tad jāsaņem kompetentās Valsts drošības iestādes atzinums par konkrēto personu un jāveic visaptveroša riska izvērtēšana pirms konkrētās personas iesaistes projekta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Kāpēc tiek īpaši iezīmēts iepriekšējais periods 10 gadi? Mūsuprāt būtu pietiekami runāt par esošo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prasība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28.9. ja projektu izpildē plānots iesaistīt personas, kuras šobrīd vai 10 iepriekšējo gadu periodā pirms projektu pieteikumu iesniegšanas termiņa ir bijušas nodarbinātas akadēmiskā vai zinātniskā darbā, vai saņēmušas finansējumu zinātniskai vai akadēmiskai darbībai tādā valstī, pret kuru Eiropas Savienība ir noteikusi sankcijas, kas ir spēkā projektu pieteikumu iesniegšanas termiņā, tad jāsaņem kompetentās Valsts drošības iestādes atzinums par konkrēto personu un jāveic visaptveroša riska izvērtēšana pirms konkrētās personas iesaistes projekta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informāciju par kontroles mehānismu MK noteikumu 28.9.apakšpunktā noteiktajai prasībai, kā arī konkretizēt kādas iestādes atzinums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prasība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norādot izmaksu attiecināmības 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redakcionāli precizējumi noteikumu projektā, kas paredz, ka darbības ir atbalstāmas un izmaksas ir attiecināmas, ja tās uzsāktas,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tehniski ekonomiskā priekšizpēte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sākot ar konkrētās atklātās projektu iesniegumu atlases kārtas izsludināšanas dienu, ja īsteno ar saimniecisku darbību nesaistītu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pēc projekta iesnieguma iesniegšanas sadarbības iestādē, ja īsteno ar saimniecisku darbību saistītu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fundamentālie pētījumi, rūpnieciskie pētījumi un eksperimentālā izstrāde pēc projekta iesnieguma iesniegšanas sadarbības iestādē konkrētās atklātās projektu iesniegumu atlases kārtā.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MKN projektu ar nosacījumiem par PVN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33.2.1. fundamentālie pētījumi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minētajos gadījumos, ja projekta ietvaros tiek īstenoti rūpnieciskie pētījumi.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ietvaros komercdarbības atbalsts fundamentālajiem pētījumiem paredzēts nav, attiecīgi lūdzam pārskatīt un precizēt noteikumu projektu kopumā un šo punktu. Savukārt, ja tomēr noteikumu projekta virzītājs šādu pētniecības kategoriju ir paredzējis atbalstīt, tad nepieciešams atbilstoši papildināt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papildināti ar informāciju par pieļaujamo publiskā finansējuma intensitāti fundamentālajai pētniecībai: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Pieļaujamā publiskā finansējuma intensitāte pētniecībai šo noteikumu 22. punktā minētajos gadījumos atbilstoši Komisijas regulas Nr. 651/2014 25. panta 5. un 6. punkta nosacījumiem ir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85 procenti fundamentālo pētījumu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32.2.1. fundamentālie pētījumi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minētajos gadījumos, ja projekta ietvaros tiek īstenoti rūpnieciskie pētījumi. Kopējais publiskais finansējums fundamentālajiem pētījumiem nepārsniedz 20 procentus no projekta kopējām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29.2.1. fundamentālie pētījumi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minētajos gadījumos, ja projekta ietvaros tiek īstenoti rūpnieciskie pētījumi. Kopējais publiskais finansējums fundamentālajiem pētījumiem nepārsniedz 20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"fundamentālo pētījumu" definīciju atbilstoši Komisijas regulas Nr. 651/2014 2. panta 84.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apakšpunktu, kas definē fundamentālos pētījumus.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32.2.1. fundamentālie pētījumi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minētajos gadījumos, ja projekta ietvaros tiek īstenoti rūpnieciskie pētījumi. Kopējais publiskais finansējums fundamentālajiem pētījumiem nepārsniedz 20 procentus no projekta kopējām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29.2.2. rūpnieciskie pētījumi;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"rūpniecisko pētījumu" definīciju atbilstoši Komisijas regulas Nr. 651/2014 2. panta 85.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apakšpunktu, kas definē "rūpnieciskos pētījumus".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32.2.2. rūpnieciskie pētījumi;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29.2.3. eksperimentālā izstrāde, ja projekta ietvaros tiek īstenoti rūpnieciskie pētījumi. Kopējais publiskais finansējums eksperimentālajai izstrādei nepārsniedz 20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"eksperimentālās izstrādes" definīciju atbilstoši Komisijas regulas Nr. 651/2014 2. panta 86.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apakšpunktu, kas definē "eksperimentālo izstrādi".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Ar saimniecisko darbību nesaistīta projekta ietvaros plāno šādus izmaksu veidus: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konkrēti norādīt, kādas izmaksas tiek plānotas noteikumu projekta 34.2.punktā, vai arī šo punktu dzēst, ievērojot to, ka attiecināmās izmaksas ar saimniecisku darbību nesaistītiem projektiem ir noteiktas noteikumu projekta 48.punktā.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34.punkts precizēts, norādot konkrētas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Ar saimniecisku darbību nesaistītam projektam ir attiecināmas šādas ar pētniecību tieši saistītas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Projekta ietvaros plāno šādus izmaksu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neplānot neattiecināmās izmaksas. Saskaņā ar MKN izstrādes vadlīnijām 21/27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2022. gada 25. janvāra sēdes protokollēmumā (prot. Nr. 4 24. § 4. punkts) noteikts, ka nozares ministrijas specifiskā atbalsta mērķa, Eiropas Savienības fonda projekta plānošanas un īstenošanas posmā, tai skaitā veicot grozījumus specifiskā atbalsta mērķa īstenošanas kārtībā vai Eiropas Savienības fonda projektā, neplāno neattiecināmās izmaksas, tas ir, izmaksas, kas nav saskaņā ar specifiskā atbalsta mērķa īstenošanas nosacījumiem vai pārsniedz pieejamo attiecināmo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īpaši pamatotos gadījumos ar atsevišķu MK lēmumu var lemt par neattiecināmajām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netiešās izmaksas nebūtu jāizdala atsevišķi MK noteikumu projektā, ja ir norādīts, ka tās plāno kā vienu budžeta pozīciju ar tiešajām izmaksām, kurai piemēro vienoto likmi 40%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dzēst 30.2., 30.2.1., 30.2.2. un 30.3.apakšpunktus.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un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Uz projektu, kas saistīts ar saimniecisku darbību, attiecināmas ir Komisijas regulas Nr. 651/2014 25. panta 3. punkta "a", "b", "d" un "e" apakšpunktā noteiktās pētniecības izmaksas un uz 49.1. apakšpunktā noteiktā labuma guvēja īstenotajām darbībām 28. panta 2. punkta "a" apakšpunktā minētās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netiešās attiecināmās izmaksas, kas nav tieši saistītas ar projekta rezultātu sasniegšanu, bet atbalsta un nodrošina atbilstošus apstākļus atbalstāmo darbību īstenošanai un rezultātu sasniegšanai. Īstenojot ar saimniecisku darbību nesaistītu projektu, netiešās attiecināmās izmaksas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30.2.punkts ir pretrunīgi noformulēts. Pašreizējā redakcija nosaka, ka netiešajās attiecināmajās izmaksās tiek iekļautas visas 31.punktā minētās izmaksas - gan netiešās, gan tiešās attiecināmās izmaksas. Lūdzam precizēt 30. un 31.punktu un skaidri formulēt, kas MK noteikumu izpratnē ir ar saimniecisko darbību nesaistīto projektu tiešās attiecināmās izmaksas un kas ir netiešās attiecināmās izmaksas. Ja ar saimniecisku darbību nesaistītam projektam tiek piemērota vienotā likme 40 procentu apmērā, kurā tiek iekļautas gan netiešās, gan tiešās attiecināmās izmaksas, izņemot MK noteikumu 41.1 apakšpunktā minētās zinātniskā personāla atlīdzības izmaksas, tad, mūsuprāt, šajā gadījumā nav nepieciešams vēl papildus izdalīt atsevišķi netiešās izmaksas, jo tās jau ir iekļautas vienotajā likmē.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preicizējumi noteikumu projektā un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netiešās attiecināmās izmaksas, kas nav tieši saistītas ar projekta rezultātu sasniegšanu, bet atbalsta un nodrošina atbilstošus apstākļus atbalstāmo darbību īstenošanai un rezultātu sasniegšanai. Īstenojot ar saimniecisku darbību nesaistītu projektu, netiešās attiecināmās izmaksas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(Rīgas Tehniskā universitāte - 12.07.2023.)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30.2 punkts pašreizējā redakcijā iekļauj netiešajās izmaksās gan tiešās attiecināmās izmaksas, (izņemot MK noteikumu 41.1 apakšpunktā minētās - zinātniskā personāla atlīdzības izmaksas), gan tradicionāli  netiešās – t.i. izmaksas, kas nav tieši saistītas ar projekta rezultātu sasniegšanu, bet atbalsta un nodrošina atbilstošus apstākļus atbalstāmo darbību īstenošanai un rezultātu sasniegšanai.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skaidri formulēt, kas MK noteikumu izpratnē ir ar saimniecisko darbību nesaistīto projektu tiešās attiecināmās izmaksas un kas ir netiešās attecināmās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preicizējumi noteikumu projektā un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netiešās attiecināmās izmaksas, kas nav tieši saistītas ar projekta rezultātu sasniegšanu, bet atbalsta un nodrošina atbilstošus apstākļus atbalstāmo darbību īstenošanai un rezultātu sasniegšanai. Īstenojot ar saimniecisku darbību nesaistītu projektu, netiešās attiecināmās izmaksas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projektā un anotācijā precizēt, ka projekta ietvaros plāno šādus izmaksu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attiecināmās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un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Ar saimniecisku darbību nesaistītam projektam šo noteikumu </w:t>
            </w:r>
            <w:r w:rsidR="00000000" w:rsidRPr="00000000" w:rsidDel="00000000">
              <w:rPr>
                <w:rtl w:val="0"/>
              </w:rPr>
              <w:t xml:space="preserve">33.2. </w:t>
            </w:r>
            <w:r w:rsidR="00000000" w:rsidRPr="00000000" w:rsidDel="00000000">
              <w:rPr>
                <w:rtl w:val="0"/>
              </w:rPr>
              <w:t xml:space="preserve">apakšpunktā</w:t>
            </w:r>
            <w:r w:rsidR="00000000" w:rsidRPr="00000000" w:rsidDel="00000000">
              <w:rPr>
                <w:rtl w:val="0"/>
              </w:rPr>
              <w:t xml:space="preserve"> minētās attiecināmās izmaksas plāno kā vienu izmaksu pozīciju, piemērojot vienoto likmi 40 procentu apmērā no šo noteikumu </w:t>
            </w:r>
            <w:r w:rsidR="00000000" w:rsidRPr="00000000" w:rsidDel="00000000">
              <w:rPr>
                <w:rtl w:val="0"/>
              </w:rPr>
              <w:t xml:space="preserve">33.1. </w:t>
            </w:r>
            <w:r w:rsidR="00000000" w:rsidRPr="00000000" w:rsidDel="00000000">
              <w:rPr>
                <w:rtl w:val="0"/>
              </w:rPr>
              <w:t xml:space="preserve">apakšpunktā</w:t>
            </w:r>
            <w:r w:rsidR="00000000" w:rsidRPr="00000000" w:rsidDel="00000000">
              <w:rPr>
                <w:rtl w:val="0"/>
              </w:rPr>
              <w:t xml:space="preserve"> minētām tiešajām attiecināmajām personāla izmaksām ar saimniecisku darbību nesaistītam projektam, saskaņā ar Parlamenta un Padomes Regulas Nr.2021/1060 56.panta 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no noteikumu projekta ir izņemts nosacījums par to, ka projektiem ar saimniecisko darbību netiks piemērota 40% vienotā likme pārējām izmaksām? Lūdzam skaidrot, kā šajā gadījumā tiks nodrošināta vienāda pieeja vienādu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izvērtējot vienkāršoto izmaksu piemērošanas iespējas, tika konstatēti vairāki projekta īstenošanas riski (t.sk. sadarbības iestādei nebūs iespējams pārbaudīt MK noteikumos noteiktos finansējuma ierobežojumus), līdz ar to paredzēts, ka 40% likme netiks piemērojama ne ar saimniecisko darbību saistītiem projektiem, ne ar saimniecisko darbību nesaistītiem projektiem. Taču ar saimniecisko darbību nesaistītiem projektiem tiks piemērota netiešo izmaksu vienotā likme 25%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saimniecisku darbību nesaistītiem projektiem atbilstoši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53.panta 3.punkta c) apakšpunktam tiek piemērota netiešo izmaksu vienotā likme 25 procentu apmērā. Netiešo izmaksu likme pārņemta no pētniecības un inovācijas pamatprogrammas “Apvārsnis Eiropa” saskaņā ar Eiropas Parlamenta un Padomes 2021. gada 28. aprīļa Regulas Nr. 2021/695, ar ko izveido pētniecības un inovācijas pamatprogrammu “Apvārsnis Eiropa”, nosaka tās dalības un rezultātu izplatīšanas noteikumus un atceļ Regulas Nr. 1290/2013 un Nr. 1291/2013, 35.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citu vienkāršoto izmaksu piemērošanas iespējas, secināts, ka tas nav piemērots šī pasākuma nosacījumiem, jo sadarbības iestādei nebūs iespējams pārbaudīt vairākus nosacījumus, kas saistīti ar izmaksu ierobežojumiem (piemēram, fundamentālo pētījumu vai eksperimentālās izstrādes maksimālais pieļaujamais ierobežojums 20%, ieguldījumu natūrā daļu līdz 5%). Tāpat vienkāršotās izmaksas nav iespējams piemērot ar saimniecisko darbību saistīto projektu īstenošanā, jo nav iespējams izsekot publiskā finansējuma intensitātes aprēķinam un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Ar saimniecisku darbību nesaistītam projektam šo noteikumu </w:t>
            </w:r>
            <w:r w:rsidR="00000000" w:rsidRPr="00000000" w:rsidDel="00000000">
              <w:rPr>
                <w:rtl w:val="0"/>
              </w:rPr>
              <w:t xml:space="preserve">33.2. </w:t>
            </w:r>
            <w:r w:rsidR="00000000" w:rsidRPr="00000000" w:rsidDel="00000000">
              <w:rPr>
                <w:rtl w:val="0"/>
              </w:rPr>
              <w:t xml:space="preserve">apakšpunktā</w:t>
            </w:r>
            <w:r w:rsidR="00000000" w:rsidRPr="00000000" w:rsidDel="00000000">
              <w:rPr>
                <w:rtl w:val="0"/>
              </w:rPr>
              <w:t xml:space="preserve"> minētās netiešās attiecināmās izmaksas plāno kā vienu izmaksu pozīciju, piemērojot netiešo izmaksu vienoto likmi 25 procentu apmērā no šo noteikumu </w:t>
            </w:r>
            <w:r w:rsidR="00000000" w:rsidRPr="00000000" w:rsidDel="00000000">
              <w:rPr>
                <w:rtl w:val="0"/>
              </w:rPr>
              <w:t xml:space="preserve">34. </w:t>
            </w:r>
            <w:r w:rsidR="00000000" w:rsidRPr="00000000" w:rsidDel="00000000">
              <w:rPr>
                <w:rtl w:val="0"/>
              </w:rPr>
              <w:t xml:space="preserve">punktā</w:t>
            </w:r>
            <w:r w:rsidR="00000000" w:rsidRPr="00000000" w:rsidDel="00000000">
              <w:rPr>
                <w:rtl w:val="0"/>
              </w:rPr>
              <w:t xml:space="preserve"> minēto tiešo attiecināmo izmaksu kopsummas, izņemot tiešās attiecināmās izmaksas saistībā ar apakšuzņēmuma līgumu slēgšanu un izmaksas saistībā ar resursiem, ko nodrošinājušas trešās personas un kas netiek izmantoti finansējuma saņēmēja telpās vai pētījumu objektos, kā arī finansiālu atbalstu trešajām personām (saskaņā ar Eiropas Parlamenta un Padomes 2021. gada 28. aprīļa Regulas Nr. 2021/695, ar ko izveido pētniecības un inovācijas pamatprogrammu “Apvārsnis Eiropa”, nosaka tās dalības un rezultātu izplatīšanas noteikumus un atceļ Regulas Nr. 1290/2013 un Nr. 1291/2013, 35.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Ar saimniecisku darbību nesaistītam projektam šo noteikumu </w:t>
            </w:r>
            <w:r w:rsidR="00000000" w:rsidRPr="00000000" w:rsidDel="00000000">
              <w:rPr>
                <w:rtl w:val="0"/>
              </w:rPr>
              <w:t xml:space="preserve">34.2. </w:t>
            </w:r>
            <w:r w:rsidR="00000000" w:rsidRPr="00000000" w:rsidDel="00000000">
              <w:rPr>
                <w:rtl w:val="0"/>
              </w:rPr>
              <w:t xml:space="preserve">apakšpunktā</w:t>
            </w:r>
            <w:r w:rsidR="00000000" w:rsidRPr="00000000" w:rsidDel="00000000">
              <w:rPr>
                <w:rtl w:val="0"/>
              </w:rPr>
              <w:t xml:space="preserve"> minētās attiecināmās izmaksas un ar saimniecisku darbību saistītam projektam šo noteikumu 36.2. apakšpunktā minētās attiecināmās izmaksas plāno kā vienu izmaksu pozīciju, piemērojot vienoto likmi 40 procentu apmērā no šo noteikumu </w:t>
            </w:r>
            <w:r w:rsidR="00000000" w:rsidRPr="00000000" w:rsidDel="00000000">
              <w:rPr>
                <w:rtl w:val="0"/>
              </w:rPr>
              <w:t xml:space="preserve">34.1. </w:t>
            </w:r>
            <w:r w:rsidR="00000000" w:rsidRPr="00000000" w:rsidDel="00000000">
              <w:rPr>
                <w:rtl w:val="0"/>
              </w:rPr>
              <w:t xml:space="preserve">apakšpunktā</w:t>
            </w:r>
            <w:r w:rsidR="00000000" w:rsidRPr="00000000" w:rsidDel="00000000">
              <w:rPr>
                <w:rtl w:val="0"/>
              </w:rPr>
              <w:t xml:space="preserve"> minētām tiešajām attiecināmajām personāla izmaksām ar saimniecisku darbību nesaistītam projektam un no šo noteikumu 36.1. apakšpunktā minētām tiešajām attiecināmajām personāla izmaksām ar saimniecisku darbību saistītam projektam, saskaņā ar Parlamenta un Padomes Regulas Nr.2021/1060 56.panta 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35. punktu, atsakoties no vienotās likmes piemērošanas ar saimniecisku darbību saistītu projektu gadījumā, ņemot vērā, ka, piemērojot vienoto likmi nav iespējams noteikt konkrētu izmaksu piederību atbilstošai pētniecības kategorijai un attiecīgi piemērot korektu atbalsta intensitāti.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izņemta atsauce uz ar saimniecisku darbību saistītiem projektiem.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Ar saimniecisku darbību nesaistītam projektam šo noteikumu </w:t>
            </w:r>
            <w:r w:rsidR="00000000" w:rsidRPr="00000000" w:rsidDel="00000000">
              <w:rPr>
                <w:rtl w:val="0"/>
              </w:rPr>
              <w:t xml:space="preserve">33.2. </w:t>
            </w:r>
            <w:r w:rsidR="00000000" w:rsidRPr="00000000" w:rsidDel="00000000">
              <w:rPr>
                <w:rtl w:val="0"/>
              </w:rPr>
              <w:t xml:space="preserve">apakšpunktā</w:t>
            </w:r>
            <w:r w:rsidR="00000000" w:rsidRPr="00000000" w:rsidDel="00000000">
              <w:rPr>
                <w:rtl w:val="0"/>
              </w:rPr>
              <w:t xml:space="preserve"> minētās netiešās attiecināmās izmaksas plāno kā vienu izmaksu pozīciju, piemērojot netiešo izmaksu vienoto likmi 25 procentu apmērā no šo noteikumu </w:t>
            </w:r>
            <w:r w:rsidR="00000000" w:rsidRPr="00000000" w:rsidDel="00000000">
              <w:rPr>
                <w:rtl w:val="0"/>
              </w:rPr>
              <w:t xml:space="preserve">34. </w:t>
            </w:r>
            <w:r w:rsidR="00000000" w:rsidRPr="00000000" w:rsidDel="00000000">
              <w:rPr>
                <w:rtl w:val="0"/>
              </w:rPr>
              <w:t xml:space="preserve">punktā</w:t>
            </w:r>
            <w:r w:rsidR="00000000" w:rsidRPr="00000000" w:rsidDel="00000000">
              <w:rPr>
                <w:rtl w:val="0"/>
              </w:rPr>
              <w:t xml:space="preserve"> minēto tiešo attiecināmo izmaksu kopsummas, izņemot tiešās attiecināmās izmaksas saistībā ar apakšuzņēmuma līgumu slēgšanu un izmaksas saistībā ar resursiem, ko nodrošinājušas trešās personas un kas netiek izmantoti finansējuma saņēmēja telpās vai pētījumu objektos, kā arī finansiālu atbalstu trešajām personām (saskaņā ar Eiropas Parlamenta un Padomes 2021. gada 28. aprīļa Regulas Nr. 2021/695, ar ko izveido pētniecības un inovācijas pamatprogrammu “Apvārsnis Eiropa”, nosaka tās dalības un rezultātu izplatīšanas noteikumus un atceļ Regulas Nr. 1290/2013 un Nr. 1291/2013, 35.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Ar saimniecisku darbību nesaistītam projektam šo noteikumu </w:t>
            </w:r>
            <w:r w:rsidR="00000000" w:rsidRPr="00000000" w:rsidDel="00000000">
              <w:rPr>
                <w:rtl w:val="0"/>
              </w:rPr>
              <w:t xml:space="preserve">34.2. </w:t>
            </w:r>
            <w:r w:rsidR="00000000" w:rsidRPr="00000000" w:rsidDel="00000000">
              <w:rPr>
                <w:rtl w:val="0"/>
              </w:rPr>
              <w:t xml:space="preserve">apakšpunktā</w:t>
            </w:r>
            <w:r w:rsidR="00000000" w:rsidRPr="00000000" w:rsidDel="00000000">
              <w:rPr>
                <w:rtl w:val="0"/>
              </w:rPr>
              <w:t xml:space="preserve"> minētās attiecināmās izmaksas un ar saimniecisku darbību saistītam projektam šo noteikumu 36.2. apakšpunktā minētās attiecināmās izmaksas plāno kā vienu izmaksu pozīciju, piemērojot vienoto likmi 40 procentu apmērā no šo noteikumu </w:t>
            </w:r>
            <w:r w:rsidR="00000000" w:rsidRPr="00000000" w:rsidDel="00000000">
              <w:rPr>
                <w:rtl w:val="0"/>
              </w:rPr>
              <w:t xml:space="preserve">34.1. </w:t>
            </w:r>
            <w:r w:rsidR="00000000" w:rsidRPr="00000000" w:rsidDel="00000000">
              <w:rPr>
                <w:rtl w:val="0"/>
              </w:rPr>
              <w:t xml:space="preserve">apakšpunktā</w:t>
            </w:r>
            <w:r w:rsidR="00000000" w:rsidRPr="00000000" w:rsidDel="00000000">
              <w:rPr>
                <w:rtl w:val="0"/>
              </w:rPr>
              <w:t xml:space="preserve"> minētām tiešajām attiecināmajām personāla izmaksām ar saimniecisku darbību nesaistītam projektam un no šo noteikumu 36.1. apakšpunktā minētām tiešajām attiecināmajām personāla izmaksām ar saimniecisku darbību saistītam projektam, saskaņā ar Parlamenta un Padomes Regulas Nr.2021/1060 56.panta 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ar saimniecisku darbību saistītiem projektiem lūdzam nodrošināt atbilstību Komisijas regulas Nr.651/2014 25.panta 3.punkta e) apakšpunktam. Attiecīgi lūdzam precizēt šo noteikumu projekta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izņemta atsauce uz ar saimniecisku darbību saistītiem projektiem.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Ar saimniecisku darbību nesaistītam projektam šo noteikumu </w:t>
            </w:r>
            <w:r w:rsidR="00000000" w:rsidRPr="00000000" w:rsidDel="00000000">
              <w:rPr>
                <w:rtl w:val="0"/>
              </w:rPr>
              <w:t xml:space="preserve">33.2. </w:t>
            </w:r>
            <w:r w:rsidR="00000000" w:rsidRPr="00000000" w:rsidDel="00000000">
              <w:rPr>
                <w:rtl w:val="0"/>
              </w:rPr>
              <w:t xml:space="preserve">apakšpunktā</w:t>
            </w:r>
            <w:r w:rsidR="00000000" w:rsidRPr="00000000" w:rsidDel="00000000">
              <w:rPr>
                <w:rtl w:val="0"/>
              </w:rPr>
              <w:t xml:space="preserve"> minētās netiešās attiecināmās izmaksas plāno kā vienu izmaksu pozīciju, piemērojot netiešo izmaksu vienoto likmi 25 procentu apmērā no šo noteikumu </w:t>
            </w:r>
            <w:r w:rsidR="00000000" w:rsidRPr="00000000" w:rsidDel="00000000">
              <w:rPr>
                <w:rtl w:val="0"/>
              </w:rPr>
              <w:t xml:space="preserve">34. </w:t>
            </w:r>
            <w:r w:rsidR="00000000" w:rsidRPr="00000000" w:rsidDel="00000000">
              <w:rPr>
                <w:rtl w:val="0"/>
              </w:rPr>
              <w:t xml:space="preserve">punktā</w:t>
            </w:r>
            <w:r w:rsidR="00000000" w:rsidRPr="00000000" w:rsidDel="00000000">
              <w:rPr>
                <w:rtl w:val="0"/>
              </w:rPr>
              <w:t xml:space="preserve"> minēto tiešo attiecināmo izmaksu kopsummas, izņemot tiešās attiecināmās izmaksas saistībā ar apakšuzņēmuma līgumu slēgšanu un izmaksas saistībā ar resursiem, ko nodrošinājušas trešās personas un kas netiek izmantoti finansējuma saņēmēja telpās vai pētījumu objektos, kā arī finansiālu atbalstu trešajām personām (saskaņā ar Eiropas Parlamenta un Padomes 2021. gada 28. aprīļa Regulas Nr. 2021/695, ar ko izveido pētniecības un inovācijas pamatprogrammu “Apvārsnis Eiropa”, nosaka tās dalības un rezultātu izplatīšanas noteikumus un atceļ Regulas Nr. 1290/2013 un Nr. 1291/2013, 35.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Ar saimniecisku darbību nesaistītam projektam šo noteikumu </w:t>
            </w:r>
            <w:r w:rsidR="00000000" w:rsidRPr="00000000" w:rsidDel="00000000">
              <w:rPr>
                <w:rtl w:val="0"/>
              </w:rPr>
              <w:t xml:space="preserve">30.1.</w:t>
            </w:r>
            <w:r w:rsidR="00000000" w:rsidRPr="00000000" w:rsidDel="00000000">
              <w:rPr>
                <w:rtl w:val="0"/>
              </w:rPr>
              <w:t xml:space="preserve"> un </w:t>
            </w:r>
            <w:r w:rsidR="00000000" w:rsidRPr="00000000" w:rsidDel="00000000">
              <w:rPr>
                <w:rtl w:val="0"/>
              </w:rPr>
              <w:t xml:space="preserve">30.2. </w:t>
            </w:r>
            <w:r w:rsidR="00000000" w:rsidRPr="00000000" w:rsidDel="00000000">
              <w:rPr>
                <w:rtl w:val="0"/>
              </w:rPr>
              <w:t xml:space="preserve">apakšpunktā</w:t>
            </w:r>
            <w:r w:rsidR="00000000" w:rsidRPr="00000000" w:rsidDel="00000000">
              <w:rPr>
                <w:rtl w:val="0"/>
              </w:rPr>
              <w:t xml:space="preserve"> minētās attiecināmās izmaksas, izņemot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minētās izmaksas, plāno kā vienu izmaksu pozīciju, piemērojot vienoto likmi 40 procentu apmērā no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minētām tiešajām attiecināmajām personāla izmaksām, saskaņā ar Parlamenta un Padomes Regulas Nr.2021/1060 56.panta 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31. punktā ir noteikts 40% ierobežojums ar saimniecisku darbību nesaistīto projektu netiešajām un tiešajām attiecināmajām izmaksām (izņemot zinātniskā personāla atlīdzības izmaksas) kopā, bet nav norādīts to sadalījuma mehānisms. Respektīvi, cik ir maksimāli iespējamas netiešās izmaksas un cik varētu būt tiešās projekta izmaksas, izņemot  zinātniskā personāla atlīdzības izmaksas. Atbilstoši nav iespējams izpildīt MK noteikumu 29.2.1. un 41.4. punktu prasības par procentuālo ierobežojumu fundamentāliem pētījumiem ārpakalpojumu izmaksām. Lūdzam precizēt, kāds ir ar saimniecisku darbību nesaistīta projekta netiešo izmaksu un tiešo izmaksu, izņemot  zinātniskā personāla atlīdzības izmaksas, procentuālais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paredzot 40% no tiešajām attiecināmajām personāla izmaksām citām izmaksām, kas tiešā vai netiešā veidā saistītas ar projekta īstenošanu sīkāks sadalījums netiek paredzēts. No sadarbības iestādes puses minētā finansējuma izlietojums netiks pārbaudīts, bet finansējuma saņēmējam šo finansējuma izlietojumu jāplāno atbilstoši nepieciešamībai projektā plānoto mērķu un rādītāju sasniegšanai, neizdalot vairs citas tiešās attiecināmās izmaksas vai netiešās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Ar saimniecisku darbību nesaistītam projektam šo noteikumu </w:t>
            </w:r>
            <w:r w:rsidR="00000000" w:rsidRPr="00000000" w:rsidDel="00000000">
              <w:rPr>
                <w:rtl w:val="0"/>
              </w:rPr>
              <w:t xml:space="preserve">33.2. </w:t>
            </w:r>
            <w:r w:rsidR="00000000" w:rsidRPr="00000000" w:rsidDel="00000000">
              <w:rPr>
                <w:rtl w:val="0"/>
              </w:rPr>
              <w:t xml:space="preserve">apakšpunktā</w:t>
            </w:r>
            <w:r w:rsidR="00000000" w:rsidRPr="00000000" w:rsidDel="00000000">
              <w:rPr>
                <w:rtl w:val="0"/>
              </w:rPr>
              <w:t xml:space="preserve"> minētās netiešās attiecināmās izmaksas plāno kā vienu izmaksu pozīciju, piemērojot netiešo izmaksu vienoto likmi 25 procentu apmērā no šo noteikumu </w:t>
            </w:r>
            <w:r w:rsidR="00000000" w:rsidRPr="00000000" w:rsidDel="00000000">
              <w:rPr>
                <w:rtl w:val="0"/>
              </w:rPr>
              <w:t xml:space="preserve">34. </w:t>
            </w:r>
            <w:r w:rsidR="00000000" w:rsidRPr="00000000" w:rsidDel="00000000">
              <w:rPr>
                <w:rtl w:val="0"/>
              </w:rPr>
              <w:t xml:space="preserve">punktā</w:t>
            </w:r>
            <w:r w:rsidR="00000000" w:rsidRPr="00000000" w:rsidDel="00000000">
              <w:rPr>
                <w:rtl w:val="0"/>
              </w:rPr>
              <w:t xml:space="preserve"> minēto tiešo attiecināmo izmaksu kopsummas, izņemot tiešās attiecināmās izmaksas saistībā ar apakšuzņēmuma līgumu slēgšanu un izmaksas saistībā ar resursiem, ko nodrošinājušas trešās personas un kas netiek izmantoti finansējuma saņēmēja telpās vai pētījumu objektos, kā arī finansiālu atbalstu trešajām personām (saskaņā ar Eiropas Parlamenta un Padomes 2021. gada 28. aprīļa Regulas Nr. 2021/695, ar ko izveido pētniecības un inovācijas pamatprogrammu “Apvārsnis Eiropa”, nosaka tās dalības un rezultātu izplatīšanas noteikumus un atceļ Regulas Nr. 1290/2013 un Nr. 1291/2013, 35.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Ar saimniecisku darbību nesaistītam projektam šo noteikumu </w:t>
            </w:r>
            <w:r w:rsidR="00000000" w:rsidRPr="00000000" w:rsidDel="00000000">
              <w:rPr>
                <w:rtl w:val="0"/>
              </w:rPr>
              <w:t xml:space="preserve">30.1.</w:t>
            </w:r>
            <w:r w:rsidR="00000000" w:rsidRPr="00000000" w:rsidDel="00000000">
              <w:rPr>
                <w:rtl w:val="0"/>
              </w:rPr>
              <w:t xml:space="preserve"> un </w:t>
            </w:r>
            <w:r w:rsidR="00000000" w:rsidRPr="00000000" w:rsidDel="00000000">
              <w:rPr>
                <w:rtl w:val="0"/>
              </w:rPr>
              <w:t xml:space="preserve">30.2. </w:t>
            </w:r>
            <w:r w:rsidR="00000000" w:rsidRPr="00000000" w:rsidDel="00000000">
              <w:rPr>
                <w:rtl w:val="0"/>
              </w:rPr>
              <w:t xml:space="preserve">apakšpunktā</w:t>
            </w:r>
            <w:r w:rsidR="00000000" w:rsidRPr="00000000" w:rsidDel="00000000">
              <w:rPr>
                <w:rtl w:val="0"/>
              </w:rPr>
              <w:t xml:space="preserve"> minētās attiecināmās izmaksas, izņemot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minētās izmaksas, plāno kā vienu izmaksu pozīciju, piemērojot vienoto likmi 40 procentu apmērā no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minētām tiešajām attiecināmajām personāla izmaksām, saskaņā ar Parlamenta un Padomes Regulas Nr.2021/1060 56.panta 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(Rīgas Tehniskā universitāte - 12.07.2023.)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31. punktā ir noteikts 40% ierobežojums ar saimniecisku darbību nesaistīto projektu netiešajām un tiešajām izmaksām (izņemot zinātniskā personāla atlīdzības izmaksas) kopā, bet nav norādīts to sadalījuma mehānisms. Respektīvi, cik ir maksimāli iespējamas netiešās izmaksas un cik varētu būt tiešās projekta izmaksas, izņemot  zinātniskā personāla atlīdzības izmaksas. Atbilstoši nav iespējams izpildīt MK noteikumu 29.2.1. un 41.4. punktu prasības par procentuālo ierobežojumu fundamentāliem pētījumiem ārpakalpojumu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kāds ir ar saimniecisku darbību nesaistīta projekta netiešo izmaksu un tiešo izmaksu, izņemot  zinātniskā personāla atlīdzības izmaksas, procentuālas apjoms.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paredzot 40% no tiešajām attiecināmajām personāla izmaksām citām izmaksām, kas tiešā vai netiešā veidā saistītas ar projekta īstenošanu sīkāks sadalījums netiek paredzēts. No sadarbības iestādes puses minētā finansējuma izlietojums netiks pārbaudīts, bet finansējuma saņēmējam šo finansējuma izlietojumu jāplāno atbilstoši nepieciešamībai projektā plānoto mērķu un rādītāju sasniegšanai, neizdalot vairs citas tiešās attiecināmās izmaksas vai netiešās attiecināmās izmaksas. Kā arī veikti precizējumi noteikumu projektā un anotācijā neparedzot vairs procentuālo ierobežojumu fundamentāliem pētījumiem un ārpakalpojumu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Ar saimniecisku darbību nesaistītam projektam šo noteikumu </w:t>
            </w:r>
            <w:r w:rsidR="00000000" w:rsidRPr="00000000" w:rsidDel="00000000">
              <w:rPr>
                <w:rtl w:val="0"/>
              </w:rPr>
              <w:t xml:space="preserve">33.2. </w:t>
            </w:r>
            <w:r w:rsidR="00000000" w:rsidRPr="00000000" w:rsidDel="00000000">
              <w:rPr>
                <w:rtl w:val="0"/>
              </w:rPr>
              <w:t xml:space="preserve">apakšpunktā</w:t>
            </w:r>
            <w:r w:rsidR="00000000" w:rsidRPr="00000000" w:rsidDel="00000000">
              <w:rPr>
                <w:rtl w:val="0"/>
              </w:rPr>
              <w:t xml:space="preserve"> minētās netiešās attiecināmās izmaksas plāno kā vienu izmaksu pozīciju, piemērojot netiešo izmaksu vienoto likmi 25 procentu apmērā no šo noteikumu </w:t>
            </w:r>
            <w:r w:rsidR="00000000" w:rsidRPr="00000000" w:rsidDel="00000000">
              <w:rPr>
                <w:rtl w:val="0"/>
              </w:rPr>
              <w:t xml:space="preserve">34. </w:t>
            </w:r>
            <w:r w:rsidR="00000000" w:rsidRPr="00000000" w:rsidDel="00000000">
              <w:rPr>
                <w:rtl w:val="0"/>
              </w:rPr>
              <w:t xml:space="preserve">punktā</w:t>
            </w:r>
            <w:r w:rsidR="00000000" w:rsidRPr="00000000" w:rsidDel="00000000">
              <w:rPr>
                <w:rtl w:val="0"/>
              </w:rPr>
              <w:t xml:space="preserve"> minēto tiešo attiecināmo izmaksu kopsummas, izņemot tiešās attiecināmās izmaksas saistībā ar apakšuzņēmuma līgumu slēgšanu un izmaksas saistībā ar resursiem, ko nodrošinājušas trešās personas un kas netiek izmantoti finansējuma saņēmēja telpās vai pētījumu objektos, kā arī finansiālu atbalstu trešajām personām (saskaņā ar Eiropas Parlamenta un Padomes 2021. gada 28. aprīļa Regulas Nr. 2021/695, ar ko izveido pētniecības un inovācijas pamatprogrammu “Apvārsnis Eiropa”, nosaka tās dalības un rezultātu izplatīšanas noteikumus un atceļ Regulas Nr. 1290/2013 un Nr. 1291/2013, 35.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Ar saimniecisku darbību nesaistītam projektam šo noteikumu </w:t>
            </w:r>
            <w:r w:rsidR="00000000" w:rsidRPr="00000000" w:rsidDel="00000000">
              <w:rPr>
                <w:rtl w:val="0"/>
              </w:rPr>
              <w:t xml:space="preserve">30.1.</w:t>
            </w:r>
            <w:r w:rsidR="00000000" w:rsidRPr="00000000" w:rsidDel="00000000">
              <w:rPr>
                <w:rtl w:val="0"/>
              </w:rPr>
              <w:t xml:space="preserve"> un </w:t>
            </w:r>
            <w:r w:rsidR="00000000" w:rsidRPr="00000000" w:rsidDel="00000000">
              <w:rPr>
                <w:rtl w:val="0"/>
              </w:rPr>
              <w:t xml:space="preserve">30.2. </w:t>
            </w:r>
            <w:r w:rsidR="00000000" w:rsidRPr="00000000" w:rsidDel="00000000">
              <w:rPr>
                <w:rtl w:val="0"/>
              </w:rPr>
              <w:t xml:space="preserve">apakšpunktā</w:t>
            </w:r>
            <w:r w:rsidR="00000000" w:rsidRPr="00000000" w:rsidDel="00000000">
              <w:rPr>
                <w:rtl w:val="0"/>
              </w:rPr>
              <w:t xml:space="preserve"> minētās attiecināmās izmaksas, izņemot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minētās izmaksas, plāno kā vienu izmaksu pozīciju, piemērojot vienoto likmi 40 procentu apmērā no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minētām tiešajām attiecināmajām personāla izmaksām, saskaņā ar Parlamenta un Padomes Regulas Nr.2021/1060 56.panta 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paredzēta faktiskā projektu ieviešana, ievērojot, ka tikai ar saimniecisku darbību nesaistītam projektam tiks piemērotas vienkāršotās izmaksas. Lūdzam skaidrot, kā šajā gadījumā tiks nodrošināta nosacījuma izpilde, ka jānodrošina vienāda pieeja vienādu izmaksu segšanai.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nosakot, ka vienkāršotās izmaksas (40% likme) piemērojama gan ar saimniecisku darbību nesaistītam projektam, gan  ar saimniecisku darbību saistītam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Ar saimniecisku darbību nesaistītam projektam šo noteikumu </w:t>
            </w:r>
            <w:r w:rsidR="00000000" w:rsidRPr="00000000" w:rsidDel="00000000">
              <w:rPr>
                <w:rtl w:val="0"/>
              </w:rPr>
              <w:t xml:space="preserve">33.2. </w:t>
            </w:r>
            <w:r w:rsidR="00000000" w:rsidRPr="00000000" w:rsidDel="00000000">
              <w:rPr>
                <w:rtl w:val="0"/>
              </w:rPr>
              <w:t xml:space="preserve">apakšpunktā</w:t>
            </w:r>
            <w:r w:rsidR="00000000" w:rsidRPr="00000000" w:rsidDel="00000000">
              <w:rPr>
                <w:rtl w:val="0"/>
              </w:rPr>
              <w:t xml:space="preserve"> minētās netiešās attiecināmās izmaksas plāno kā vienu izmaksu pozīciju, piemērojot netiešo izmaksu vienoto likmi 25 procentu apmērā no šo noteikumu </w:t>
            </w:r>
            <w:r w:rsidR="00000000" w:rsidRPr="00000000" w:rsidDel="00000000">
              <w:rPr>
                <w:rtl w:val="0"/>
              </w:rPr>
              <w:t xml:space="preserve">34. </w:t>
            </w:r>
            <w:r w:rsidR="00000000" w:rsidRPr="00000000" w:rsidDel="00000000">
              <w:rPr>
                <w:rtl w:val="0"/>
              </w:rPr>
              <w:t xml:space="preserve">punktā</w:t>
            </w:r>
            <w:r w:rsidR="00000000" w:rsidRPr="00000000" w:rsidDel="00000000">
              <w:rPr>
                <w:rtl w:val="0"/>
              </w:rPr>
              <w:t xml:space="preserve"> minēto tiešo attiecināmo izmaksu kopsummas, izņemot tiešās attiecināmās izmaksas saistībā ar apakšuzņēmuma līgumu slēgšanu un izmaksas saistībā ar resursiem, ko nodrošinājušas trešās personas un kas netiek izmantoti finansējuma saņēmēja telpās vai pētījumu objektos, kā arī finansiālu atbalstu trešajām personām (saskaņā ar Eiropas Parlamenta un Padomes 2021. gada 28. aprīļa Regulas Nr. 2021/695, ar ko izveido pētniecības un inovācijas pamatprogrammu “Apvārsnis Eiropa”, nosaka tās dalības un rezultātu izplatīšanas noteikumus un atceļ Regulas Nr. 1290/2013 un Nr. 1291/2013, 35.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Ar saimniecisko darbību saistīta projekta ietvaros plāno šādus izmaksu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pasākuma ietvaros ar saimniecisko darbību saistītiem projektiem atbalsts tiek sniegts saskaņā ar Komisijas regulas Nr.651/2014 25.pantu, un attiecināmās izmaksas saskaņā ar to ir noteiktas šo noteikumu projekta 49.punktā, un 28.pantu, kur attiecināmās izmaksas ir noteiktas šo noteikumu projekta 54.punktā, lūdzam noteikumu projekta 36.punktu dzēst un attiecīgi precizēt noteikumu projekta 35.punktu.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36.punkts aizvietots ar 49.punktā minēto redakciju, savukārt 49.punkts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Uz projektu, kas saistīts ar saimniecisku darbību, attiecināmas ir Komisijas regulas Nr. 651/2014 25. panta 3. punkta "a", "b", "d" un "e" apakšpunktā noteiktās pētniecības izmaksas un uz 49.1. apakšpunktā noteiktā labuma guvēja īstenotajām darbībām 28. panta 2. punkta "a" apakšpunktā minētās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36.1.2. pēc projekta iesnieguma iesniegšanas sadarbības iestādē, ja īsteno ar saimniecisku darbību saistītu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sniedzot atbalstu ar Komisijas regulu Nr.651/2014, ir jānodrošina tas, ka nevis izmaksas ir attiecināmas pēc projekta iesniegšanas sadarbības iestādē, bet gan tas, ka darbības tiek uzsāktas pēc tam, kad projekta pieteikums, kurš atbilst Komisijas regulas Nr.651/2014 6.panta 2.punktā noteiktajam, ir iesniegts atbalsta sniedzējam. Ja darbi pie projekta uzsākti pirms projekta iesniegšanas atbalsta sniedzējam, viss projekts ir noraidāms. Attiecīgi lūdzam precizēt noteikumu projekta 36.punktu, attiecinot to tikai uz ar saimniecisku darbību nesaistītiem projektiem, dzēšot 36.1.2.punktu, jo nosacījumi par stimulējošo ietekmi ar saimniecisko darbību saistītiem projektiem jau ir noteikti noteikumu projekta 40.2.punktā.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36.1.2.punkts dzēsts.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41.2. punkts: "darbības var uzsākt no brīža, kad labuma guvējs ir iesniedzis sadarbības iestādei iesniegumu par projekta īstenošanu, ievērojot Komisijas regulas Nr. 651/2014 6. panta 2. punktā minētos nosacījumus par stimulējošo ietekmi. Ja darbi pie projekta uzsākti pirms projekta iesniegšanas atbalsta sniedzējam, viss projekts ir noraidāms."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37.1.2. pēc projekta iesnieguma iesniegšanas sadarbības iestādē, ja īsteno ar saimniecisku darbību saistītu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sniedzot atbalstu ar Komisijas regulas Nr.651/2014, ir jānodrošina tas, ka nevis izmaksas ir attiecināmas pēc projekta iesniegšanas sadarbības iestādē, bet gan tas, ka darbības tiek uzsāktas pēc tam, kad projekta pieteikums, kurš atbilst Komisijas regulas Nr.651/2014 6.panta 2.punktā noteiktajam, ir iesniegts atbalsta sniedzējam. Ja darbi pie projekta uzsākti pirms projekta iesniegšanas atbalsta sniedzējam, viss projekts ir noraidāms. Atbilstoši izteiktajam iebildumam lūdzam precizēt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atbalstu projekta īstenotājam sniedz CFLA, kas atbilstoši ES fondu terminoloģijai ir sadarbības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minēts, ka: “darbība veikta pēc projekta iesnieguma iesniegšanas sadarbības iestādē”. No kā secināms, ka, ja darbi pie projekta uzsākti pirms projekta iesniegšanas CFLA (kas šajā gadījumā ir atbalsta sniedzējs), projekta darbības nav atbalstāmas. Līdz ar to nav vajadzības precizēt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ja sadarbības partneris ir ārvalsts zinātniskā institūcija, kas nav reģistrēta Latvijas zinātnisko institūciju reģistrā, vai nav Latvijas Komercreģistrā reģistrēta juridiska persona, sadarbības partnera projekta daļas īstenošanai nepieciešamo finansējumu nodrošina no sadarbības partnera rīcībā esošajiem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noteikumu projekta punkta nav skaidrs, no kādiem līdzekļiem (tādiem, kuriem nav sniegts jebkāds komercdarbības atbalsts vai citiem) un kādā projektā (saimnieciskajā vai nesaimnieciskajā) ir paredzēts nodrošināt sadarbības partnera projekta daļas īstenošanai nepieciešamo finansējumu. Vienlaikus lūdzam papildināt noteikumu projekta anotāciju ar skaidrojumu, vai šis nosacījums nav diskriminējošs attiecībā pret ārvalsts zinātnisko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un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ārvalstu zinātniskā institūcija var būtu sadarbības partneris tika sadarbības projektos, kas var būt gan ar saimniecisko darbību saistīti vai nesaistīti projekti. Īstenojot sadarbības projektus ir saistoši nosacījumi par to, ka katra sadarbības partnera projekta daļas izmaksas veido vismaz 20 procentus no projekta kopējām izmaksām, tādējādi īstenojot gan ar saimniecisko darbību nesaistītu projektu sadarbības partnerim ir jānodrošina nacionālā finansējuma daļa, gan īstenojot ar saimniecisko darbību saistītu projektu nacionālā finansējuma apmēru nosaka, ņemot vērā noteikumu projektā noteiktos ierobežojums publiskā finansējuma apmēra pieejamībai šādos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Sadarbības projekta ietvaros, šo noteikumu </w:t>
            </w:r>
            <w:r w:rsidR="00000000" w:rsidRPr="00000000" w:rsidDel="00000000">
              <w:rPr>
                <w:rtl w:val="0"/>
              </w:rPr>
              <w:t xml:space="preserve">22.2.</w:t>
            </w:r>
            <w:r w:rsidR="00000000" w:rsidRPr="00000000" w:rsidDel="00000000">
              <w:rPr>
                <w:rtl w:val="0"/>
              </w:rPr>
              <w:t xml:space="preserve"> un </w:t>
            </w:r>
            <w:r w:rsidR="00000000" w:rsidRPr="00000000" w:rsidDel="00000000">
              <w:rPr>
                <w:rtl w:val="0"/>
              </w:rPr>
              <w:t xml:space="preserve">23.3. </w:t>
            </w:r>
            <w:r w:rsidR="00000000" w:rsidRPr="00000000" w:rsidDel="00000000">
              <w:rPr>
                <w:rtl w:val="0"/>
              </w:rPr>
              <w:t xml:space="preserve">apakšpunktā</w:t>
            </w:r>
            <w:r w:rsidR="00000000" w:rsidRPr="00000000" w:rsidDel="00000000">
              <w:rPr>
                <w:rtl w:val="0"/>
              </w:rPr>
              <w:t xml:space="preserve"> minētajā gadījumā, ja sadarbības partneris ir ārvalsts zinātniskā institūcija, kas nav reģistrēta Latvijas zinātnisko institūciju reģistrā, vai nav Latvijas Komercreģistrā reģistrēta juridiska persona, sadarbības partnera projekta daļas īstenošanai nepieciešamo finansējumu nodrošina no sadarbības partnera rīcībā esošajiem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finansējuma saņemšanai projekta iesniedzējs projekta iesniegumā pamato projekta kopējā publiskā finansējuma stimulējošo ietekmi atbilstoši Komisijas regulas Nr. 651/2014 6. panta 2. punktā noteiktajiem stimulējošas ietekmes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regulas Nr. 651/2014 6. panta 2. punkts pēc būtības nosaka vienu kritēriju, kas nosaka, ka atbalsta saņēmējs ir iesniedzis rakstisku atbalsta pieteikumu atbalsta sniedzējam pirms sākas darbs pie projekta vai pirms sākas darbība. Komisijas regulas Nr. 651/2014 6. panta 2. punkts papildus nosaka minimāli nepieciešamo informāciju, kādai jābūt atbalsta pieteikumā. Attiecīgi lūdzam precizēt noteikumu projekta normu tā, lai no tās būtu viennozīmīgi skaidrs, ka atbalsta pretendents var uzsākt darbus pēc projekta tikai pēc tam, kad ir iesniedzis atbalsta pieteikumu, kas atbilst Komisijas regulas Nr. 651/2014 6. panta 2. punkta prasībām, atbalsta sniedzējam. Gadījumā, ja darbības ir uzsāktas pirms projekta pieteikuma iesniegšsnas, tad viss projekts ir neattiecināms.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paredz, ka nepamatoti piešķirtais publiskais finansējums ir atskaitāms no projekta kopējām attiecināmajām izmaksām un atmaksājams valsts budžetā. Un par nepamatotu finansējumu tiek uzskatīts finansējums, kas saņemts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saimniecisko darbību saistītu projektu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ja projekta īstenošana ir uzsākta pirms projekta iesnieguma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ja nav ievēroti noteikumu projektā publiskā finansējuma atbalsta intensitātes un citi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saimniecisko darbību nesaistītu projektu gadījumā tas neatbilst  - ar saimniecisko darbību nesaistīta projekta definīcijai vai arī tiek īstenotas darbības, kas neatbilsts darbība, kurai nav saimnieciska rakstura.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uzskatām, ka noteikumu projektā minētā prasība gadījumā, ja darbības ir uzsāktas pirms projekta pieteikuma iesniegšanas, tad viss projekts ir neattiecināms, ir pietiekami skaidri izteikta.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darbības var uzsākt no brīža, kad labuma guvējs ir iesniedzis sadarbības iestādei iesniegumu par projekta īstenošanu, ievērojot Komisijas regulas Nr. 651/2014 6. panta 2. punktā minētos nosacījumus par stimulējošo ietekmi. Ja darbi pie projekta uzsākti pirms projekta iesniegšanas atbalsta sniedzējam, viss projekts ir noraidāms;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atbalstu piešķir ar dienu, kad noslēgts līgums vai vienošanās par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noteikumu projekta nosacījumiem, komercdarbības atbalsta sniedzējs ir sadarbības iestāde, kura pieņem juridiski saistošu lēmumu par atbalsta piešķiršanu, ievērojot Komisijas regulas Nr. 651/2014 2. panta 28. punktu, lūdzam izvērtēt, vai atbalsta piešķiršanas diena nebūtu uzskatāma par dienu, kad tiek pieņemts sadarbības iestādes lēmums par atbalsta piešķiršanu, nevis līgums/vienošanās.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atbalstu piešķir ar dienu, kad tiek pieņemts sadarbības iestādes lēmums par atbalsta piešķiršanu.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Publiskā finansējuma apmēra un vidējās svērtās publiskā finansējuma atbalsta intensitātes noteikšana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šī pasākuma ietvaros nav paredzēti projekti, kuros ir iespējams apvienot gan ar saimniecisku darbību saistītas darbības, gan nesaimnieciskas darbības, tad lūdzam izvērtēt, vai nosacījumu par vidējās svērtās publiskā finansējuma atbalsta intensitātes aprēķinu ir nepieciešams iekļaut noteikumu projektā. Vēršam uzmanību, ka komercdarbības atbalsta gadījumā ir jānodrošina tas, ka tiek ievērota konkrētai pētniecības kategorijai noteiktā intensitāte.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turpinot iepriekšējā plānošanas perioda pieeju, tiek paredzēti arī tādi projekti, kur var tikt veikta gan fundamentālā pētniecība, gan rūpnieciskie pētījumi viena projekta ietvaros. MK noteikumiem ir pielikums - ar saimniecisku darbību saistīta projekta vidējās svērtās publiskā finansējuma intensitātes aprēķināšanas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katram partnerim atbilstoši viņa saimnieciskās darbības veicēja kategorijai un projekta darbības kategorijai FS uz PI saplānos attiecīgos izdevumus un tādējādi tiks aprēķināta arī vidējā intensitāte, kas tiks ierakstīta līgumā un kuru piemēros katram maksājumam, ko CFLA veiks FS.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Tālāk īstenošanā tiklīdz būs izmaiņas budžetā, kas skar finansējuma sadalījumu partneriem, finansējuma sadalījumu pa kategorijām – FS atkal sniegs jaunu vidējās svērtās intensitātes pārrēķinu un, ja intensitāte mazināsies, ERAF finansējums tiks samazināts, ja palielināsies, finansējums netiks mainīts (t.i. vairāk ERAF kā sākotnēji plānots netiks piešķirts). Līdzīgi notiks noslēdzoties projektam pie noslēguma MP.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KP VIS uzstādījumi neparedz iespēju noteikt dažādu intensitāti dažādām budžeta pozīcijām. Bet veicot regulāru šādu vidējās svērtās intensitātes uzraudzību un pārrēķinu, FS netiks sniegts lielāks atbalsts kā pienāktos.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Publiskā finansējuma apmēra un vidējās svērtās publiskā finansējuma atbalsta intensitātes noteikšana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minētajos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projekta un labuma guvēja projekta daļas publiskā finansējuma apmēru nosaka, ņemot vērā projekta kopējās attiecināmās izmaksas un katram labuma guvējam pieļaujamo vidējo svērto publiskā finansējuma intensitāti, kas aprēķināta atbilstoši šo noteikumu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un </w:t>
            </w:r>
            <w:r w:rsidR="00000000" w:rsidRPr="00000000" w:rsidDel="00000000">
              <w:rPr>
                <w:rtl w:val="0"/>
              </w:rPr>
              <w:t xml:space="preserve">48. </w:t>
            </w:r>
            <w:r w:rsidR="00000000" w:rsidRPr="00000000" w:rsidDel="00000000">
              <w:rPr>
                <w:rtl w:val="0"/>
              </w:rPr>
              <w:t xml:space="preserve">punkta</w:t>
            </w:r>
            <w:r w:rsidR="00000000" w:rsidRPr="00000000" w:rsidDel="00000000">
              <w:rPr>
                <w:rtl w:val="0"/>
              </w:rPr>
              <w:t xml:space="preserve"> un </w:t>
            </w:r>
            <w:r w:rsidR="00000000" w:rsidRPr="00000000" w:rsidDel="00000000">
              <w:rPr>
                <w:rtl w:val="0"/>
              </w:rPr>
              <w:t xml:space="preserve">2. </w:t>
            </w:r>
            <w:r w:rsidR="00000000" w:rsidRPr="00000000" w:rsidDel="00000000">
              <w:rPr>
                <w:rtl w:val="0"/>
              </w:rPr>
              <w:t xml:space="preserve">pielikuma</w:t>
            </w:r>
            <w:r w:rsidR="00000000" w:rsidRPr="00000000" w:rsidDel="00000000">
              <w:rPr>
                <w:rtl w:val="0"/>
              </w:rPr>
              <w:t xml:space="preserve">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priekšnosacījumiem komercdarbības piešķiršanai ir korektas atbalsta intensitātes piemērošana attiecināmajām izmaksām un katrai pētniecības kategorijai tā ir atšķirīga, līdz ar to  noteikumu projekta 36.2. apakšpunktā noteiktā pieeja nav pieļaujama ar saimniecisko darbību saistītajos projektos. Lūdzam veikt attiecīgos precizējumus noteikumu projekta 36.2.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noteikumu projekta 2.pielikumam vidējā svērtā publiskā finansējuma intensitāte veidojas katrai pētniecības kategorijai piemērojot korektas atbalsta intensitāti. KPVIS funkcionalitāte nepieļauj, katrai pētniecības kategorijai piemērot atšķirīgu intensitāti, un finansēšanas plānā, tāpat parādās tikai vidējās intensitātes apjoms, kurā parādās ERAF finansējuma attiecība pret kopējo piesaistīto privāto finansējumu. Līdz ar to vidējā svērtās publiskās intensitātes apjoms ir nepieciešamas, lai korekti savadītu informāciju KPVIS. Tāpat veicot grozījumus apstiprinātos projektos tāpat tiek pārbaudīta  katras pētniecības kategorijas atbalsta intensitātes atbilstība noteikumu projektā noteiktajam, kā arī atkārtoti noteikta vidējā svērtā publiskā finansējuma intensitāte.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projekta un labuma guvēja projekta daļas publiskā finansējuma apmēru nosaka, ņemot vērā projekta kopējās attiecināmās izmaksas un katram labuma guvējam pieļaujamo vidējo svērto publiskā finansējuma intensitāti, kas aprēķināta atbilstoši šo noteikumu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48.</w:t>
            </w:r>
            <w:r w:rsidR="00000000" w:rsidRPr="00000000" w:rsidDel="00000000">
              <w:rPr>
                <w:rtl w:val="0"/>
              </w:rPr>
              <w:t xml:space="preserve">, un </w:t>
            </w:r>
            <w:r w:rsidR="00000000" w:rsidRPr="00000000" w:rsidDel="00000000">
              <w:rPr>
                <w:rtl w:val="0"/>
              </w:rPr>
              <w:t xml:space="preserve">52. </w:t>
            </w:r>
            <w:r w:rsidR="00000000" w:rsidRPr="00000000" w:rsidDel="00000000">
              <w:rPr>
                <w:rtl w:val="0"/>
              </w:rPr>
              <w:t xml:space="preserve">punkta</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pielikuma</w:t>
            </w:r>
            <w:r w:rsidR="00000000" w:rsidRPr="00000000" w:rsidDel="00000000">
              <w:rPr>
                <w:rtl w:val="0"/>
              </w:rPr>
              <w:t xml:space="preserve">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Pasākuma ietvaros īstenojot ar saimniecisku darbību nesaistītus projektus finansē tāda jauna produkta vai tehnoloģijas prototipa vai cita eksperimentālā objekta izstrādi, kurš tiks izmantots turpmākos pētījumos, bet nebūs tieši izmantojams ienākumu gūšanai, to pārdodot vai izmantojot ražošanā vai pakalpojumu sniegšanā. Ienākumus, kas gūti no prototipu vai citu eksperimentālo objektu komerciālas izmantošanas, atskaita no attiecināmajām projekta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neatkarīgi no tā, vai tiek vai netiek gūti ienākumi, ja pētījuma rezultāts tālāk tiek izmantots saimnieciskajai darbībai, kas var ietvert arī ienākumu gūšanu, to nevar uzskatīt par ar saimniecisku darbību nesasaistītu. Attiecīgi lūdzam precizēt noteikumu projekta 42.punktu, paredzot, ka šādos gadījumos tiek piemērots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atbalsta programmas izstrādātājs tomēr uzskata, ka šie projekti nebūs ar saimniecisku darbību saistīti, lūdzam par to sniegt anotācijā sniegt atbilstošu skaidrojumu, tostarp skaidrojot, kā tas atbilst Pētniecības nostādņu 20.punktam.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Pasākuma ietvaros īstenojot ar saimniecisku darbību nesaistītus projektus finansē tāda jauna produkta vai tehnoloģijas prototipa vai cita eksperimentālā objekta izstrādi, kurš tiks izmantots turpmākos pētījumos, bet nebūs tieši izmantojams ieņēmumu gūšanai, to pārdodot vai izmantojot ražošanā vai pakalpojumu sniegšanā. Gadījumā, ja tiek gūti ieņēmumi no prototipu vai citu eksperimentālo objektu komerciālas izmantošanas, projekta iesniedzējam vai sadarbības partnerim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Pasākuma ietvaros īstenojot ar saimniecisku darbību nesaistītus projektus finansē tāda jauna produkta vai tehnoloģijas prototipa vai cita eksperimentālā objekta izstrādi, kurš tiks izmantots turpmākos pētījumos, bet nebūs tieši izmantojams ienākumu gūšanai, to pārdodot vai izmantojot ražošanā vai pakalpojumu sniegšanā. Ienākumus, kas gūti no prototipu vai citu eksperimentālo objektu komerciālas izmantošanas, atskaita no attiecināmajām projekta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 tas tiks īstenots praksē, ka šie projekti nebūs tieši izmantojami ienākumu gūšanai, taču vienlaikus tos varēs pārdot vai izmantot ražošanā vai pakalpojumu sniegšanā. Noteikumu projekta punkts šobrīd ir pretrunīgs. Vienlaikus lūdzam precizēt šo noteikumu projekta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šis punkts pasaka, ka tiek atbalstīts: “objekta izstrādi, kurš tiks izmantots turpmākos pētījumos, bet nebūs tieši izmantojams ienākumu gūšanai (pārdodot vai izmantojot ražošanā vai pakalpojumu sniegšanā)” ; savukārt, ja tas netiek ievērots, tad projekts šādas izstrādes izmaksas nesedz:  “Ienākumus, kas gūti no prototipu vai citu eksperimentālo objektu komerciālas izmantošanas, atskaita no attiecināmajām projekta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punktā neparādās iebildumā minētā pretruna.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Pasākuma ietvaros īstenojot ar saimniecisku darbību nesaistītus projektus finansē tāda jauna produkta vai tehnoloģijas prototipa vai cita eksperimentālā objekta izstrādi, kurš tiks izmantots turpmākos pētījumos, bet nebūs tieši izmantojams ieņēmumu gūšanai, to pārdodot vai izmantojot ražošanā vai pakalpojumu sniegšanā. Gadījumā, ja tiek gūti ieņēmumi no prototipu vai citu eksperimentālo objektu komerciālas izmantošanas, projekta iesniedzējam vai sadarbības partnerim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Pasākuma ietvaros īstenojot ar saimniecisku darbību nesaistītus projektus finansē tāda jauna produkta vai tehnoloģijas prototipa vai cita eksperimentālā objekta izstrādi, kurš tiks izmantots turpmākos pētījumos, bet nebūs tieši izmantojams ienākumu gūšanai, to pārdodot vai izmantojot ražošanā vai pakalpojumu sniegšanā. Ienākumus, kas gūti no prototipu vai citu eksperimentālo objektu komerciālas izmantošanas, atskaita no attiecināmajām projekta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projektu vai anotāciju  papildināt ar nosacījumiem attiecībā uz jauna produkta vai tehnoloģijas prototipa vai cita eksperimentālā objekta izstrādes finansēšanu  ar saimniecisku darbību saistītu  projektu gadījumā (MK noteikumu 37.punkts)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Skaidrojumam, ka noteikumus projekts paredz, ka ar saimniecisko darbību saistīta projekta ietvaros ir īstenojamas Komisijas regulas Nr. 651/2014 25. panta 2. punktā noteiktās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a)fundamentālie pētījumi;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b)rūpnieciskie pētījumi;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c)eksperimentālā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d)tehniski ekonomiskā priekšizpēte.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ietver gan jauna produkta vai tehnoloģijas prototipa vai cita eksperimentālā objekta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projektā pieejamām definīcijām: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fundamentālie pētījumi -  ir eksperimentālais vai teorētiskais darbs, ko galvenokārt veic, lai iegūtu jaunas zināšanas par lietām un parādībām, neparedzot nekādu tiešu komerciālu pielietojumu vai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rūpnieciskie pētījumi - ir plānveida pētījumi vai nozīmīgs izpētes darbs ar mērķi iegūt jaunas zināšanas un prasmes</w:t>
            </w:r>
            <w:r w:rsidR="00000000" w:rsidRPr="00000000" w:rsidDel="00000000">
              <w:rPr>
                <w:b w:val="1"/>
                <w:rtl w:val="0"/>
              </w:rPr>
              <w:t xml:space="preserve"> jaunu produktu</w:t>
            </w:r>
            <w:r w:rsidR="00000000" w:rsidRPr="00000000" w:rsidDel="00000000">
              <w:rPr>
                <w:rtl w:val="0"/>
              </w:rPr>
              <w:t xml:space="preserve">, procesu vai pakalpojumu izstrādei vai jau esošo produktu, procesu vai pakalpojumu būtiskai uzlabošanai. Tie ietver kompleksu sistēmu komplektējošo daļu radīšanu un var ietvert </w:t>
            </w:r>
            <w:r w:rsidR="00000000" w:rsidRPr="00000000" w:rsidDel="00000000">
              <w:rPr>
                <w:b w:val="1"/>
                <w:rtl w:val="0"/>
              </w:rPr>
              <w:t xml:space="preserve">prototipu veidošanu </w:t>
            </w:r>
            <w:r w:rsidR="00000000" w:rsidRPr="00000000" w:rsidDel="00000000">
              <w:rPr>
                <w:rtl w:val="0"/>
              </w:rPr>
              <w:t xml:space="preserve">laboratorijas vidē vai vidē ar simulētām saskarnēm ar pastāvošām sistēmām, kā arī izmēģinājuma līniju radīšanu, ja tas nepieciešams rūpnieciskajiem pētījumiem un jo īpaši nepatentētu tehnoloģiju validēšanai;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eksperimentālā izstrāde -ir esošo zinātnisko atziņu, tehnoloģisko, darījumdarbības un citu attiecīgu zināšanu un prasmju iegūšana, kombinēšana, modelēšana un izmantošana, lai izstrādātu </w:t>
            </w:r>
            <w:r w:rsidR="00000000" w:rsidRPr="00000000" w:rsidDel="00000000">
              <w:rPr>
                <w:b w:val="1"/>
                <w:rtl w:val="0"/>
              </w:rPr>
              <w:t xml:space="preserve">jaunus </w:t>
            </w:r>
            <w:r w:rsidR="00000000" w:rsidRPr="00000000" w:rsidDel="00000000">
              <w:rPr>
                <w:rtl w:val="0"/>
              </w:rPr>
              <w:t xml:space="preserve">vai uzlabotus </w:t>
            </w:r>
            <w:r w:rsidR="00000000" w:rsidRPr="00000000" w:rsidDel="00000000">
              <w:rPr>
                <w:b w:val="1"/>
                <w:rtl w:val="0"/>
              </w:rPr>
              <w:t xml:space="preserve">produktus</w:t>
            </w:r>
            <w:r w:rsidR="00000000" w:rsidRPr="00000000" w:rsidDel="00000000">
              <w:rPr>
                <w:rtl w:val="0"/>
              </w:rPr>
              <w:t xml:space="preserve">, procesus vai pakalpojumus. Tajā var ietilpt arī, piemēram, darbības, kuru mērķis ir</w:t>
            </w:r>
            <w:r w:rsidR="00000000" w:rsidRPr="00000000" w:rsidDel="00000000">
              <w:rPr>
                <w:b w:val="1"/>
                <w:rtl w:val="0"/>
              </w:rPr>
              <w:t xml:space="preserve"> jaunu produktu</w:t>
            </w:r>
            <w:r w:rsidR="00000000" w:rsidRPr="00000000" w:rsidDel="00000000">
              <w:rPr>
                <w:rtl w:val="0"/>
              </w:rPr>
              <w:t xml:space="preserve">, procesu vai pakalpojumu konceptuāla definēšana, plānošana un dokumentēšana.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Eksperimentālā izstrāde var ietvert </w:t>
            </w:r>
            <w:r w:rsidR="00000000" w:rsidRPr="00000000" w:rsidDel="00000000">
              <w:rPr>
                <w:b w:val="1"/>
                <w:rtl w:val="0"/>
              </w:rPr>
              <w:t xml:space="preserve">prototipu</w:t>
            </w:r>
            <w:r w:rsidR="00000000" w:rsidRPr="00000000" w:rsidDel="00000000">
              <w:rPr>
                <w:rtl w:val="0"/>
              </w:rPr>
              <w:t xml:space="preserve"> izgatavošanu, demonstrējumus, pilotprojektus, jaunu vai uzlabotu produktu, procesu vai pakalpojumu testēšanu un validēšanu vidē, kas atspoguļo reālus darbības apstākļus, ja galvenais mērķis ir tehniski uzlabot produktus, procesus vai pakalpojumus, kuri vēl nav pietiekami nostabilizējušies. Tā var ietvert tāda komerciāli izmantojama </w:t>
            </w:r>
            <w:r w:rsidR="00000000" w:rsidRPr="00000000" w:rsidDel="00000000">
              <w:rPr>
                <w:b w:val="1"/>
                <w:rtl w:val="0"/>
              </w:rPr>
              <w:t xml:space="preserve">prototipa izgatavošanu vai pilotprojekta izstrādi</w:t>
            </w:r>
            <w:r w:rsidR="00000000" w:rsidRPr="00000000" w:rsidDel="00000000">
              <w:rPr>
                <w:rtl w:val="0"/>
              </w:rPr>
              <w:t xml:space="preserve">, kas ir gala komercprodukts un kā ražošana ir pārāk dārga, lai to izmantotu vienīgi demonstrējumu un validēšanas nolūkos.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pētījumu atbalsta intensitāti nosaka atbilstoši noteikumu projekta V sadaļai "Finansēšanas nosacījumi pētniecībai".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Pasākuma ietvaros īstenojot ar saimniecisku darbību nesaistītus projektus finansē tāda jauna produkta vai tehnoloģijas prototipa vai cita eksperimentālā objekta izstrādi, kurš tiks izmantots turpmākos pētījumos, bet nebūs tieši izmantojams ieņēmumu gūšanai, to pārdodot vai izmantojot ražošanā vai pakalpojumu sniegšanā. Gadījumā, ja tiek gūti ieņēmumi no prototipu vai citu eksperimentālo objektu komerciālas izmantošanas, projekta iesniedzējam vai sadarbības partnerim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Pasākuma ietvaros īstenojot ar saimniecisku darbību nesaistītus projektus finansē tāda jauna produkta vai tehnoloģijas prototipa vai cita eksperimentālā objekta izstrādi, kurš tiks izmantots turpmākos pētījumos, bet nebūs tieši izmantojams ienākumu gūšanai, to pārdodot vai izmantojot ražošanā vai pakalpojumu sniegšanā. Ienākumus, kas gūti no prototipu vai citu eksperimentālo objektu komerciālas izmantošanas, atskaita no attiecināmajām projekta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 noteikumu projekta nav skaidrs, kā un kurā brīdī praksē tiks nodrošināts, ka ienākumus, kas gūti no prototipu vai citu eksperimentālo objektu komerciālas izmantošanas, atskaitīs no attiecināmajām projekta izmaksām. Lūdzam attiecīgi precizēt noteikumu projekta 37. punktu un izvērtēt, vai šajā gadījumā neiestājas nelikumīga komercdarbības atbalsta atgūšanas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uz doto brīdi noteikumu projektā ir ietvertas vairākas normas, kas regulē ar saimniecisko darbību nesaistīta projekta īstenošanas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saskaņā ar noteikumu projektu, ja ar saimniecisko darbību nesaistīts projekts neatbilst noteikumu projektā noteiktajiem ar saimniecisko darbību nesaistīta projekta kritērijiem vai projekta ietvaros īstenotas darbības neatbilst darbībām, kurām nav saimnieciska rakstura, labuma guvējam ir pienākums sadarbības iestādei atmaksāt visu projekta ietvaros saņemto publisko finansējumu. Atbalstu saskaņā ar Komercdarbības atbalsta kontroles likuma IV vai V nodaļu atmaksā kopā ar procentiem no līdzekļiem, kas brīvi no valsts atbalsta.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gadījumos, ja ar saimniecisku darbību nesaistīta projekta īstenošanas rezultātā tiek gūti ieņēmumi no projekta ietvaros iegūto zināšanu un tehnoloģiju pārneses un projekts atbilst  Eiropas Parlamenta un Padomes 2013. gada 17. decembra Regulas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61. panta 7. punkta "b" apakšpunkta un 65. panta 8. punkta nosacījumiem, labuma guvējs veic finanšu analīzi atbilstoši noteikumu projekta 4. pielikumam, lai noteiktu finansējuma deficīta apjomu, kas attiecināms finansēšanai no publiskiem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Pasākuma ietvaros īstenojot ar saimniecisku darbību nesaistītus projektus finansē tāda jauna produkta vai tehnoloģijas prototipa vai cita eksperimentālā objekta izstrādi, kurš tiks izmantots turpmākos pētījumos, bet nebūs tieši izmantojams ieņēmumu gūšanai, to pārdodot vai izmantojot ražošanā vai pakalpojumu sniegšanā. Gadījumā, ja tiek gūti ieņēmumi no prototipu vai citu eksperimentālo objektu komerciālas izmantošanas, projekta iesniedzējam vai sadarbības partnerim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Ar saimniecisku darbību nesaistītos projektos izstrādāto produktu, procesu vai pakalpojumu eksperimentālu ražošanu vai testēšanu ražošanas apstākļos finansē tikai tad, ja tas nepieciešams pētniecības rezultātu apstiprināšanai un pārbaudei un tos tieši vai pārveidojot neizmantos ienākumu gūšanai, pārdodot vai izmantojot ražošanā vai pakalpojumu sniegšanā.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45.punktā paredzēto un 23.1.2.apakšpunktā noteiktos sadarbības partnerus, lūdzam skaidrot anotācijā, kā 1.1.1.3.pasākuma ietvaros ir iespējami ar saimniecisku darbību nesaistīti projekti, kuros tiktu testēti produkti vai pakalpojumi, kuri ir izmantojami ražošanai. Attiecīgi aicinām izvērtēt un pārskatīt visu noteikumu projektu un skaidri nodalīt nosacījumus, kas attiecas uz ar saimniecisku darbību nesaistītiem projektiem un ar saimniecisko darbību saistītiem projektiem, un komercdarbības atbalsta kontroles normas attiecināt uz ar saimniecisko darbību saistītiem projektiem. Vienlaikus lūdzam skatīt iebildumu pie noteikumu projekta 21.2.punkta.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turpināt pieeju, kāda tika piemērota 14/20 perioda 1.1.1.1.pasākuma projektu uzraudzībai, kur tai skaitā bija arī  nesaimnieciskie projekti, kuriem bija eksperimentālā izstrāde. Skaidrojam, ka CFLA, veicot projekta pārbaudi projekta īstenošanas vietā vai izskatot NMP, pārbaudīja kontu apgrozījuma pārskatus, lai gūtu pārliecību vai nav gūti ar projektu un tā rezultātu izmantošanu saistīti ieņēmumi. Pie NMP tika pārbaudīts, ka izdevumi jeb kopējais publiskais finansējums eksperimentālajām izstrādēm nepārsniedz 20 procentus no projekta kopējām attiecināmajām izmaksām. Papildus EK eksperta vērtēšanas kritērijos bija šāds vērtējamais aspekts: "Whether the research category (-ies) during the whole period of project implementation has complied with the initially planned".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Ar saimniecisku darbību nesaistītos projektos izstrādāto produktu, procesu vai pakalpojumu eksperimentālu ražošanu vai testēšanu ražošanas apstākļos finansē tikai tad, ja tas nepieciešams pētniecības rezultātu apstiprināšanai un pārbaudei un tos tieši vai pārveidojot neizmantos ieņēmumu gūšanai, pārdodot vai izmantojot ražošanā vai pakalpojumu sniegšanā.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48.1.2. projektā nodarbinātās personas slodze visā projekta īstenošanas periodā ir vismaz 30 procenti no normālā darba laika;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(RSU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grozīt punktu 48.1.2.projektā, sadalot to divos apakšpunktos, ar atšķirīgiem noslodzes nosacījumiem dažādiem pētījuma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iepriekšējā ES fondu plānošanas periodā šis punkts tika grozīts, jo pētījumam ir dažādi posmi un tajā var būt nepieciešams iesaistīt speciālistus ne uz visu projekta laiku, piemēram, laborantus, kuri veic kādas analīzes, vai speciālisti, kuri veic kādas pārbaudes vai testus, datu speciālistus u.c.,  kuru nodarbinātība projektā nepieciešama uz noteiktu laiku konkrētu darba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pēc analoģijas:Grozījumi Ministru kabineta 2016. gada 12. janvāra noteikumos Nr. 34 "Darbības programmas "Izaugsme un nodarbinātība" 1.1.1. specifiskā atbalsta mērķa "Palielināt Latvijas zinātnisko institūciju pētniecisko un inovatīvo kapacitāti un spēju piesaistīt ārējo finansējumu, ieguldot cilvēkresursos un infrastruktūrā" 1.1.1.1. pasākuma "Praktiskas ievirzes pētījumi" īstenošanas noteikumi" (likumi.lv)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48.1.2.zinātniskā vadītāja slodze visā projekta īstenošanas periodā ir vismaz 30 procenti no normālā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48.1.3..zinātniskā darbinieka daļlaika slodze mēnesī ir vismaz 30 procenti no normālā darba laika;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41.1.5. projekta īstenošanā iesaistītais zinātniskais darbinieks vienlaikus var iesaistīties arī citās Eiropas Savienības kohēzijas politikas programmas 2021.–2027.gadam aktivitātēs, ja veicamie uzdevumi vairāku pasākumu ietvaros nepārklājas un vienlaikus netiek saņemta atlīdzība vairāku pasākumu ietvaros, kā arī tiek ievērotas Darba likuma normas attiecībā uz nodarbinātības ierobežojumiem;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(Rīgas Tehniskā universitāte - 12.07.2023.)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MK noteikumu 41.1.5. punkta pašreizējas redakcijas nav nepārprotami saprotams, vai darbinieks iesaistoties citās ES aktivitātēs nevar saņemt atalgojumu tikai par tiem pašiem pienākumiem, vai vispār.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lūdzam precizēt MK noteikumu 41.1.5. punktu un skaidri formulēt nosacījumus darbinieka iesaistei citās ES finansētās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preicizējumi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pētniecībā iesaistītā zinātniskā darbinieka komandējumu un darba braucienu izmaksas, kas saistītas ar projekta ietvaros īstenojamo pētniecību, tai skaitā ar sasniegto rezultātu publiskošanu saskaņā ar normatīvajiem aktiem par kārtību, kādā atlīdzināmi ar komandējumiem saistītie izdevumi, ja zinātniskais darbinieks ir nodarbināts Latvijas Republikā. Minētās izmaksas attiecas arī uz tādu projekta zinātnisko vadītāju, kura atlīdzība tiek finansēta no finansējuma saņēmēja paša līdzekļiem kā projekta neattiecināmās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41.2.apakšpunktu, ka darba braucienu un iekšzemes komandējumu izmaksas finansējuma saņēmēja projekta vadības un īstenošanas personālam attiecināmas atbilstoši vadošās iestādes izstrādātajām metodikām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saimniecisko darbību nesaistīta projekta ietvaros plāno šādus izmaksu veidus: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tiešās attiecināmās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citas izmaksas, kas ir tieši saistītas ar projekta īstenošanu un nepieciešamas rezultātu sasniegšanai un kas nav tieši saistītas ar projekta rezultātu sasniegšanu, bet atbalsta un nodrošina atbilstošus apstākļus atbalstāmo darbību īstenošanai un rezultātu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Citās izmaksas ietver arī komandējuma izmaksas un ir iekļautas vienotajā likmē 40 procentu apmērā no tiešajām attiecināmajām personāla izmaksām, saskaņā ar Parlamenta un Padomes Regulas Nr.2021/1060 56.panta 1.punktu, un kuru plāno kā vienu izmaksu pozīciju.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vienotā likmē iekļautām izmaksām vairs nepiemēro citas vienkāršotu izmaksu likmes.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pētniecības infrastruktūras izmaksas, ciktāl to izmanto pētniecībā,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41.3. apakšpunktu tā, lai būtu viennozīmīgi skaidrs, ka attiecināmas ir tās pētniecības infrastruktūras izmaksas, ciktāl to izmanto šajā atbalsta pasākumā atbalstītā pētniecības projekta ietvaros, nevis pētniecībā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48.3.1.4. projekta īstenošanai nepieciešamā inventāra, instrumentu un materiālu (tai skaitā fizikālie, bioloģiskie, ķīmiskie un citi materiāli, izmēģinājuma dzīvnieki un augi, reaktīvi, ķimikālijas, laboratorijas trauki, medikamenti, aukstuma aģenti, siltumnesēji, elektronikas komponentes un moduļi, nesējgāzes, eļļas, enerģētiskie materiāli un elektroenerģija, ciktāl to izmanto pētniecībai) iegādes un piegādes izmaksas saskaņā ar iepirkuma procedūru reglamentējošiem normatīvajiem aktiem. Preču un pakalpojumu iegāde tiek plānota kā sociāli atbildīgs un/vai inovatīvi publisks iepirkums, nodrošinot to atbilstību normatīvajiem aktiem publisko iepirkumu jomā, īstenojot atklātu, pārredzamu, nediskriminējošu un konkurenci nodrošinošu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(RSU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zinātniskajām institūcijām ir jau noslēgtas vispārējās vienošanās par iegādēm un pakalpojumiem, kā arī iepirkumi tiek veikti izmantojot arī EIS sistēmu, lūgums šo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48.3.1.4. projekta īstenošanai nepieciešamā inventāra, instrumentu un materiālu (tai skaitā fizikālie, bioloģiskie, ķīmiskie un citi materiāli, izmēģinājuma dzīvnieki un augi, reaktīvi, ķimikālijas, laboratorijas trauki, medikamenti, aukstuma aģenti, siltumnesēji, elektronikas komponentes un moduļi, nesējgāzes, eļļas, enerģētiskie materiāli un elektroenerģija, ciktāl to izmanto pētniecībai) iegādes un piegādes izmaksas saskaņā ar iepirkuma procedūru reglamentējošiem normatīvajiem aktiem. Preču un pakalpojumu iegāde veic atklātā, pārredzamā, nediskriminējošā un konkurenci nodrošinošā procedūrā saskaņā ar normatīvajiem aktiem publisko iepirkumu jomā, izvērtējot iespējas iegādēm piemērot sociāli atbildīgu publisko iepirkumu un/vai  inovatīvu publisko iepirkumu.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41.3.2. nemateriālie aktīvi – no ārējiem avotiem iegādātu tehnisko zināšanu, patentu, šo noteikumu </w:t>
            </w:r>
            <w:r w:rsidR="00000000" w:rsidRPr="00000000" w:rsidDel="00000000">
              <w:rPr>
                <w:rtl w:val="0"/>
              </w:rPr>
              <w:t xml:space="preserve">2.11. </w:t>
            </w:r>
            <w:r w:rsidR="00000000" w:rsidRPr="00000000" w:rsidDel="00000000">
              <w:rPr>
                <w:rtl w:val="0"/>
              </w:rPr>
              <w:t xml:space="preserve">apakšpunktā</w:t>
            </w:r>
            <w:r w:rsidR="00000000" w:rsidRPr="00000000" w:rsidDel="00000000">
              <w:rPr>
                <w:rtl w:val="0"/>
              </w:rPr>
              <w:t xml:space="preserve"> minētā vai citu intelektuālā īpašuma tiesību licenču iegādes izmaksas, ja darījums ir veikts konkurences apstākļos un nav bijis slepenu norunu. Ja laiks, kas nepieciešams nemateriālo aktīvu izmantošanai pētniecības projektā, pārsniedz nemateriālo aktīvu darbības laiku, par attiecināmajām izmaksām uzskatāmas tikai tās amortizācijas izmaksas, kuras aprēķinātas atbilstoši normatīvajiem aktiem par nolietojuma normām un lietošanas nosacījumiem un saskaņā ar labu grāmatvedības praksi;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uzskaitījumu, ņemot vērā, ka šo noteikumu projekta 2.11. apakšpunktā ir sniegta "tehnoloģiju tiesību" definīcija, un intelektuālā īpašuma tiesību licences nav daļa no tehnoloģiju tiesībām.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paredzot, ka pētniecības infrastruktūras izmaksas ietver nemateriālo aktīvu iegādes izmaksas, kas var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tehniskās 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tehnoloģiju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citas intelektuālā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48.4. ārpakalpojumu izmaksas, ja ārpakalpojumu iepirkumu plāno kā sociāli atbildīgs un/vai inovatīvi publisks iepirkumu un veic atbilstoši iepirkuma procedūru reglamentējošiem normatīvajiem aktiem, īstenojot atklātu, pārredzamu, nediskriminējošu un konkurenci nodrošinošu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(RSU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zinātniskajām institūcijām ir jau noslēgtas vispārējās vienošanās par iegādēm un pakalpojumiem, kā arī iepirkumi tiek veikti izmantojot arī EIS sistēmu, lūgums šo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48.4.ārpakalpojumu izmaksas, ja ārpakalpojumu iepirkumu plāno un veic atbilstoši iepirkuma procedūru reglamentējošiem normatīvajiem aktiem, īstenojot atklātu, pārredzamu, nediskriminējošu un konkurenci nodrošinošu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Šo noteikumu </w:t>
            </w:r>
            <w:r w:rsidR="00000000" w:rsidRPr="00000000" w:rsidDel="00000000">
              <w:rPr>
                <w:rtl w:val="0"/>
              </w:rPr>
              <w:t xml:space="preserve">43.2.</w:t>
            </w:r>
            <w:r w:rsidR="00000000" w:rsidRPr="00000000" w:rsidDel="00000000">
              <w:rPr>
                <w:rtl w:val="0"/>
              </w:rPr>
              <w:t xml:space="preserve"> un </w:t>
            </w:r>
            <w:r w:rsidR="00000000" w:rsidRPr="00000000" w:rsidDel="00000000">
              <w:rPr>
                <w:rtl w:val="0"/>
              </w:rPr>
              <w:t xml:space="preserve">43.3. </w:t>
            </w:r>
            <w:r w:rsidR="00000000" w:rsidRPr="00000000" w:rsidDel="00000000">
              <w:rPr>
                <w:rtl w:val="0"/>
              </w:rPr>
              <w:t xml:space="preserve">apakšpunktā</w:t>
            </w:r>
            <w:r w:rsidR="00000000" w:rsidRPr="00000000" w:rsidDel="00000000">
              <w:rPr>
                <w:rtl w:val="0"/>
              </w:rPr>
              <w:t xml:space="preserve"> minēto publiskā finansējuma intensitāti var palielināt par 15 procentiem, nepārsniedzot 80 procentus no projekta kopējām attiecināmajām izmaksām, ja ir izpildīts vismaz viens no Komisijas regulas Nr. 651/2014 25. panta 6. punkta "b" apakšpunkta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01.07.2023. stājās spēkā grozījumi Komisijas regulas Nr. 651/2014, ar kuriem tika veiktas izmaiņas arī Komisijas regulas Nr. 651/2014 25. panta 3. un 6. punktā. Lūdzam pārskatīt un precizēt atbalsta piešķiršanas nosacījumus atbilstoši minētajiem grozījumiem un attiecīgi papildināt anotāciju ar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Komisijas regulas Nr. 651/2014 25.panta 3.punkts runā par pētniecības un attīstības projektu attiecināmajām izmaksas, kas noteikumu projektā arī skaidri nosaka, ka  "uz projektu, kas saistīts ar saimniecisku darbību, attiecināmas ir Komisijas regulas Nr. 651/2014 25. panta 3. punkta "a", "b", "d" un "e" apakšpunktā noteiktās pētniecības izmaksas.” Līdz ar to izmaiņas Komisijas regulas Nr. 651/2014 25. panta 3. punktā, nerada ietekmi uz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attiecībā uz intensitātēm, kur papildus Komisijas regulas Nr. 651/2014 6.punktā ir papildus divi apakšpunkti c) un d),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apakšpunkts paredz, ka par 5 procentpunktiem var palielināt atbalsta intensitāti, ja pētniecības un attīstības projektu īsteno atbalstāmā reģionā, kas atbilst Līguma 107. panta 3. punkta c) apakšpunkta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apakšpunkts paredz, ka par 25 procentpunktiem var palielināt atbalsta intensitāti, ja projektā, ir tāds, ko ir izraudzījusies dalībvalsts pēc atklāta uzaicinājuma piedalīties projektā, kuru kopīgi izstrādājušas vismaz trīs dalībvalstis vai EEZ līguma līgumslēdzējas puses – kas manā skatījumā neizpildās 1.1.1.3. pasākuma ietvaros, jo nav paredzēta citu dalībvalstu vai EEZ līguma līgumslēdzēju pušu 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Komisijas regulas Nr. 651/2014 6.punktā c)apakšpunktu norādām, ka Līguma 107.panta 3.punkta c) apakšpunkts nav piemērojams Latvijas gadījumā, jo Latvija atbilst Līguma 107.panta 3.punkta a) apakšpunkta reģionam.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Komisijas regulas Nr. 651/2014 6.punktā d)apakšpunktu norādām, ka tajā ietvertie nosacījumu nav attiecināmi uz 1.1.1.3.pasākumu, jo nav paredzēta citu dalībvalstu vai EEZ līguma līgumslēdzēju pušu iesaiste pasākuma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Šo noteikumu </w:t>
            </w:r>
            <w:r w:rsidR="00000000" w:rsidRPr="00000000" w:rsidDel="00000000">
              <w:rPr>
                <w:rtl w:val="0"/>
              </w:rPr>
              <w:t xml:space="preserve">47.3.</w:t>
            </w:r>
            <w:r w:rsidR="00000000" w:rsidRPr="00000000" w:rsidDel="00000000">
              <w:rPr>
                <w:rtl w:val="0"/>
              </w:rPr>
              <w:t xml:space="preserve"> un </w:t>
            </w:r>
            <w:r w:rsidR="00000000" w:rsidRPr="00000000" w:rsidDel="00000000">
              <w:rPr>
                <w:rtl w:val="0"/>
              </w:rPr>
              <w:t xml:space="preserve">47.4. </w:t>
            </w:r>
            <w:r w:rsidR="00000000" w:rsidRPr="00000000" w:rsidDel="00000000">
              <w:rPr>
                <w:rtl w:val="0"/>
              </w:rPr>
              <w:t xml:space="preserve">apakšpunktā</w:t>
            </w:r>
            <w:r w:rsidR="00000000" w:rsidRPr="00000000" w:rsidDel="00000000">
              <w:rPr>
                <w:rtl w:val="0"/>
              </w:rPr>
              <w:t xml:space="preserve"> minēto publiskā finansējuma intensitāti var palielināt par 15 procentiem, nepārsniedzot 80 procentus no projekta kopējām attiecināmajām izmaksām, ja ir izpildīts vismaz viens no Komisijas regulas Nr. 651/2014 25. panta 6. punkta "b" apakšpunkta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Nelikumīgais komercdarbības atbalsts ir atskaitāms no projekta kopējām attiecināmajām izmaksām un labuma guvējam ir pienākums sadarbības iestādei atmaksāt visu projekta ietvaros saņemto nelikumīgo komercdarbības atbalstu, saskaņā ar Komercdarbības atbalsta kontroles likuma IV vai V nodaļu, kopā ar procentiem no līdzekļiem, kas brīvi no valsts atbalsta. Par nepamatotu finansējumu tiek uzskatīts finansējums, kas saņemts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sniedz labuma guvējs definīciju – subjekts (projekta iesniedzējs, sadarbības partneris vai līgumpētījuma pasūtītājs), kurš gūst intelektuālā īpašuma tiesības un ekonomiskās priekšrocības, kas izriet no subjekta projekta daļas vai līgumpētījuma ietvaros veiktās darbības. Proti, ir secināms, ka pasākumā komercdarbības atbalsta saņēmējs ne vienmēr būs arī labuma guvējs. Vienlaikus vēršam uzmanību, ka nelikumīgs komercdarbības atbalsts būs vienmēr, kad tiks pārkāptas Komisijas regulas 651/2014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viennozīmīgi būtu skaidrs, kas atmaksā nelikumīgu komercdarbības atbalstu, kā arī, lai tiktu nosegti visi iespējamie nelikumīga komercdarbības atbalsta gadījumi, lūdzam noteikumu 52.punktu izteikt, piemēram, šādā redakcijā (vienlaikus svītrojot gadījumu uzskaitījumu):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ar saimniecisku darbību saistīta projekta gadījumā tiek pārkāptas Komisijas regulas 651/2014 prasības vai ja, īstenojot ar saimniecisku darbību nesaistītu projektu, tiek secināts, ka tas ir ar saimniecisku darbību saistīts projekts, finansējuma saņēmējam un sadarbības partnerim (labuma guvējam) ir pienākums sadarbības iestādei atmaksāt projekta ietvaros saņemto nelikumīgo komercdarbības atbalstu saskaņā ar Komercdarbības atbalsta kontroles likuma IV vai V nodaļu kopā ar procentiem no līdzekļiem, kas brīvi no valsts atbalsta.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Ja ar saimniecisku darbību saistīta projekta gadījumā tiek pārkāptas Komisijas regulas 651/2014 prasības vai ja, īstenojot ar saimniecisku darbību nesaistītu projektu, tiek secināts, ka tas ir ar saimniecisku darbību saistīts projekts, finansējuma saņēmējam un sadarbības partnerim (labuma guvējam) ir pienākums sadarbības iestādei atmaksāt projekta ietvaros saņemto nelikumīgo komercdarbības atbalstu saskaņā ar Komercdarbības atbalsta kontroles likuma IV vai V nodaļu kopā ar procentiem no līdzekļiem, kas brīvi no valsts atbalsta.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Nepamatoti piešķirtais publiskais finansējums ir atskaitāms no projekta kopējām attiecināmajām izmaksām un atmaksājams valsts budžetā. Par nepamatotu finansējumu tiek uzskatīts finansējums, kas saņemts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45.1. apakšpunktā uzskaitītie gadījumi kvalificējas kā nelikumīgs komercdarbības atbalsts, kas būtu atgūstams Komercdarbības atbalsta kontroles likuma IV vai V nodaļā noteiktajā kārtībā. Attiecīgi lūdzam precizēt šo noteikumu punktu, lietojot korektu terminoloģiju, kā arī papildināt noteikumu projektu ar nelikumīga komercdarbības atbalsta atgūšanas normu. Vienlaikus vēršam uzmanību, ka 45.1. apakšpunktā uzskaitītie gadījumi nav vienīgie, kuru dēļ piešķirtais atbalsts kvalificēsies kā nelikumīgs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Ja ar saimniecisku darbību saistīta projekta gadījumā tiek pārkāptas Komisijas regulas 651/2014 prasības vai ja, īstenojot ar saimniecisku darbību nesaistītu projektu, tiek secināts, ka tas ir ar saimniecisku darbību saistīts projekts, finansējuma saņēmējam un sadarbības partnerim (labuma guvējam) ir pienākums sadarbības iestādei atmaksāt projekta ietvaros saņemto nelikumīgo komercdarbības atbalstu saskaņā ar Komercdarbības atbalsta kontroles likuma IV vai V nodaļu kopā ar procentiem no līdzekļiem, kas brīvi no valsts atbalsta.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 atbilst sīkā (mikro), mazā, vidējā vai lielā saimnieciskās darbības veicēja definīcijai, ja tas īsteno ar saimniecisku darbību saistītu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VI sadaļu "Finansēšanas nosacījumi tehnoloģiju tiesību aizsardzībai" tā, lai no tās būtu nepārprotami skaidrs tas, ka tās ietvaros sniegtais atbalsts saskaņā ar Komisijas regulas Nr.651/2014 28.pantu attieksies tikai uz mazajiem un vidējiem komersantiem.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 atbilst sīkā (mikro), mazā vai vidējā saimnieciskās darbības veicēja definīcijai, ja tas īsteno ar saimniecisku darbību saistītu projektu;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 atbilst sīkā (mikro), mazā vai vidējā saimnieciskās darbības veicēja definīcijai, ja tas īsteno ar saimniecisku darbību saistītu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17.2. apakšpunktā minēto, ka atbalstu var saņemt lielais komersants, lūdzam atbilstoši precizēt 46.1. apakšpunktu. Vienlaikus aicinām precizēt 47. punktu, to papildinot ar atsauci uz 46.1. apakšpunktu, izvērtējot atsauces pievienošanu uz EK Regulu Nr. 651/2014 28.pantā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preicizējumi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 atbilst sīkā (mikro), mazā vai vidējā saimnieciskās darbības veicēja definīcijai, ja tas īsteno ar saimniecisku darbību saistītu projektu;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 50 procenti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šo noteikumu projekta 22.punktā nav minēti sīkie, mazie un vidējie komersanti. Attiecīgi lūdzam to precizēt, ietverot nosacījumu, ka 50% atbalsta intensitāte ir piemērojama sīkajiem, mazajiem un vidējiem komersantiem.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ar atsauci uz MVU.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50 procenti pētniecības pieteikuma iesniedzējam, kas atbilst sīkā (mikro), mazā vai vidējā komersanta definīcijai atbilstoši Komisijas regulas Nr. 651/2014 28. panta 2. punktā noteiktajam.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Projekta atlases un īstenošanas vispārīgie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noteikumus papildināt ar normu, līdz kuram datumam var pieņemt lēmumu par atbalsta piešķiršanu saskaņā ar Komisijas regulu Nr.651/2014 ar saimniecisko darbību saistītajos projektos.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papildināts ar jaunu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Lēmumu par publiskā finansējuma piešķiršanu ar saimniecisko darbību saistītiem projektiem pieņem līdz Komisijas regulas Nr.  651/2014 58. panta 4. punktā un 59. pantā noteiktajam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ietvaros atbalsts tiks sniegts ar saimniecisku darbību nesaistītu un ar saimniecisku darbību saistītu projektu īstenošanai, ievērojot ar valsts atbalstu saistīto normatīvo aktu regulējumu, tai skaitā Komisijas 2014. gada 17. jūnija Regulu (ES) Nr. 651/2014 (turpmāk – Komisijas regula Nr. 651/2014). Atbalsts ar Komisijas regulu Nr. 651/2014 var tikt sniegts līdz 2027. gada 30. jūnijam, ievērojot Komisijas regulas Nr.  651/2014 58. panta 4. punktā un 59. pantā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Projekta atlases un īstenošanas vispārīgie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Projekta atlases un īstenošanas vispārīgie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Komisijas regulas Nr.651/2014 nosacījumu ievērošanu, lūdzam papildināt noteikumu projektu ar nosacījumu, ka atbalsta sniedzējs nodrošinās Komisijas regulas Nr.651/2014 9.panta 1.un 4.punktā minēto par atbalsta pārredzamības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informācijas publicēšanu atbilstoši Komisijas regulas Nr. 651/2014 9. panta 1. un 4.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Projekta atlases un īstenošanas vispārīgie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Projekta atlases un īstenošanas vispārīgie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lietoti termini "finansējuma saņēmējs", "labuma guvējs" un "sadarbības partneris", kas ar saimniecisku darbību saistītos projektos būs komercdarbības atbalsta saņēmēji. Lūdzam pārskatīt noteikumus un precizēt ar komercdarbības atbalstu saistītās normas tā, lai skaidrs, ka komercdarbības atbalsta nosacījumi ir jāievēro "finansējuma saņēmējam", "labuma guvējam" un "sadarbības partnerim", kā arī ka sadarbības iestāde komercdarbības atbalsta nosacījumus vērtē visiem šiem subjektiem. Lūdzam ar skaidrojumu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terminu sadaļā ir skaidrots, ka labuma guvējs ietver visus mnētos subjektus: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labuma guvējs – subjekts (projekta iesniedzējs, sadarbības partneris vai līgumpētījuma pasūtītājs), kurš gūst intelektuālā īpašuma tiesības un ekonomiskās priekšrocības, kas izriet no subjekta projekta daļas vai līgumpētījuma ietvaros veiktās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Projekta atlases un īstenošanas vispārīgie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Nosacījumi tehnoloģiju tiesību komercializācijai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noteikumu projektā nav iekļaujams tāds regulējums, kas nosaka kārtību kā tiek atsavinātas intelektuālā īpašuma tiesības, pirms nav veikti vismaz attiecīgie grozījumi Zinātniskās darbības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Dzēsta atbilstošā nodaļa.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sadarbības partnerim – saimnieciskās darbības veicējam – piešķirt pirmpirkuma tiesības attiecībā uz tehnoloģiju tiesībām, ja pētniecības organizācija veic šo noteikumu </w:t>
            </w:r>
            <w:r w:rsidR="00000000" w:rsidRPr="00000000" w:rsidDel="00000000">
              <w:rPr>
                <w:rtl w:val="0"/>
              </w:rPr>
              <w:t xml:space="preserve">49.1. </w:t>
            </w:r>
            <w:r w:rsidR="00000000" w:rsidRPr="00000000" w:rsidDel="00000000">
              <w:rPr>
                <w:rtl w:val="0"/>
              </w:rPr>
              <w:t xml:space="preserve">apakšpunktā</w:t>
            </w:r>
            <w:r w:rsidR="00000000" w:rsidRPr="00000000" w:rsidDel="00000000">
              <w:rPr>
                <w:rtl w:val="0"/>
              </w:rPr>
              <w:t xml:space="preserve"> minēto tehnoloģiju tiesību komercializāciju atbilstoši šo noteikumu </w:t>
            </w:r>
            <w:r w:rsidR="00000000" w:rsidRPr="00000000" w:rsidDel="00000000">
              <w:rPr>
                <w:rtl w:val="0"/>
              </w:rPr>
              <w:t xml:space="preserve">20.5.2. </w:t>
            </w:r>
            <w:r w:rsidR="00000000" w:rsidRPr="00000000" w:rsidDel="00000000">
              <w:rPr>
                <w:rtl w:val="0"/>
              </w:rPr>
              <w:t xml:space="preserve">apakšpunkta</w:t>
            </w:r>
            <w:r w:rsidR="00000000" w:rsidRPr="00000000" w:rsidDel="00000000">
              <w:rPr>
                <w:rtl w:val="0"/>
              </w:rPr>
              <w:t xml:space="preserve"> un </w:t>
            </w:r>
            <w:r w:rsidR="00000000" w:rsidRPr="00000000" w:rsidDel="00000000">
              <w:rPr>
                <w:rtl w:val="0"/>
              </w:rPr>
              <w:t xml:space="preserve">48. </w:t>
            </w:r>
            <w:r w:rsidR="00000000" w:rsidRPr="00000000" w:rsidDel="00000000">
              <w:rPr>
                <w:rtl w:val="0"/>
              </w:rPr>
              <w:t xml:space="preserve">punkta</w:t>
            </w:r>
            <w:r w:rsidR="00000000" w:rsidRPr="00000000" w:rsidDel="00000000">
              <w:rPr>
                <w:rtl w:val="0"/>
              </w:rPr>
              <w:t xml:space="preserve"> ​​​​​​​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49.2.apakšpunktā precizēt atsauci uz 48.punktu, norādot atsauci uz 50.punktu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49.3. dibināt jaunuzņēmumu – kapitālsabiedrību – ar augstas izaugsmes potenciālu, lai pētniecības organizācijas projekta ietvaros radītās zināšanas un iegūtās prasmes pārvērstu tirgū piedāvājamos komercproduktos, izstrādājot, attīstot vai ražojot inovatīvus produktus vai tehnoloģijas.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49. punkts atrunā nosacījumus attiecībā uz ar saimniecisku darbību nesaistītu projektu, nav skaidrs, kā tas var joprojām būt kā nesaimniecisks, ja tiks dibināts jaunuzņēmums. Lūdzam sniegt skaidrojumu anotāciju un veikt attiecīgos grozījumus noteikumu projektā, nodrošinot komercdarbības atbalsta piešķiršanas prasību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minētais punkts un nodaļa, kas regulē tehnoloģiju tiesību komercializāciju.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 veicot tehnoloģiju tiesību komercializāciju, pētniecības organizācija ievēro normatīvos aktus, kas regulē tehnoloģisko tiesību komercializācijas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skaidrojumu par šajā normā minētajiem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antoācijā.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 nodrošina projekta īstenošanas finanšu plūsmas skaidru nodalīšanu no citām finansējuma saņēmēja un labuma guvēja darbības finanšu plūsmām projekta īstenošanas laikā un projekta infrastruktūras amortizācijas periodā, ja finansējuma saņēmējs un labuma guvējs atbilst saimnieciskās darbības veicēja definīcijai vai pētniecības organizācijas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atbalsta pasākuma ietvaros atbalsts infrastruktūrai kā tādai paredzēts netiek. Attiecīgi lūdzam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piebilde "ja finansējuma saņēmējs un labuma guvējs atbilst saimnieciskās darbības veicēja definīcijai vai pētniecības organizācijas definīcijai" ir lieka, jo aktivitātes ietvaros tiek atbalstītas gan pētniecības organizācijas, gan saimnieciskās darbības veicēji, attiecīgi noteikumu projekta nosacījumi ir attiecināmi uz abiem.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"un projekta infrastruktūras amortizācijas periodā, ja finansējuma saņēmējs un labuma guvējs atbilst saimnieciskās darbības veicēja definīcijai vai pētniecības organizācijas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58.2. nodrošina projekta īstenošanas finanšu plūsmas skaidru nodalīšanu no citām finansējuma saņēmēja un labuma guvēja darbības finanšu plūsmām projekta īstenošanas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 nodrošina projekta īstenošanas finanšu plūsmas skaidru nodalīšanu no citām finansējuma saņēmēja un labuma guvēja darbības finanšu plūsmām projekta īstenošanas laikā un projekta infrastruktūras amortizācijas periodā, ja finansējuma saņēmējs un labuma guvējs atbilst saimnieciskās darbības veicēja definīcijai vai pētniecības organizācijas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noteikumus papildināt ar normu, kas nosaka atbildīgo iestādi par komercdarbības atbalsta nosacījumu ar saimniecisku darbību saistītos projektos vai komercdarbības atbalsta izslēdzošo nosacījumu ar saimniecisku darbību nesaistītos projektos projekta dzīves ciklā un infrastruktūras attiecināmajā amortizācijas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papildināti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ir atbildīgā iestāde par komercdarbības atbalsta nosacījumu ar saimniecisku darbību saistītos projektos vai komercdarbības atbalsta izslēdzošo nosacījumu ar saimniecisku darbību nesaistītos projektos nosacījumu ievērošanas uzraudzību projekta īstenošanas laikā un pēcuzraudzības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58.2. nodrošina projekta īstenošanas finanšu plūsmas skaidru nodalīšanu no citām finansējuma saņēmēja un labuma guvēja darbības finanšu plūsmām projekta īstenošanas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Atbalsta sniedzējs, finansējuma saņēmējs un un to sadarbības partneri projekta īstenošanas laikā un desmit gadus pēc pēdējā maksājuma dalībvalstij, nodrošina visu ar projekta īstenošanu saistīto dokumentu glabāšanu, tai skaitā projekta iesnieguma, jebkuru ar projektu saistīto sarakstes dokumentu, iepirkuma dokumentācijas, projekta noslēgto līgumu, veikto darbu, piegāžu un sniegto pakalpojumu apliecinošu dokumentu, veikto maksājumu apliecinošo dokumentu oriģinālu vai to atvasinājumu ar juridisko spēku glabāšanu atbilstoši Komisijas regulas Nr. 651/2014 12. panta 1. punktam. Finansējuma saņēmēji un to sadarbības partneri, ja pasākuma ietvaros atbalsts tiek izmantots ieguldījumiem investīcijām infrastruktūrā, nodrošina dokumentu, kas apliecina komercdarbības atbalsta izslēdzošo nosacījumu izpildi, glabāšanu infrastruktūras amortizācijas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projekta ietvaros tiek paredzēts atbalsts pētniecībai, tai skaitā 48.3.apakšpunks paredz pētniecības infrastruktūras izmantošanu, ciktāl tas saistīts ar pētniecības projekta īstenošanu, nav skaidrs, kā noteikumu projekta virzītājs paredz noteikumu projekta 78.punktā ietvertā nosacījuma, ka pasākuma ietvaros atbalsts tiek izmantots ieguldījumiem investīcijām infrastruktūrā, īstenošanu. Ja šo noteikumu projekta ietvaros tiek paredzēti arī ieguldījumi investīcijām infrastruktūrā, lūdzam atbilstoši papildināt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Ja atbalsts sniegts saskaņā ar Komisijas regulu Nr.651/2014, atbalsta sniedzējs nodrošina informācijas pieejamību 10 gadus, skaitot no dienas, kad piešķirts pēdējais atbalsts saskaņā ar atbalsta shēmu, un finansējuma saņēmējs un tā sadarbības partneri nodrošina informācijas pieejamību 10 gadus, skaitot no atbalsta piešķiršanas dienas, atbilstoši Komisijas regulas Nr.651/2014 12.panta 1.punktam.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Finansējuma saņēmējs nodrošina informācijas publicēšanu atbilstoši Komisijas regulas Nr. 651/2014 9. panta 1. un 4.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76.punktu, jo, skaidrojam, ka saskaņā ar Komisijas regulu Nr.651/2014 pienākums nodrošināt Komisijas regulas Nr.651/2014 9.panta 1.un 4.punktā minēto par atbalsta pārredzamību ir atbalsta sniedzējam, nevis atbalsta saņēmējam.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Sadarbības iestāde nodrošina informācijas publicēšanu atbilstoši Komisijas regulas Nr. 651/2014 9. panta 1. un 4. 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Projekta atlases un īstenošanas vispārīgie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tiks nodrošināts, ka izstrādātie projektu ietvaros radītie rezultāti tiks komercializēti un kā tiks nodrošināts, ka nozarei būs kapacitāte ieviest izstrādātos rezultātus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1.1.1.3. pasākuma "Praktiskās ievirzes pētījumi" ietvaros atbalsts paredzēts tikai konkrētā projekta ietvaros veiktās pētniecības rezultātā radīto tehnoloģiju tiesību iegūšanai, apstiprināšanai un aizstāvēšanai. Atbalsts tālākai rezultātu komercializācijai  un  tehnoloģiju pārneses sistēmas pilnveidošanai plānots Ekonomikas ministrijas pārziņā esošā 1.2.1. specifiskā atbalsta mērķa "Pētniecības un inovāciju kapacitātes stiprināšana un progresīvu tehnoloģiju ieviešana uzņēmumiem" 1.2.1.4. pasākuma "Atbalsts tehnoloģiju pārneses sistēmas pilnveidošanai"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ietvaros paredzēts atbalsts jaunu ideju, pakalpojumu un produktu ieviešanai sākot no idejas un sākotnējās pētniecības līdz pakalpojumu un produktu izstrādei,  bet nav paredzētas industriālās un tehnoloģiskās darbības, lai ieviestu vai komerciāli izmantotu jaunu produktu vai tehnoloģiju.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uz uz doto brīdi noteikt darbs pie grozījumiem Zinātniskās darbības likumā, kurā būs iestrādāti nosacījumi tehnoloģiju tiesību komercializācijai, pie kura strādā Ekonomikas ministrija, Izglītības un zinātnes ministrija, Finanšu ministrija un Tieslietu ministrija, attiecīgi, paredzot, ka projektu īstenošanas laikā, minētie grozījumi Zinātniskās darbības likumā stāsies spēkā, kas sakārtos nosacījumus 1.1.1.3. pasākuma ietvaros radīto pētniecības rezultātu komercializācijas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Projekta atlases un īstenošanas vispārīgie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Projekta atlases un īstenošanas vispārīgie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punktu saistībā ar demārkācijas pārbaudēm - pārbaudīt, vai Savienības kohēzijas politikas programmu 2021.–2027. gadam finansējuma ietvaros pētniecības projekta īstenošanā nav konstatējamas pazīmes, kas liecina par pieļautu dubultā finansējuma situāciju pret Eiropas Atveseļošanas Fondu un Eiropas Savienības struktūrfondu un Kohēzijas fonda 2014.–2020. gada plānošanas perioda darbības programmu, tai skaitā pārbaudīt demarkāciju arī starp citiem publiskā finansējuma avotiem, kā arī pārbaudīt, vai nav konstatējamas korupcijas, krāpšanas riska un interešu konflikta pazīmes, ja nepieciešams, veicot darbības to novēršanai un labošanai;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demarkācijas nosacījumi tiek pārbaudīti vienoto kritēriju ietvaros, kas paredz, ka projekta iesniegumā ir jābūtu ietvertai informācijai, kas apliecina dubultā finansējuma neesamību un plānoto demarkāciju un/ vai sinerģiju ar projekta iesniedzēja īstenoto (jau pabeigto) vai īstenošanā esošo projektu atbalsta pasākumiem vai citu subjektu īstenotiem projektiem vai atbalsta pasākumiem. Kuru tad pārbauda projektu iesniegumu vērtēšanas komisija.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ministrija neuzskata, ka pasākumu regulējošos noteikumos būtu jādublē horizontālie noteikumi, kas regulē demarkācijas, dubultā finansējuma un korupcijas, krāpšanas riska un interešu konflikta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Projekta atlases un īstenošanas vispārīgie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Projekta atlases un īstenošanas vispārīgie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Finanšu ministrijas 1.4.vadlīniju "Vadlīnijas Ministru kabineta noteikumu par specifiskā atbalsta mērķa īstenošanu izstrādei Eiropas Savienības fondu 2021.—2027. gada plānošanas periodā" 15.punktu, MK noteikumos iekļauj prasības FS horizontālā principa (turpmāk – HP) “Vienlīdzība, iekļaušana, nediskriminācija un pamattiesību ievērošana” piemērošanai. Netiešas ietekmes uz HP “Vienlīdzība, iekļaušana, nediskriminācija un pamattiesību ievērošana” gadījumā MK noteikumos iekļauj vismaz vienu rādītāju. Rādītājiem nenosaka sasniedzamās vērtības, bet pienākumu uzkrāt un ziņot aktuālās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ar šo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paredzot pienākumu finansējuma saņēmējam uzkrāt un ziņot KPVIS par aktuālajām horizontālā principa “Vienlīdzība, iekļaušana, nediskriminācija un pamattiesību ievērošana” rādītāja vērtībām. Ņemot vērā, ka 1.1.1.3.pasākums tiek īstenots atklāta projektu iesniegumu atlases veidā un projektu iesniegumu vērtēšanas kritēriji paredz iespēju finansējuma saņēmējam izvēlēties atbilstošu horizontālā principa “Vienlīdzība, iekļaušana, nediskriminācija un pamattiesību ievērošana” rādītājus plānotā projekta specifikai, tad noteikumu projektā nav definēti konkrēti horizontālā principa “Vienlīdzība, iekļaušana, nediskriminācija un pamattiesību ievērošana” rādītāji, bet paredzēts, ka tie ir tie horizontālā principa “Vienlīdzība, iekļaušana, nediskriminācija un pamattiesību ievērošana” rādītāji, kurus finansējuma saņēmējs ir paredzējis uzkrāt projekta iesniegumā.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Projekta atlases un īstenošanas vispārīgie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Sadarbības iestāde projektu iesniegumu atlasē starptautisko zinātnisko ekspertīzi nodrošina sadarbībā ar Latvijas Zinātnes padomi.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Latvijas Zinātnes padomei ir pienākums nodrošināt interešu konflikta novēršanas pasākumu ievērošanu, kā arī nodrošinot Eiropas parlamenta un padomes regulas Nr.2018/1046 61.panta noteikumu uzraudzību attiecībā uz LZP speciālistiem, kas nodrošina ekspertīzes procesu, nepieļaujot interešu konflikta situāciju iestāšanos un vadot riskus attiecībā uz Regulas 61.panta interešu konflikta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papildināt noteikumu projektu, ka katrs LZP speciālists, kas veic ekspertu atlasi, paraksta interešu konflikta neesamības apliecinājumu (Apliecinājumā obligāti ietver atsauci uz Regulas 2018/1046 61.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projektā un anotācijā, kas paredz, ka pienākums nodrošināt interešu konflikta novēršanas pasākumu ievērošanu, tai skaitā paredzot kārtību, kādā projekta iesniegumu izvērtēšanas procesā tiks nodrošināta konfidenciālitātes prasību ievērošana un interešu konflikta prasību ievērošana. Paredzot minēto prasību ievērošanu ne tikai LZP darbiniekiem, bet proejktu iesniegumu vērtēšanā iesaistītiem ārvalstu ekspertiem.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Sadarbības iestāde projektu iesniegumu atlasē starptautisko zinātnisko ekspertīzi nodrošina sadarbībā ar Latvijas Zinātnes padomi.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Sadarbības iestāde projektu iesniegumu atlasē starptautisko zinātnisko ekspertīzi nodrošina sadarbībā ar Latvijas Zinātnes padomi.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 tieši atlasē tiks iesaistīta LZP (pie kuriem kritērijiem), kā arī lūdzam skaidrot, no kāda avota ekspertīze tiks finansēta.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Sadarbības iestāde projektu iesniegumu atlasē starptautisko zinātnisko ekspertīzi nodrošina sadarbībā ar Latvijas Zinātnes padomi.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Sadarbības iestāde projektu iesniegumu atlasē starptautisko zinātnisko ekspertīzi nodrošina sadarbībā ar Latvijas Zinātnes padomi.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projektu papildināt ar EK ekspertu atlases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paildināts ar diviem jauniem punktiem.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Sadarbības iestāde projektu iesniegumu atlasē starptautisko zinātnisko ekspertīzi nodrošina sadarbībā ar Latvijas Zinātnes padomi.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Projekta ietvaros nav atbalstāmas darbības, kas noteiktas Komisijas regulas Nr. 651/2014 1. panta 2. punkta "c" un "d"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šo normu arī ar ierobežojumiem komercdarbības atbalsta piešķiršanai, kas izriet no Komisijas 651/2014 1. panta 3. punkta "c" un "d"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papildināta ar atsauci arī uz Komisijas 651/2014 1. panta 3. punkta "c" un "d"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Projekta ietvaros nav atbalstāmas darbības, kas noteiktas Komisijas regulas Nr. 651/2014 1. panta 2. punkta "c" un "d" apakšpunktā un 1. panta 3. punkta "c" un "d" apakšpunktā.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ar saimniecisku darbību nesaistīta projekta īstenošanas rezultātā tiek gūti ieņēmumi no projekta ietvaros iegūto zināšanu un tehnoloģiju pārneses un projekts atbilst  Eiropas Parlamenta un Padomes 2013. gada 17. decembra Regulas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61. panta 7. punkta "b" apakšpunkta un 65. panta 8. punkta nosacījumiem, labuma guvējs veic finanšu analīzi atbilstoši šo noteikumu </w:t>
            </w:r>
            <w:r w:rsidR="00000000" w:rsidRPr="00000000" w:rsidDel="00000000">
              <w:rPr>
                <w:rtl w:val="0"/>
              </w:rPr>
              <w:t xml:space="preserve">4. </w:t>
            </w:r>
            <w:r w:rsidR="00000000" w:rsidRPr="00000000" w:rsidDel="00000000">
              <w:rPr>
                <w:rtl w:val="0"/>
              </w:rPr>
              <w:t xml:space="preserve">pielikumam</w:t>
            </w:r>
            <w:r w:rsidR="00000000" w:rsidRPr="00000000" w:rsidDel="00000000">
              <w:rPr>
                <w:rtl w:val="0"/>
              </w:rPr>
              <w:t xml:space="preserve">, lai noteiktu finansējuma deficīta apjomu, kas attiecināms finansēšanai no publiskiem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pasākuma īstenoto projektu ietvaros ir plānots gūt neto ieņēmumus, ir jāparedz nepieciešamība veikt projekta izmaksu ieguvumu vai izmaksu efektivitātes analīzi atbilstoši normatīvā akta, kas nosaka kārtību, kādā Eiropas Savienības fondu vadībā iesaistītās institūcijas nodrošina šo fondu ieviešanu 2021.–2027.gada plānošanas periodā 1.pielikuma sadaļā “Projekta izmaksu efektivitātes novērtēšana” noteiktajam vai izmaksu efektivitātes analīzi, vadošās iestādes vadlīnijās Nr. 1.2.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preicizējumi noteikumu projekta punktā, kā arī dzēsts noteikuma projekta 4.pielikums.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Ja ar saimniecisku darbību nesaistīta projekta īstenošanas rezultātā tiek gūti ieņēmumi no projekta ietvaros iegūto zinātības un tehnoloģiju pārneses un projekts atbilst  Eiropas Parlamenta un Padomes 2013. gada 17. decembra Regulas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61. panta 7. punkta "b" apakšpunkta un 65. panta 8. punkta nosacījumiem, labuma guvējs veic projekta izmaksu ieguvumu vai izmaksu efektivitātes analīzi atbilstoši normatīvā akta, kas nosaka kārtību, kādā Eiropas Savienības fondu vadībā iesaistītās institūcijas nodrošina šo fondu ieviešanu 2021.–2027.gada plānošanas periodā 1.pielikuma sadaļā “Projekta izmaksu efektivitātes novērtēšana” noteiktajam.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ar saimniecisku darbību nesaistīta projekta īstenošanas rezultātā tiek gūti ieņēmumi no projekta ietvaros iegūto zināšanu un tehnoloģiju pārneses un projekts atbilst  Eiropas Parlamenta un Padomes 2013. gada 17. decembra Regulas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61. panta 7. punkta "b" apakšpunkta un 65. panta 8. punkta nosacījumiem, labuma guvējs veic finanšu analīzi atbilstoši šo noteikumu </w:t>
            </w:r>
            <w:r w:rsidR="00000000" w:rsidRPr="00000000" w:rsidDel="00000000">
              <w:rPr>
                <w:rtl w:val="0"/>
              </w:rPr>
              <w:t xml:space="preserve">4. </w:t>
            </w:r>
            <w:r w:rsidR="00000000" w:rsidRPr="00000000" w:rsidDel="00000000">
              <w:rPr>
                <w:rtl w:val="0"/>
              </w:rPr>
              <w:t xml:space="preserve">pielikumam</w:t>
            </w:r>
            <w:r w:rsidR="00000000" w:rsidRPr="00000000" w:rsidDel="00000000">
              <w:rPr>
                <w:rtl w:val="0"/>
              </w:rPr>
              <w:t xml:space="preserve">, lai noteiktu finansējuma deficīta apjomu, kas attiecināms finansēšanai no publiskiem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par noteikumu projekta 37.punktu, lūdzam noteikumu projektu papildināt ar normām, bet anotāciju ar skaidrojumiem par Regulas Nr. 1303/2013 61. un 65.panta nosacījumiem - aprakstot precīzu finansējuma deficīta likmes noteikšanas procesu (ņemot vērā to, ka Regulas Nr. 1303/2013 65.panta regulējums pieļauj zināmu izvēles brīvību), nosakot, kurā brīdī finansējuma saņēmējam ir pienākumu iesniegt noteikumu projekta 4.pielikumā noteikto finanšu analīzi - vai nu kopā ar projekta iesniegumu vai kopā ar noslēguma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vai nepieciešams uzraudzīt projekta dzīves cikla laikā gūtos ieņēmumus pēc projekta pabeigšanas, nepieciešamības gadījumā veicot finansējuma deficīta likmes pārrēķinu un atgūstot ERAF finansējumu, ņemot vērā to, ka  Regulas Nr. 1303/2013 61.pantā šāda iespēja ir paredzēta.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un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Ja ar saimniecisku darbību nesaistīta projekta īstenošanas rezultātā tiek gūti ieņēmumi no projekta ietvaros iegūto zinātības un tehnoloģiju pārneses un projekts atbilst  Eiropas Parlamenta un Padomes 2013. gada 17. decembra Regulas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61. panta 7. punkta "b" apakšpunkta un 65. panta 8. punkta nosacījumiem, labuma guvējs veic projekta izmaksu ieguvumu vai izmaksu efektivitātes analīzi atbilstoši normatīvā akta, kas nosaka kārtību, kādā Eiropas Savienības fondu vadībā iesaistītās institūcijas nodrošina šo fondu ieviešanu 2021.–2027.gada plānošanas periodā 1.pielikuma sadaļā “Projekta izmaksu efektivitātes novērtēšana” noteiktajam.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Ja šo noteikumu </w:t>
            </w:r>
            <w:r w:rsidR="00000000" w:rsidRPr="00000000" w:rsidDel="00000000">
              <w:rPr>
                <w:rtl w:val="0"/>
              </w:rPr>
              <w:t xml:space="preserve">18.</w:t>
            </w:r>
            <w:r w:rsidR="00000000" w:rsidRPr="00000000" w:rsidDel="00000000">
              <w:rPr>
                <w:rtl w:val="0"/>
              </w:rPr>
              <w:t xml:space="preserve">  vai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minētā projekta īstenošanas laikā finansējuma saņēmējam tiek izmaksāts avanss, to var izmaksāt pa daļām. Avansa maksājums nepārsniedz 30 procentus no projektam piešķirtā publiskā finansējuma kopsummas. Pēc tam kad noslēgts līgums par projekta īstenošanu, sadarbības iestāde, pamatojoties uz finansējuma saņēmēja rakstisku avansa pieprasījumu, nodrošina finansējuma saņēmējam avansa maksājumu atbilstoši normatīvajiem aktiem par valsts budžeta līdzekļu plānošanu Eiropas Savienības fondu īstenošanai un maksājumu veikšanu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MKN projektā finansējuma saņēmējam paredzēta iespēja saņemt avansu, anotācijā ir jāiekļauj atbilstošs piešķiramā avansa maksimālā apjoma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Finansējuma saņēmējs šo noteikumu </w:t>
            </w:r>
            <w:r w:rsidR="00000000" w:rsidRPr="00000000" w:rsidDel="00000000">
              <w:rPr>
                <w:rtl w:val="0"/>
              </w:rPr>
              <w:t xml:space="preserve">22.</w:t>
            </w:r>
            <w:r w:rsidR="00000000" w:rsidRPr="00000000" w:rsidDel="00000000">
              <w:rPr>
                <w:rtl w:val="0"/>
              </w:rPr>
              <w:t xml:space="preserve">  vai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minētā projekta īstenošanas laikā var saņemt avansa maksājumu, kuru var izmaksāt pa daļām. Avansa maksājums nepārsniedz 30 procentus no projektam piešķirtā publiskā finansējuma kopsummas. Pēc tam kad noslēgts līgums par projekta īstenošanu, sadarbības iestāde, pamatojoties uz finansējuma saņēmēja vadības sistēmā iesniegtu avansa pieprasījumu, nodrošina finansējuma saņēmējam avansa maksājumu atbilstoši normatīvajiem aktiem par valsts budžeta līdzekļu plānošanu Eiropas Savienības fondu īstenošanai un maksājumu veikšanu 2021.–2027. gada plānošanas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Ja šo noteikumu </w:t>
            </w:r>
            <w:r w:rsidR="00000000" w:rsidRPr="00000000" w:rsidDel="00000000">
              <w:rPr>
                <w:rtl w:val="0"/>
              </w:rPr>
              <w:t xml:space="preserve">18.</w:t>
            </w:r>
            <w:r w:rsidR="00000000" w:rsidRPr="00000000" w:rsidDel="00000000">
              <w:rPr>
                <w:rtl w:val="0"/>
              </w:rPr>
              <w:t xml:space="preserve">  vai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minētā projekta īstenošanas laikā finansējuma saņēmējam tiek izmaksāts avanss, to var izmaksāt pa daļām. Avansa maksājums nepārsniedz 30 procentus no projektam piešķirtā publiskā finansējuma kopsummas. Pēc tam kad noslēgts līgums par projekta īstenošanu, sadarbības iestāde, pamatojoties uz finansējuma saņēmēja rakstisku avansa pieprasījumu, nodrošina finansējuma saņēmējam avansa maksājumu atbilstoši normatīvajiem aktiem par valsts budžeta līdzekļu plānošanu Eiropas Savienības fondu īstenošanai un maksājumu veikšanu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58. punktu , lai būtu skaidri saprotama normas būtība, konkrēti nosakot, vai tiek paredzēta iespēja izmaksāt avansa maksājumu finansējuma saņēmējam. Vēršam uzmanību, ka ja noteikumu projektā ir paredzēta iespēja finansējuma saņēmējam izmaksāt avansu, MK noteikumos norāda skaidrus tā saņemšanas nosacījumus (kā piemēram, viena avansa apjoms un tā pieprasīšanas un izmaksāšanas kārtība). Papildus lūdzam papildināt noteikumu projektu, ka avansa un starpposma maksājumu kopsumma nepārsniedz 90 procentus no projektam piešķirtā ES fondu finansējuma un valsts budžeta līdzfinansējuma kopsummas.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Finansējuma saņēmējs šo noteikumu </w:t>
            </w:r>
            <w:r w:rsidR="00000000" w:rsidRPr="00000000" w:rsidDel="00000000">
              <w:rPr>
                <w:rtl w:val="0"/>
              </w:rPr>
              <w:t xml:space="preserve">22.</w:t>
            </w:r>
            <w:r w:rsidR="00000000" w:rsidRPr="00000000" w:rsidDel="00000000">
              <w:rPr>
                <w:rtl w:val="0"/>
              </w:rPr>
              <w:t xml:space="preserve">  vai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minētā projekta īstenošanas laikā var saņemt avansa maksājumu, kuru var izmaksāt pa daļām. Avansa maksājums nepārsniedz 30 procentus no projektam piešķirtā publiskā finansējuma kopsummas. Pēc tam kad noslēgts līgums par projekta īstenošanu, sadarbības iestāde, pamatojoties uz finansējuma saņēmēja vadības sistēmā iesniegtu avansa pieprasījumu, nodrošina finansējuma saņēmējam avansa maksājumu atbilstoši normatīvajiem aktiem par valsts budžeta līdzekļu plānošanu Eiropas Savienības fondu īstenošanai un maksājumu veikšanu 2021.–2027. gada plānošanas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Īstenojot projektu, finansējuma saņēmējs nodrošina informācijas un publicitātes pasākumus, kas noteikti Parlamenta un Padomes Regulas Nr. 2021/1060 47. un 50. pantā un normatīvajos aktos par kārtību, kādā Eiropas Savienības fonda ieviešanā 2021.–2027. gada plānošanas periodā nodrošināmas komunikācijas un vizuālās identitātes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61. punktu šādā redakcijā "Īstenojot projektu finansējuma saņēmējs un sadarbības partneris nodrošina komunikācijas un vizuālās identitātes nosacījumu ievērošanu atbilstoši Regulas 2021/1060 47. pantam un 50. pantam un normatīvajiem aktiem, kas nosaka kārtību, kādā Eiropas Savienības fondu vadībā iesaistītās institūcijas nodrošina šo fondu ieviešanu 2021.–2027. gada plānošanas periodā, kā arī Eiropas Savienības fondu 2021.–2027. gada plānošanas perioda."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Īstenojot projektu finansējuma saņēmējs un sadarbības partneris nodrošina komunikācijas un vizuālās identitātes nosacījumu ievērošanu atbilstoši Parlamenta un Padomes Regulas 2021/1060 47. pantam un 50. pantam un normatīvajiem aktiem, kas nosaka kārtību, kādā Eiropas Savienības fondu vadībā iesaistītās institūcijas nodrošina šo fondu ieviešanu 2021.–2027. gada plānošanas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Projektu īstenošanas uzraudzībai Izglītības un zinātnes ministrija vai tās deleģēta iestāde kopīgi ar sadarbības iestādi nodrošina projektu vidusposma un gala rezultātu zinātniskās kvalitātes izvērtējumu. Vidusposma zinātniskās kvalitātes izvērtējumu neveic projektiem, kuru darbību īstenošanas termiņš nepārsniedz 12 mēnešus. Darbību īstenošanas termiņu nosaka, ievērojot šo noteikumu </w:t>
            </w:r>
            <w:r w:rsidR="00000000" w:rsidRPr="00000000" w:rsidDel="00000000">
              <w:rPr>
                <w:rtl w:val="0"/>
              </w:rPr>
              <w:t xml:space="preserve">53. </w:t>
            </w:r>
            <w:r w:rsidR="00000000" w:rsidRPr="00000000" w:rsidDel="00000000">
              <w:rPr>
                <w:rtl w:val="0"/>
              </w:rPr>
              <w:t xml:space="preserve">punktā</w:t>
            </w:r>
            <w:r w:rsidR="00000000" w:rsidRPr="00000000" w:rsidDel="00000000">
              <w:rPr>
                <w:rtl w:val="0"/>
              </w:rPr>
              <w:t xml:space="preserve"> minētos atbalstāmo darbību uzsākšanas nosacījumus. Projektu vidusposma un gala rezultātu zinātniskās kvalitātes izvērtējumu veic,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MK noteikumu projektā, ka vidusposma izvērtējums jāparedz ne vēlāk, kā 12 mēnešus pirms projekta īstenošanas termiņa beigām. Ņemot vērā, ka finansējuma saņēmējiem būs nepieciešams laiks ekspertu ieteikumu ņemšanai vērā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Projektu īstenošanas uzraudzībai Izglītības un zinātnes ministrija vai tās deleģēta iestāde kopīgi ar sadarbības iestādi nodrošina projektu vidusposma un gala rezultātu zinātniskās kvalitātes izvērtējumu. Vidusposma zinātniskās kvalitātes izvērtējumu neveic projektiem, kuru darbību īstenošanas termiņš nepārsniedz 12 mēnešus. Darbību īstenošanas termiņu nosaka, ievērojot šo noteikumu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minētos atbalstāmo darbību uzsākšanas nosacījumus. Projektu vidusposma un gala rezultātu zinātniskās kvalitātes izvērtējumu veic, ievērojot šādus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Sadarbības iestādei ir tiesības vienpusēji atkāpties no līguma par projekta īstenošanu jebkurā no šādiem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izdots, pamatojoties uz Eiropas Savienības fondu 2021.-2027.gada plānošanas perioda vadības likuma (turpmāk – Vadības likums) 19. panta 6. un 13. punktu. Vadības likuma 19. panta 6. un 13. punktos ietverts pienākums Ministru kabinetam noteikt vienkāršoto izmaksu piemērošanas nosacījumus un kārtību un specifiskā atbalsta mērķa mērķi, pieejamo finansējumu, nacionālā līdzfinansējuma likmi, prasības projekta iesniedzējam, prasības projekta sadarbības partneriem (ja tos pieaicina), atbalstāmo darbību un izmaksu attiecināmības nosacījumus, tostarp komercdarbības atbalsta piešķiršanas nosacījumus (ja attiecināms), un kārtību, kādā īsteno programmā norādīto Eiropas Savienības fonda specifiskā atbalsta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Turpretim noteikumu projekta 67. punkts regulē finansējuma saņēmēja tiesības vienpusēji atkāpties no noslēgtā līguma par atbalsta 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svītrot noteikumu projekta 67.punktu.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noteikumu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Projektu īsteno 36 mēnešu laikā no projekta uzsākšanas datuma, bet ne ilgāk kā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projektā "Valsts budžeta līdzekļu plānošanas kārtība Eiropas Savienības fondu projektu īstenošanai un maksājumu veikšanai 2021.-2027.gada plānošanas periodā" paredzēts, ka Sadarbības iestāde pieņem maksājuma pieprasījumus, pārbauda tos un apstiprina ne vēlāk kā līdz 2030. gada 15. martam, iebilstam projektu īstenošanas termiņam līdz 2029.gada 31.decembrim.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Nr.135 "Eiropas Savienības fondu projektu pārbaužu veikšanas kārtība 2021.–2027. gada plānošanas periodā" 48.punktu, sadarbības iestāde iesniegto maksājuma pieprasījumu izskata, gūst pārliecību par iekļauto izdevumu atbilstību un apstiprina attiecināmo izdevumu summu 80 dienu laikā, savukārt vienošanās par Eiropas Savienības fondu projekta īstenošanu standartforma paredz, ka finansējuma saņēmējs noslēguma maksājuma pieprasījumu iesniedz ne vēlāk kā 10 darba dienu laikā pēc Projekta darbību īstenošanas laika beigām vai pēc pēdējā Finansējuma saņēmēja veiktā maksājuma, ja maksājums veikts ne vēlāk kā 20 (divdesmit) darbdienu laikā pēc Projekta darbību īstenošanas laika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samērīgs projektu īstenošanas termiņš gan attiecībā pret sadarbības iestādes, gan finansējuma saņēmēja tiesībām, veicamajām funkcijām, ņemot vērā, ka šajā pasākumā ir nepieciešams nodrošināt papildus ārējos vērtējumus un rezultātu sasniegšanas kvalitātes analīzi, būtu 2029.gada 30.septembris.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Projektu īsteno 36 mēnešu laikā no projekta uzsākšanas datuma, bet ne ilgāk kā līdz 2029. gada 30. septembrim.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šo noteikumu </w:t>
            </w:r>
            <w:r w:rsidR="00000000" w:rsidRPr="00000000" w:rsidDel="00000000">
              <w:rPr>
                <w:rtl w:val="0"/>
              </w:rPr>
              <w:t xml:space="preserve">14.2.</w:t>
            </w:r>
            <w:r w:rsidR="00000000" w:rsidRPr="00000000" w:rsidDel="00000000">
              <w:rPr>
                <w:rtl w:val="0"/>
              </w:rPr>
              <w:t xml:space="preserve"> un </w:t>
            </w:r>
            <w:r w:rsidR="00000000" w:rsidRPr="00000000" w:rsidDel="00000000">
              <w:rPr>
                <w:rtl w:val="0"/>
              </w:rPr>
              <w:t xml:space="preserve">15.2. </w:t>
            </w:r>
            <w:r w:rsidR="00000000" w:rsidRPr="00000000" w:rsidDel="00000000">
              <w:rPr>
                <w:rtl w:val="0"/>
              </w:rPr>
              <w:t xml:space="preserve">apakšpunktā</w:t>
            </w:r>
            <w:r w:rsidR="00000000" w:rsidRPr="00000000" w:rsidDel="00000000">
              <w:rPr>
                <w:rtl w:val="0"/>
              </w:rPr>
              <w:t xml:space="preserve"> minētais publiskais finansējums ar saimniecisku darbību saistītu projektu īstenošanai vairāk nekā par 20 procentiem pārsniedz valsts atbalsta apmēru, par kuru sniegta kopsavilkuma informācija atbilstoši Komisijas regulas Nr. 651/2014 11. pantā noteiktajam, Izglītības un zinātnes ministrija 20 darbdienu laikā pēc minētā publiskā finansējuma palielinājuma nosūta Eiropas Komisijai kopsavilkuma informāciju Komisijas regulas Nr. 651/2014 II pielikumā noteiktajā standartizētajā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noteikumu projekta punktu un attiecīgi papildināt anotāciju ar informāciju, ka Izglītības un zinātnes ministrija 20 darbdienu laikā pēc šo noteikumu spēkā stāšanās nosūta Eiropas Komisijai kopsavilkuma informāciju Komisijas regulas Nr. 651/2014 atbilstoši Komisijas regulas Nr. 651/2014 11. pantā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atbilstošais noteikumu projekta punkts, veikti papildinājumi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Atbalsta sniedzējs un finansējuma saņēmējs nodrošina informācijas glabāšanu atbilstoši Komisijas regulas Nr. 651/2014 12. panta 1.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72. punktu skaidri nosakot termiņu, līdz kuram nodrošinās ar atbalsta piešķiršanu saistītās dokumentācijas glabāšanu attiecīgi atbalsta sniedzējs (sadarbības iestāde), finansējuma saņēmējs un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Ja atbalsts sniegts saskaņā ar Komisijas regulu Nr.651/2014, atbalsta sniedzējs nodrošina informācijas pieejamību 10 gadus, skaitot no dienas, kad piešķirts pēdējais atbalsts saskaņā ar atbalsta shēmu, un finansējuma saņēmējs un tā sadarbības partneri nodrošina informācijas pieejamību 10 gadus, skaitot no atbalsta piešķiršanas dienas, atbilstoši Komisijas regulas Nr.651/2014 12.panta 1.punktam.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1.1.1. specifiskā atbalsta mērķa “Pētniecības un inovāciju kapacitātes stiprināšana un progresīvu tehnoloģiju ieviešana kopējā P&amp;A sistēmā” 1.1.1.3. pasākuma “Praktiskas ievirzes pētījumi” ar saimniecisku darbību saistīta projekta vidējās svērtās publiskā finansējuma intensitātes aprēķināšana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MK noteikuma projekta 2.pielikuma izņemt informāciju par fundamentāliem pētījumiem, ņemot vērā, ka šī pētniecības kategorija nav atbalstāma ar saimniecisko darbību sasitītos projektos.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2.pielikumā.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1.1.1. specifiskā atbalsta mērķa “Pētniecības un inovāciju kapacitātes stiprināšana un progresīvu tehnoloģiju ieviešana kopējā P&amp;A sistēmā” 1.1.1.3. pasākuma “Praktiskas ievirzes pētījumi” ar saimniecisku darbību saistīta projekta vidējās svērtās publiskā finansējuma intensitātes aprēķināšana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 MKN projektā noteiktās atbalstāmās darbības veicinās Eiropas Savienības stratēģijā Baltijas jūras reģionam (ESSBJR) noteikto mērķu sasniegšanu (attiecināms uz visu 1.1.1.SAM).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Kohēzijas programmas (63) rindkopā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Starpreģionālās, pārrobežu un transnacionālās darbības: Projektu īstenošanā iespējama sadarbība ar ārvalsts zinātniskajām institūcijām un AII ES mērogā, t.sk. Baltijas reģionā, kā arī pasaules mērogā."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projekta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ir iekļaut īsu informāciju par nozares/jomas pārstāvošu biedrību, nodibinājumu, nevalstisko organizāciju iesaisti MKN projekta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papildinājumu noteikumu projekta anotācijas 6.3.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noteikumu projekts tika nodots publiskajai saskaņošanai, paredzot iespēju visām ieinteresētajām nozari pārstāvošām biedrībām, nodibinājumiem un nevalstiskām organizācijām izteikt savu viedokli par sagatavoto noteikumu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savus atzinumus ir iesniegusi Latvijas Izglītības un zinātnes darbinieku arodbiedrība, Latvijas Lielo slimnīcu asociācija, kā arī atsevišķas augstskolas / zinātniskās institūcijas  - Rīgas Tehniskā universitāte un Latvijas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izstrādājot noteikumu projektu par pamatu tika ņemta jau esošo praktisko pētījumu programma, kā arī uzklausīti laika gaitā Centrālās finanšu un līgumu aģentūras  un finansējumu saņēmēju priekšlikumi un ieteikumi programmas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informāciju par atbalsta programmas izstrādātāja plānoto īstenošanas laiku un pēcuzraudzības periodu, lūdzam izziņas 147.punktā Izglītības un zinātnes ministrijas sniegto skaidrojumu iekļaut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nacionālajiem rādītājiem finansējuma saņēmējs uzkrāj projekta dzīves cikla laikā - projekta īstenošanas laikā un pēcuzraudzības periodā (šajā gadījumā pēcuzraudzība ir domāta kā 2 gadu periods pēc projekta beigām, kura laikā FS uzkrāj informāciju par nacionālajiem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- 09.02.2024.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(sadaļā “Risinājuma apraksts”) ar informāciju par starpdisciplināriem projektiem atbilstoši Projekta 4. un 5.punktā minētajam, proti, ka 1.1.1.3. pasākuma mērķis ir atbalstīt praktiskas ievirzes un sadarbības pētījumu īstenošanu, kas virza Latvijas viedās specializācijas stratēģijas (turpmāk - RIS3) specializācijas jomu attīstību, tai skaitā atbalstīt starpdisciplināru praktiskas ievirzes un sadarbības pētījumu īstenošanu, kas atbilst vismaz vienai no definētajām RIS3 jomām, paredzot Latvijas tautsaimniecības inovācijas sistēmas kapacitātes un eksportspējas palielināšanu atbilstoši RIS3 stratēģijai.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1.1.1.3. pasākuma īstenošanas rezultātā tiks atbalstīti pētniecības projekti, kas sniedz ieguldījumu Latvijas viedās specializācijas stratēģijas noteikto tautsaimniecības transformācijas virzienu un izaugsmes prioritāšu īstenošanā un specializācijas jomu attīstībā, tai skaitā starpdisciplināri pētniecības projekti, kas atbilst vismaz vienai no RIS3 jomām: zināšanu ietilpīga bioekonomika, biomedicīna, medicīnas tehnoloģija, biofarmācija un biotehnoloģija, viedie materiāli, tehnoloģijas un inženiersistēmas, viedā enerģētika un 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starpdisciplinārs pētniecības projekts var ietvert vairākas no definētajām RIS3 jomām vai vismaz vienu no definētajām RIS3 jomām un vismaz vienu jomu vai nozari, kas nav noteikta kā RIS3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ietvaros tiek atbalstīti pētniecības projekti, kas sniedz ieguldījumu Latvijas viedās specializācijas stratēģijas (turpmāk - RIS3 ) noteikto tautsaimniecības transformācijas virzienu un izaugsmes prioritāšu īstenošanā un specializācijas jomu attīstībā, tai skaitā starpdisciplināri pētniecības projekti, kas atbilst vismaz vienai no RIS3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1.1.1.3. pasākuma īstenošanas rezultātā tiks atbalstīti pētniecības projekti, kas sniedz ieguldījumu Latvijas viedās specializācijas stratēģijas noteikto tautsaimniecības transformācijas virzienu un izaugsmes prioritāšu īstenošanā un specializācijas jomu attīstībā, tai skaitā starpdisciplināri pētniecības projekti, kas atbilst vismaz vienai no RIS3 jomām: zināšanu ietilpīga bioekonomika, biomedicīna, medicīnas tehnoloģija, biofarmācija un biotehnoloģija, viedie materiāli, tehnoloģijas un inženiersistēmas, viedā enerģētika un 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Starpdisciplinārs pētniecības projekts var ietvert vairākas no definētajām RIS3  jomām vai vismaz vienu no definētajām RIS3  jomām un vismaz vienu jomu vai nozari, kas nav noteikta kā RIS3 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veikts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atbalstīti arī starpdisciplināri projekti, kas atbilst vismaz vienai no definētajām RIS3 jomām.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punktu, precizējot informāciju par intervences kodiem - lūgums intervences kodus norādīt arī sadalījumā pa plānotajām pasākuma kārtām, kā arī katrā kodā plānoto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projekta 1.3.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vadošās iestādes vadlīnijās "Vadlīnijas Ministru kabineta noteikumu par specifiskā atbalsta mērķa īstenošanu izstrādei Eiropas Savienības fondu 2021.—2027. gada plānošanas periodā" lietoto jēdzienu "komunikācijas un vizuālās identitātes prasību nodrošināšanas nosacījumi", aicinām izvērtēt un pēc nepieciešamības precizēt anotācijas 1.3. sadaļā "Risinājuma apraksts"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vadlīniju nosaukumu uz "ES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preicizējumi noteikumu projektā un noteikumu projekta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projektā "Valsts budžeta līdzekļu plānošanas kārtība Eiropas Savienības fondu projektu īstenošanai un maksājumu veikšanai 2021.-2027.gada plānošanas periodā" paredzēts, ka Sadarbības iestāde pieņem maksājuma pieprasījumus, pārbauda tos un apstiprina ne vēlāk kā līdz 2030. gada 15. martam, iebilstam projektu īstenošanas termiņam līdz 2029.gada 31.decembrim.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Nr.135 "Eiropas Savienības fondu projektu pārbaužu veikšanas kārtība 2021.–2027. gada plānošanas periodā" 48.punktu, sadarbības iestāde iesniegto maksājuma pieprasījumu izskata, gūst pārliecību par iekļauto izdevumu atbilstību un apstiprina attiecināmo izdevumu summu 80 dienu laikā, savukārt vienošanās par Eiropas Savienības fondu projekta īstenošanu standartforma paredz, ka finansējuma saņēmējs noslēguma maksājuma pieprasījumu iesniedz ne vēlāk kā 10 darba dienu laikā pēc Projekta darbību īstenošanas laika beigām vai pēc pēdējā Finansējuma saņēmēja veiktā maksājuma, ja maksājums veikts ne vēlāk kā 20 (divdesmit) darbdienu laikā pēc Projekta darbību īstenošanas laika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samērīgs projektu īstenošanas termiņš gan attiecībā pret sadarbības iestādes, gan finansējuma saņēmēja tiesībām, veicamajām funkcijām, ņemot vērā, ka šajā pasākumā ir nepieciešams nodrošināt papildus ārējos vērtējumus un rezultātu sasniegšanas kvalitātes analīzi, būtu 2029.gada 30.septembris.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un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III sadaļa "Tiesību akta projekta ietekme uz valsts budžetu un pašvaldību budžetiem" ir precizējama atbilstoši Ministru kabineta noteikumu projekta 13. un 14.punktā norādītajam finansējuma apmēram. Papildus norādām, ka šobrīd ir 2024.gads, attiecīgi anotācijā ir precizējams kārtējais gads, kā arī informācija kolonnā “Turpmākie trīs gadi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Kohēzijas programmas (61) rindkopā ir noteikts, ka 1.1.1.SAM projektu vadībā un pasākumu īstenošanā tiks nodrošināta nediskriminācija un SAM ietvaros īstenoto darbību kopums tiks vērsts uz informācijas un vides pieejamības, nediskriminācijas pēc vecuma, dzimuma, etniskās piederības u.c. pazīmēm un vienlīdzīgu iespēju principu ievērošanu visām personu grupām. Lūdzam izvērtēt nepieciešamību papildināt MKN projektu ar šīm prasībām, kā arī 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paredz, ka īstenojot projektu finansējuma saņēmējam ir pienākums Kohēzijas politikas fondu vadības un informācijas sistēmā uzkrāt un ziņot par horizontālā principa “Vienlīdzība, iekļaušana, nediskriminācija un pamattiesību ievērošana” aktuālajām rādītāja vērtībām atbilstoši projekta iesniegumā paredzētajiem horizontālā principa “Vienlīdzība, iekļaušana, nediskriminācija un pamattiesību ievērošana”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pašā laikā projektu iesniegumu vērtēšanas kritēriji paredz, ka  finansējuma saņēmējam projekta iesniegumā jābūt paredzētām darbībām, kas veicina horizontālā principa  "Vienlīdzība, iekļaušana, nediskriminācija un pamattiesību ievērošana”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 iegūtu minimālo nepieciešamo punktu skaitu finansējuma saņēmējam jāparedz: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 vispārīgas “Horizontālais princips “Vienlīdzība, iekļaušana, nediskriminācija un pamattiesību ievērošana (turpmāk - HP VINPI)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 specifiska HP VINPI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paredzēts 1 projekta HP VINPI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attiecināms, norādītas projekta budžeta izmaksu pozīcijas, kuras tai skaitā veicina HP VINPI;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iesniegumā ir identificētas galvenās problēmas, kas skar mērķa grupu, jomā, kurā darbojas projekta iesniedzējs un apraksts, kā projektā paredzētās HP VINPI darbības risinās identificētās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ir sniegta informācija par projekta vadības un īstenošanas personālu dalījumā pēc dzimuma u.c. pazīmes (vai plānots sniegt) un sniegta (vai plānots sniegt) informācija sadalījumā pēc dzimumu u.c. pazīmes par projekta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projekta iesniegumā ir paskaidrots, kā projektu vadībā un īstenošanā tiks nodrošināta nediskriminācija pēc vecuma, dzimuma, etniskās piederības u.c. pazīmes un virzīti pasākumi, kas veicina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minētā kritērija vērtējumā nav sasniegts minimālai nepieciešamais punktu skaits - 2 punkti,  vērtējums ir “Jā, ar nosacījumu”,  iekļaujot nosacījumu ar precizēto projekta iesniegumu nodrošināt atbilstību kritērija minimālajām prasībām. Ja pēc precizējumu veikšanas projekta iesniegums aizvien nesasniedz vismaz minimālo punktu skaitu šajā kritērijā, projekta iesniegums tiek noraidīts.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uzskatām, ka minētā norma ir paredzēta noteikumu projektā, kā arī sīkāk atrunāta projektu iesniegumu vērtēšanas kritēriju piemērošanas metodikā.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pieejamo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apakšpunktu, norādot "plānoto un pieejamo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plānoto un pieejamo finansējumu;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Eiropas Reģionālās attīstības fonda projekta iesniedzējam un sadarbības partnerim;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II nodaļas saturu, lūdzam papildināt noteikumu projekta 1.4. apakšpunktu ar vārdiem "finansējuma saņēmējam" aiz vārdiem "Eiropas Reģionālās attīstības fonda projekta iesniedzējam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Eiropas Reģionālās attīstības fonda projekta iesniedzējam, finansējuma saņēmējam un sadarbības partnerim;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Tehniskā universitāte - 12.07.2023.)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MK noteikumu 2.punktu papildināt ar terminu “projekta dzīves cikls”, jo šāds ir minēts MK noteikumu 21.punktā attiecībā uz projektā sasniedzamiem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projektu īsteno zinātniskā institūcija, kas atbilst šo noteikumu </w:t>
            </w:r>
            <w:r w:rsidR="00000000" w:rsidRPr="00000000" w:rsidDel="00000000">
              <w:rPr>
                <w:rtl w:val="0"/>
              </w:rPr>
              <w:t xml:space="preserve">2.9. </w:t>
            </w:r>
            <w:r w:rsidR="00000000" w:rsidRPr="00000000" w:rsidDel="00000000">
              <w:rPr>
                <w:rtl w:val="0"/>
              </w:rPr>
              <w:t xml:space="preserve">apakšpunktā</w:t>
            </w:r>
            <w:r w:rsidR="00000000" w:rsidRPr="00000000" w:rsidDel="00000000">
              <w:rPr>
                <w:rtl w:val="0"/>
              </w:rPr>
              <w:t xml:space="preserve"> minētajai pētniecības organizācijas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kad plānots  izstrādāt pētniecības un zināšanu izplatīšanas organizācijas statusa noteikšanas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pētniecības organizācijas statusa noteikšanu skaidrojam, ka uz doto brīdi ir iniciēti grozījumi Zinātniskās darbības likumā (23-TA-2275), iekļaujot Zinātniskās darbības likumā terminu “pētniecības un zināšanu izplatīšanas organizācija”, un papildinot likumu ar regulējumu, kas paredz pētniecības un zināšanu izplatīšanas organizāciju reģistrēšanu Zinātnisko institūciju reģistra pētniecības un zināšanu izplatīšanas organizāciju reģistrā, un paredzot deleģējumu Ministru kabinetam izdot Ministru kabineta noteikumus par kritērijiem un kārtību, kādā pētniecības un zināšanu izplatīšanas organizācijas iekļauj un izslēdz no reģistra u.c. nosacījumus, tādējādi nodrošinot vienotu pieeju pētniecības un zināšanu izplatīšanas organizāciju statusa izvērtēšanai.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projektu īsteno zinātniskā institūcija, kas atbilst šo noteikumu </w:t>
            </w:r>
            <w:r w:rsidR="00000000" w:rsidRPr="00000000" w:rsidDel="00000000">
              <w:rPr>
                <w:rtl w:val="0"/>
              </w:rPr>
              <w:t xml:space="preserve">2.13. </w:t>
            </w:r>
            <w:r w:rsidR="00000000" w:rsidRPr="00000000" w:rsidDel="00000000">
              <w:rPr>
                <w:rtl w:val="0"/>
              </w:rPr>
              <w:t xml:space="preserve">apakšpunktā</w:t>
            </w:r>
            <w:r w:rsidR="00000000" w:rsidRPr="00000000" w:rsidDel="00000000">
              <w:rPr>
                <w:rtl w:val="0"/>
              </w:rPr>
              <w:t xml:space="preserve"> minētajai pētniecības organizācijas definīcijai;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projektu īsteno tāda zinātniskā institūcija vai saimnieciskās darbības veicējs, kas neatbilst pētniecības organizācijas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skaidrojumu, kādas zinātniskās institūcijas vai saimnieciskās darbības veicēji šeit ir domāti, jo šobrīd no esošās definīcijas saprotams, ka tas var būt jebkurš uzņēmums.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projektu īsteno zinātniskā institūcija vai Latvijas Republikas Komercreģistrā reģistrēts saimnieciskās darbības veicējs;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 zinātniskā institūcija līgumpētījumam saņemto finansējumu izmanto tikai attiecīgā līgumpētījuma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 un kam šo ir paredzēts kontrolēt un ar kādu mērķi tāda prasība noteikta.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izvērtējot šādas prasības nepieciešamību, IZM ir pieņems lēmumu dzēst to kā nesamērīgu.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 komersants vai zemnieku saimniecība – primārās lauksaimniecības ražotājs, kas atbilst Komisijas regulas Nr.  651/2014 2. panta 9. punkta vai Eiropas Komisijas 2014. gada 25. jūnija Regulas Nr. 702/2014 ar kuru konkrētas atbalsta kategorijas lauksaimniecības un mežsaimniecības nozarē un lauku apvidos atzīst par saderīgām ar iekšējo tirgu, piemērojot Līguma par Eiropas Savienības darbību 107. un 108. pantu 2. panta 3., 4. un 5. punkta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2.10. apakšpunktā norādīto "komersants" dublējošo 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preicizējumi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labuma guvējs – subjekts (projekta iesniedzējs, sadarbības partneris vai līgumpētījuma pasūtītājs), kurš gūst intelektuālā īpašuma tiesības un ekonomiskās priekšrocības, kas izriet no subjekta projekta daļas vai līgumpētījuma ietvaros veiktās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labuma guvēju subjektu lokā ir iekļaujams finansējuma saņēmējs, nevis projekta iesniedzējs. Papildus lūdzam skaidrot, kāda loma projekta īstenošanā ir līgumpētījuma pasūtītājam.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noteikumu projekta 8. punkta ievaddaļu, ņemot vērā, ka noteikumu projektā ir paredzēti </w:t>
            </w:r>
            <w:r w:rsidR="00000000" w:rsidRPr="00000000" w:rsidDel="00000000">
              <w:rPr>
                <w:u w:val="single"/>
                <w:rtl w:val="0"/>
              </w:rPr>
              <w:t xml:space="preserve">labuma guvēji</w:t>
            </w:r>
            <w:r w:rsidR="00000000" w:rsidRPr="00000000" w:rsidDel="00000000">
              <w:rPr>
                <w:rtl w:val="0"/>
              </w:rPr>
              <w:t xml:space="preserve">, nevis </w:t>
            </w:r>
            <w:r w:rsidR="00000000" w:rsidRPr="00000000" w:rsidDel="00000000">
              <w:rPr>
                <w:u w:val="single"/>
                <w:rtl w:val="0"/>
              </w:rPr>
              <w:t xml:space="preserve">gala labuma guvēji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uz FS.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līgumpētījuma pasūtītāju skaidrojam, ka 14/20 perioda 1.1.1.1. pasākumā pasūtītājs bija labuma guvējs, dažos projektos pasūtītājs iesaistījās darbībās - pamatā pārbaudot vai aprobējot līgumpētījuma rezultātus, citos gadījumos 100% viss projekts bija līgumpētījums.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labuma guvējs – subjekts (finansējuma saņēmējs, sadarbības partneris vai līgumpētījuma pasūtītājs), kurš gūst intelektuālā īpašuma tiesības un ekonomiskās priekšrocības, kas izriet no subjekta projekta daļas vai līgumpētījuma ietvaros veiktās darbības;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projekta dzīves cikls – projekta ekonomiski derīgais laikposms, kurā ir iespējams gūt finansiālu vai ekonomisku labumu no projektā ieguldītajiem līdzekļiem vai radītajiem aktīviem;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1.1.1.3.pasākuma mērķis ir praktiska pētījumu ievirzes veikšana, lūdzam anotācijā skaidrot, kā šīs aktivitātes ietvaros tiks noteikts projekta dzīves cikls, piemēram, cik ilgs tas būs un pēc kādiem principiem to noteiks.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dzīves cikls ir projekta īstenošanas laiks un pēcuzraudzības periods 2 gadi (pēcuzraudzība - periods, kura laikā FS uzkrāj informāciju par nacionālajiem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MKN šis termins dzēsts, tāpēc anotācijā skaidrojums nav iekļauts.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saimnieciskās darbības veicējs – juridiska persona, kas neatkarīgi no tās juridiskā statusa vai saimnieciskās darbības veida ir iesaistīta saimnieciskajā darbībā: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Komisijas regulas Nr.651/2014 1.pielikuma pirmajā pantā sniegtajai definīcijai par uzņēmumu uzskata jebkuru saimnieciskās darbības subjektu neatkarīgi no tā juridiskās formas. Attiecīgi viss 2.17.apakšpunktos minētais uzskaitījums ir lieks un lūdzam apakšpunktus dzēst. Vienlaikus vēršam uzmanību, ka saimnieciskās darbības veicēja definīcija ir noteikta jau noteikumu projekta 39.punktā.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 tehnoloģiju tiesības – zinātība un citas tiesības vai to kombinācija, tostarp minēto tiesību pieteikumi vai reģistrācijas pieteikumi, kas atbilst Komisijas regulas Nr. 316/2014 1. panta "b" apakšpunktā noteiktajai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 tehnoloģiju tiesību terminu izteikt tādā pašā redakcijā, kā to paredz Zinātniskās darbības likuma grozījumu projekts (TAP: 23-TA-2275):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 Tehnoloģiju tiesības – atbilst Komisijas regulas Nr. 316/2014 1. panta “b” apakšpunktā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tehnoloģiju tiesības – atbilst Komisijas regulas Nr. 316/2014 1. panta “b” apakšpunktā definīcijai;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finansējumu ar saimniecisku darbību saistītu projektu īstenošanai piešķir saskaņā ar Komisijas regulas Nr. 651/2014 25. un 28. pantu, kas tiek piemērots tādiem atbalsta saņēmējiem, kas atbilst sīkā (mikro), mazā vai vidējā saimnieciskās darbības veicēja kategorijai.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pasākuma ietvaros tiešām arī ar Komisijas regulas Nr.651/2014 25.pantu ir plānots atbalstīt tikai sīkos (mikro), mazos vai vidējos saimnieciskās darbības veicējus. Tas ir pretrunā ar noteikumu projekta 50.punktā noteikto par atbalsta intensitātēm, jo tajā ir noteiktas atbalsta intensitātes lielajiem saimnieciskās darbības veicējiem. Aicinām atbilstoši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papildinot ar lielo saimnieciskās darbības veicēju.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finansējumu ar saimniecisku darbību saistītu projektu īstenošanai piešķir saskaņā ar Komisijas regulas Nr. 651/2014 25. pantu, kas tiek piemērots atbalsta saņēmējiem, kas atbilst sīkajiem (mikro), mazajiem, vidējiem vai lielajiem saimnieciskās darbības veicējiem, un saskaņā ar Komisijas regulas Nr. 651/2014 28. pantu, kas tiek piemērots tādiem atbalsta saņēmējiem, kas ir sīkie (mikro), mazie vai vidējie saimnieciskās darbības veicēji.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mērķis ir atbalstīt praktiskas ievirzes un sadarbības pētījumu īstenošanu, kas virza Latvijas viedās specializācijas stratēģijas (turpmāk - RIS3) specializācijas jomu attīstību, paredzot Latvijas tautsaimniecības inovācijas sistēmas kapacitātes un eksportspējas palielināšanu atbilstoši RIS3 stratēģijai.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4.punktu un noteikt,  ka pasākuma mērķis ir atbalstīt  tai skaitā arī starpdisciplināru pētījumu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4.Pasākuma mērķis ir atbalstīt praktiskas ievirzes un sadarbības pētījumu īstenošanu, tai skaitā starpdisciplināru, kas virza Latvijas viedās specializācijas stratēģijas (turpmāk - RIS3) specializācijas jomu attīstību, paredzot Latvijas tautsaimniecības inovācijas sistēmas kapacitātes un eksportspējas palielināšanu atbilstoši RIS3 stratēģijai.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mērķis ir atbalstīt praktiskas ievirzes un sadarbības pētījumu īstenošanu, tai skaitā starpdisciplināru, kas virza Latvijas viedās specializācijas stratēģijas (turpmāk - RIS3) specializācijas jomu attīstību, paredzot Latvijas tautsaimniecības inovācijas sistēmas kapacitātes un eksportspējas palielināšanu atbilstoši RIS3 stratēģijai.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tiek atbalstīti pētniecības projekti, kas sniedz ieguldījumu Latvijas viedās specializācijas stratēģijas noteikto tautsaimniecības transformācijas virzienu un izaugsmes prioritāšu īstenošanā un specializācijas jomu attīstībā: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5.punktu un noteikt, ka pasākuma ietvaros tiek atbalstīti pētniecības projekti, tai skaitā starpdisciplināri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5.Pasākuma ietvaros tiek atbalstīti pētniecības projekti, tai skaitā starpdisciplināri projekti, kas sniedz ieguldījumu Latvijas viedās specializācijas stratēģijas noteikto tautsaimniecības transformācijas virzienu un izaugsmes prioritāšu īstenošanā un specializācijas jomu attīstībā, tai skaitā starpdisciplināri pētniecības projekti, kas atbilst vismaz vienai no RIS3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5.1.zināšanu ietilpīga bioekonomika;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5.2.biomedicīna, medicīnas tehnoloģijas, farmācija;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5.3.viedie materiāli, tehnoloģijas un inženiersistēmas;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5.4.viedā enerģētika;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tiek atbalstīti pētniecības projekti, tai skaitā starpdisciplināri projekti, kas sniedz ieguldījumu Latvijas viedās specializācijas stratēģijas noteikto tautsaimniecības transformācijas virzienu un izaugsmes prioritāšu īstenošanā un specializācijas jomu attīstībā: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biomedicīna, medicīnas tehnoloģijas, farmācija;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ar anotācijā minētajām jomām. Anotācijā un Viedās pecizalizācijas stratēģijā minētas šādas 5.2. punktam atbilstošās jomas: biomedicīna, medicīnas tehnoloģija, biofarmācija un biotehnoloģija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biomedicīna, medicīnas tehnoloģija, biofarmācija un biotehnoloģija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biomedicīna, medicīnas tehnoloģija, biofarmācija un biotehnoloģija;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biomedicīna, medicīnas tehnoloģijas, farmācija;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(LLSA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5.2.apakšpunktu “biomedicīna, medicīnas tehnoloģijas, farmācija”, jo tā īstenošana nav faktiski ir apgrūtinoša bez ārstniecības iestāžu iesaistes. Savukārt, ārstniecības iestādēm ir komplicēta atlīdzības sistēma, kuru pielāgojot konkrētā projekta nosacījumu vajadzībām, ir papildus gan finansiālais, gan administratīvais slogs mehānisma izveidē un uzturēšanā. Tāpēc lūdzam nodalīt vai precizēt pētnieciskā darba veikšanu no publikāciju, rakstu un prezentāciju sagatavošanas, paredzot Projektā iespēju par zinātnisko rakstu, u.c. dokumentu sagatavošanu atlīdzību ārstniecības personām izmaksāt izmantojot citu norēķinu pamatojuma veidu, piemēram, uz autoratlīdzības līguma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esošajā 2014.-2020. plānošanas periodā viedās specializācijas jomā "biomedicīna, medicīnas tehnoloģijas, biofarmācija un biotehnoloģijas" kopumā ir bijuši pastiprināti un īstenoti 56 projekti, kurus kopumā īstenojuši  8 augstākās izglītības iestādes un zinātniskie institūti, kā arī 3 komersantu īstenoti projekti, tai skaitā viens Valsts sabiedrība ar ierobežotu atbildību "Paula Stradiņa klīniskā universitātes slimnīca" īstenots projekts. Tāpat noteikumu projekts paredz, ka finansējuma saņēmējs var paredzēt tiešās attiecināmās izmaksas, kas ir tieši saistītas ar projekta īstenošanu un nepieciešamas rezultātu sasniegšanai, un šī saistība ir skaidri saprotama un pierādāma, līdz ar to Izglītības un zinātnes ministrija, neredz šķēršļus, kas traucētu finansējuma saņēmējiem piesaistīt nepieciešamos speciālistus arī uz pakalpojuma līguma pamata. Šādā gadījumā, jāievēro Finanšu ministrijas izstrādāto vadlīniju Nr.1.2. "Vadlīnijas attiecināmo izmaksu noteikšanai Eiropas Savienības Kohēzijas politikas programmas  2021.-2027. gada plānošanas periodā" noteiktais.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biomedicīna, medicīnas tehnoloģija, biofarmācija un biotehnoloģija;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Pasākumu ietvaros ir sasniedzami šādi uzraudzības rādītāji par finansējumu, kas norādīts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w:t>
            </w:r>
            <w:r w:rsidR="00000000" w:rsidRPr="00000000" w:rsidDel="00000000">
              <w:rPr>
                <w:i w:val="1"/>
                <w:rtl w:val="0"/>
              </w:rPr>
              <w:t xml:space="preserve">Vadlīnijās Ministru kabineta noteikumu par specifiskā atbalsta mērķa īstenošanu izstrādei Eiropas Savienības fondu 2021.—2027. gada plānošanas periodā </w:t>
            </w:r>
            <w:r w:rsidR="00000000" w:rsidRPr="00000000" w:rsidDel="00000000">
              <w:rPr>
                <w:rtl w:val="0"/>
              </w:rPr>
              <w:t xml:space="preserve">nav lietots termins "uzraudzības rādītāji", lūdzam atbilstoši precizēt noteikumu projekta tekstu un anotāciju, nenorādot "uzraudzības" pirms vārda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un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Pasākumu ietvaros ir sasniedzami šādi rādītāji par finansējumu, kas norādīts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Nacionālie rādītaji: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MKN projekta 7.4.2., 7.4.4. un 7.4.5. apakšpunktiem, vēršam uzmanību, ka RIS3 rādītāju sarakstā, kas ir saskaņots starp IZM un EM ir iekļauti šādi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radītie rūpnieciskā īpašuma objekti- patents un  patentu pieteikumi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radītie rūpnieciskā īpašuma objekti- licences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jaunradītie produkti (preces un pakalpojumi, kas nav tehnoloģijas)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 ar nacionālajiem rādītājiem nedublēt jau pieejamos RIS3 rādītājus un izvērtēt nepieciešamību ar tiem papildināt MKN 8.punktu. Vēršam uzmanību, ka līdzīgu dublējošos rādītāju noteikšana palielinās finansējuma saņēmējam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RIS3 rādītājiem un nacionālajiem rādītājiem ir dažādas funkcijas. RIS3 rādītājus finansējuma saņēmējs uzskaita pēc fakta – vērtības, kas sasniegtas uz konkrēto brīdi. Savukārt nacionālo rādītāju vērtības finansējuma saņēmējs norāda uz projekta iesnieguma iesniegšanas brīdi, ko vērtē ārvalstu eksperts, attiecīgi tas ietekmē projektu atlases rezultātu. Tāpat nacionālo rādītāju vērtības tiek ņemtas vērā uzraudzības laikā - projekta īstenošanas vidusposmā un noslēgumā eksperts vērtē sākotnēji plānoto rādītāju vērtību sasniegšanu vai sasniegšanas progresu. Ņemot vērā, ka KPVIS funkcionalitāte nenodrošina nacionālo rādītāju un RIS3 rādītāju sasaisti, rādītāji ir jāievada katram rādītāju veidam (RIS3 un nacionālie rādītaji)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Nacionālie rādītaji: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Pasākumu ietvaros finansējuma saņēmējam ir jāuzkrāj šādi RIS3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8. punktā atšifrēt RIS3 terminu, jo iepriekš nav lietots saīsinājums.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preicizējumi noteikumu projektā un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Kohēzijas politikas fondu vadības un informācijas sistēmā (turpmāk - vadības sistēma) finansējuma saņēmējam ir jāuzkrāj šādi RIS3 rādītāji katrā no RIS3 jomām sadalījumā pa labuma guvēju veidiem: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Pasākumu ietvaros finansējuma saņēmējam ir jāuzkrāj šādi RIS3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jaunu apakšpunktu, ka pasākuma ietvaros jāuzkrāj RIS3 rādītāji ne tikai par jaunradītajiem produktiem vai tehnoloģijām, bet arī jaunradītajiem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dati tiks uzkrāti arī par  jaunradītajiem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RIS3 rādītāji definēti atbilstoši Finanšu ministrijas atsūtītajam aktuālam RIS 3 rādītāju katalogam.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Kohēzijas politikas fondu vadības un informācijas sistēmā (turpmāk - vadības sistēma) finansējuma saņēmējam ir jāuzkrāj šādi RIS3 rādītāji katrā no RIS3 jomām sadalījumā pa labuma guvēju veidiem: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 kapitālizdevumiem (iekārtas, intelektuālā īpašuma tiesības, datoru programmatūra),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punktu, ņemot vērā, ka datorprogrammas tiek aizsargātas ar autortiesībām, kas ir intelektuālā īpašuma tiesību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 kapitālizdevumiem (iekārtas, intelektuālā īpašuma tiesības, tai skaitā, datoru programmatūra),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izmantojam vienotos rādītājus, līdz ar to individuāli pasākuma ietvaros to nosaukumus nevaram mainīt.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jaunradītās tehnoloģijas;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8.2. un 8.3.apakšpunktos definēt RIS3 rādītāju mērvienības.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jaunradītās tehnoloģijas -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jaunradītie produkti -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preicizējumi noteikumu projektā un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jaunradītās tehnoloģijas (skaits);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iesaistītais zinātniskais personāls (pilnas slodzes ekvivalents);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8.12.- 8.14.apakšpunktiem, aicinām IZM sniegt informāciju, vai rādītāju ietvaros ir plānota datu vākšana arī dalījumā pa jaunajiem zinātniekiem, maģistrantiem un doktoranti un doktora grāda pretendenti, ko paredz starp FM, EM Un IZM savstarpēji saskaņotais RIS3 rādītāju saraksts. Vēršam uzmanību, ka rādītāji augstākminētajā dalījumā ir plānoti kā atsevišķi uzkrājamie rādītāji, savukārt 8.11.-8.14.punktos norādītie plānoti kā augstākminēto atsevišķo rādītāju kopsummas.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iesaistītais zinātniskais personāls (tai skaitā jaunie zinātnieki, maģistranti, doktoranti un doktora grāda pretendenti) (pilnas slodzes ekvivalents);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publikācijas – WoS un SCOPUS (kopā).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šāds RIS3 rādītājs minēts. Lūdzam salāgot.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visā MK noteikumu projekta tekstā lietot vienotu stilu, piem., 8.15.punktā norādīts WoS, bet 24.1.punktā- Web of Science. Aicinām izmantot pilnu nosaukumu, lai potenciālajiem finansējuma saņēmējiem, it īpaši komersantiem, būtu saprotams.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publikācijas – Web of Science, SCOPUS vai ERIH+ datu bāzēs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publikācijas – Web of Science un SCOPUS (kopā) (tai skaitā sadarbībā ar industriju).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Pirmajā projektu iesniegumu atlases kārtā plānotais kopējais attiecināmais publiskais finansējums ir ne vairāk kā 35 000 000 </w:t>
            </w:r>
            <w:r w:rsidR="00000000" w:rsidRPr="00000000" w:rsidDel="00000000">
              <w:rPr>
                <w:i w:val="1"/>
                <w:rtl w:val="0"/>
              </w:rPr>
              <w:t xml:space="preserve">euro</w:t>
            </w:r>
            <w:r w:rsidR="00000000" w:rsidRPr="00000000" w:rsidDel="00000000">
              <w:rPr>
                <w:rtl w:val="0"/>
              </w:rPr>
              <w:t xml:space="preserve">, ko veido Eiropas Reģionālās attīstības fonda finansējums ne vairāk kā 30 770 000 </w:t>
            </w:r>
            <w:r w:rsidR="00000000" w:rsidRPr="00000000" w:rsidDel="00000000">
              <w:rPr>
                <w:i w:val="1"/>
                <w:rtl w:val="0"/>
              </w:rPr>
              <w:t xml:space="preserve">euro </w:t>
            </w:r>
            <w:r w:rsidR="00000000" w:rsidRPr="00000000" w:rsidDel="00000000">
              <w:rPr>
                <w:rtl w:val="0"/>
              </w:rPr>
              <w:t xml:space="preserve">apmērā un valsts budžeta līdzfinansējums ne vairāk kā 4 230 000 </w:t>
            </w:r>
            <w:r w:rsidR="00000000" w:rsidRPr="00000000" w:rsidDel="00000000">
              <w:rPr>
                <w:i w:val="1"/>
                <w:rtl w:val="0"/>
              </w:rPr>
              <w:t xml:space="preserve">euro </w:t>
            </w:r>
            <w:r w:rsidR="00000000" w:rsidRPr="00000000" w:rsidDel="00000000">
              <w:rPr>
                <w:rtl w:val="0"/>
              </w:rPr>
              <w:t xml:space="preserve">apmērā,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punktu ar vārdiem "un pieejamais" aiz vārda "plānotais", lai būtu skaidrs, ka noteiktais finansējums ir arī pieejamais finansējums pirmās atlases kārtas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Pirmajā projektu iesniegumu atlases kārtā plānotais </w:t>
            </w:r>
            <w:r w:rsidR="00000000" w:rsidRPr="00000000" w:rsidDel="00000000">
              <w:rPr>
                <w:b w:val="1"/>
                <w:rtl w:val="0"/>
              </w:rPr>
              <w:t xml:space="preserve">un pieejamais</w:t>
            </w:r>
            <w:r w:rsidR="00000000" w:rsidRPr="00000000" w:rsidDel="00000000">
              <w:rPr>
                <w:rtl w:val="0"/>
              </w:rPr>
              <w:t xml:space="preserve"> kopējais attiecināmais publiskais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Pirmajā projektu iesniegumu atlases kārtā plānotais un pieejamais kopējais attiecināmais publiskais finansējums ir ne vairāk kā 35 000 000 </w:t>
            </w:r>
            <w:r w:rsidR="00000000" w:rsidRPr="00000000" w:rsidDel="00000000">
              <w:rPr>
                <w:i w:val="1"/>
                <w:rtl w:val="0"/>
              </w:rPr>
              <w:t xml:space="preserve">euro</w:t>
            </w:r>
            <w:r w:rsidR="00000000" w:rsidRPr="00000000" w:rsidDel="00000000">
              <w:rPr>
                <w:rtl w:val="0"/>
              </w:rPr>
              <w:t xml:space="preserve">, ko veido Eiropas Reģionālās attīstības fonda finansējums ne vairāk kā 30 770 000 </w:t>
            </w:r>
            <w:r w:rsidR="00000000" w:rsidRPr="00000000" w:rsidDel="00000000">
              <w:rPr>
                <w:i w:val="1"/>
                <w:rtl w:val="0"/>
              </w:rPr>
              <w:t xml:space="preserve">euro </w:t>
            </w:r>
            <w:r w:rsidR="00000000" w:rsidRPr="00000000" w:rsidDel="00000000">
              <w:rPr>
                <w:rtl w:val="0"/>
              </w:rPr>
              <w:t xml:space="preserve">apmērā un valsts budžeta līdzfinansējums ne vairāk kā 4 230 000 </w:t>
            </w:r>
            <w:r w:rsidR="00000000" w:rsidRPr="00000000" w:rsidDel="00000000">
              <w:rPr>
                <w:i w:val="1"/>
                <w:rtl w:val="0"/>
              </w:rPr>
              <w:t xml:space="preserve">euro </w:t>
            </w:r>
            <w:r w:rsidR="00000000" w:rsidRPr="00000000" w:rsidDel="00000000">
              <w:rPr>
                <w:rtl w:val="0"/>
              </w:rPr>
              <w:t xml:space="preserve">apmērā, tai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Pirmajā un otrajā iesniegumu atlases kārtā viena projekta maksimālais publiskā finansējuma apmērs ir 600 000 </w:t>
            </w:r>
            <w:r w:rsidR="00000000" w:rsidRPr="00000000" w:rsidDel="00000000">
              <w:rPr>
                <w:i w:val="1"/>
                <w:rtl w:val="0"/>
              </w:rPr>
              <w:t xml:space="preserve">euro</w:t>
            </w:r>
            <w:r w:rsidR="00000000" w:rsidRPr="00000000" w:rsidDel="00000000">
              <w:rPr>
                <w:rtl w:val="0"/>
              </w:rPr>
              <w:t xml:space="preserve">, minimālais finansējuma apmērs ir 30 000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projektu kopējās projekta izmaksas var būt mazākas par 200 000 EUR, kas automātiski nozīmētu, ka šajā pasākumā visiem projektiem obligāti būtu jāpiemēro vienkāršotās izmaksas visām darbībām atbilstoši Eiropas Parlamenta un Padomes 2021. gada 24. jūnija Regulā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53.panta 2.punkta nosacījumiem. Ņemot vērā, ka ir plānots šajos projektos piemērot vienoto likmi 40% apmērā, lai segtu projekta pārējās izmaksas, tad saskaņā minētās regulas skaidrojumu, ja izmanto vienotās likmes finansējumu, izmaksu pozīcijas, kurām piemēro vienoto likmi, var atlīdzināt saskaņā ar regulas Nr. 2021/1060 53.panta 1. punkta a) apakšpunktu (kā faktiskās izmaksas), attiecīgi nodrošinot regulas Nr.2012/1060 53.panta 2.punkta nosacījumu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 šo skaidrojumu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saimniecisku darbību nesaistītiem projektiem atbilstoši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53.panta 3.punkta c) apakšpunktam tiek piemērota netiešo izmaksu vienotā likme 25 procentu apmērā. Netiešo izmaksu likme pārņemta no pētniecības un inovācijas pamatprogrammas “Apvārsnis Eiropa” saskaņā ar Eiropas Parlamenta un Padomes 2021. gada 28. aprīļa Regulas Nr. 2021/695, ar ko izveido pētniecības un inovācijas pamatprogrammu “Apvārsnis Eiropa”, nosaka tās dalības un rezultātu izplatīšanas noteikumus un atceļ Regulas Nr. 1290/2013 un Nr. 1291/2013, 35.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citu vienkāršoto izmaksu piemērošanas iespējas, secināts, ka tas nav piemērots šī pasākuma nosacījumiem, jo sadarbības iestādei nebūs iespējams pārbaudīt vairākus nosacījumus, kas saistīti ar izmaksu ierobežojumiem (piemēram, fundamentālo pētījumu vai eksperimentālās izstrādes maksimālais pieļaujamais ierobežojums 20%, ieguldījumu natūrā daļu līdz 5%). Tāpat vienkāršotās izmaksas nav iespējams piemērot ar saimniecisko darbību saistīto projektu īstenošanā, jo nav iespējams izsekot publiskā finansējuma intensitātes aprēķinam un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Pirmajā un otrajā iesniegumu atlases kārtā viena projekta maksimālais publiskā finansējuma apmērs ir 600 000 </w:t>
            </w:r>
            <w:r w:rsidR="00000000" w:rsidRPr="00000000" w:rsidDel="00000000">
              <w:rPr>
                <w:i w:val="1"/>
                <w:rtl w:val="0"/>
              </w:rPr>
              <w:t xml:space="preserve">euro</w:t>
            </w:r>
            <w:r w:rsidR="00000000" w:rsidRPr="00000000" w:rsidDel="00000000">
              <w:rPr>
                <w:rtl w:val="0"/>
              </w:rPr>
              <w:t xml:space="preserve">, minimālais finansējuma apmērs ir 30 000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Latvijas Republikas Komercreģistrā reģistrēts sīkais (mikro), mazais, vidējais vai lielais komersants, kas var iesniegt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 ar saimniecisko darbību saistītu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konsekventi noteikumu projektā lietot terminoloģiju (attiecībā uz saimnieciskās darbības veicējiem).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Komercreģistrā reģistrēts sīkais (mikro), mazais, vidējais vai lielais saimnieciskās darbības veicējs, kas var iesniegt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 ar saimniecisko darbību saistītu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un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Saimnieciskās darbības veicējs, kas var iesniegt šo noteikumu </w:t>
            </w:r>
            <w:r w:rsidR="00000000" w:rsidRPr="00000000" w:rsidDel="00000000">
              <w:rPr>
                <w:rtl w:val="0"/>
              </w:rPr>
              <w:t xml:space="preserve">2.2. </w:t>
            </w:r>
            <w:r w:rsidR="00000000" w:rsidRPr="00000000" w:rsidDel="00000000">
              <w:rPr>
                <w:rtl w:val="0"/>
              </w:rPr>
              <w:t xml:space="preserve">apakšpunktā</w:t>
            </w:r>
            <w:r w:rsidR="00000000" w:rsidRPr="00000000" w:rsidDel="00000000">
              <w:rPr>
                <w:rtl w:val="0"/>
              </w:rPr>
              <w:t xml:space="preserve"> minēto ar saimniecisko darbību saistītu projektu.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pētniecības organizācijas individuāli īstenots projekts, kura ietvaros veic neatkarīgu pētniecību, lai gūtu vairāk zināšanu un labāku izpratni. Intelektuālā īpašuma tiesības, kas izriet no pētniecības organizācijas projekta ietvaros veiktās darbības, pilnībā piešķir pētniecības organizācijai, kas gūst visas ekonomiskās priekšrocības no šīm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terminoloģiju, ņemt vērā, ka rūpnieciskās īpašuma tiesības tiek iegūtas tās reģistrējot, savukārt autortiesības pieder (tiek iegūtas) autoram no darba radīšanas brīža.  Līdz ar to, šīs tiesības nevar "izrietēt no veiktās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punkta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pētniecības organizācijas individuāli īstenots projekts, kura ietvaros veic neatkarīgu pētniecību, lai gūtu vairāk zināšanu un labāku izpratni. Intelektuālā īpašuma tiesības, kas izriet no pētniecības organizācijas projekta ietvaros iegūtiem pētniecības rezultātiem, pilnībā piešķir pētniecības organizācijai, kas gūst visas ekonomiskās priekšrocības no šīm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18.2.1. tiesības uz rezultātiem, tai skaitā intelektuālā īpašuma tiesības un saistītās piekļuves tiesības, kas izriet no projekta ietvaros veiktās darbības, dažādām sadarbības projekta pusēm piešķir tieši proporcionāli ieguldījumam projekta īstenošanā, tai skaitā materiālo un nemateriālo aktīvu, finansējuma, natūrā un cilvēkresursos veiktajam ieguldījumam (turpmāk – ieguldījums), kā arī atbilstoši risku un atbildības sadalījumam;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terminoloģiju, ņemt vērā, ka rūpnieciskās īpašuma tiesības tiek iegūtas tās reģistrējot, savukārt autortiesības pieder (tiek iegūtas) autoram no darba radīšanas brīža.  Līdz ar to, šīs tiesības nevar "izrietēt no veiktās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punkta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22.2.1. tiesības uz pētniecības rezultātiem, kas izriet no projekta ietvaros veiktām darbībām, tai skaitā intelektuālo īpašumu un tam saistītām piekļuves tiesībām, dažādām sadarbības projekta pusēm piešķir tieši proporcionāli ieguldījumam projekta īstenošanā, tai skaitā materiālo un nemateriālo aktīvu, finansējuma, natūrā un cilvēkresursos veiktajam ieguldījumam (turpmāk – ieguldījums), kā arī atbilstoši risku un atbildības sadalījumam;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18.2.3. sadarbības projekta noteikumus attiecībā uz ieguldījumu, risku un rezultātu sadali, rezultātu izplatīšanu, piekļuvi intelektuālā īpašuma tiesībām un noteikumiem par šo tiesību piešķiršanu, atsavināšanu vai pirmpirkuma tiesību piešķiršanu ietver šo noteikumu </w:t>
            </w:r>
            <w:r w:rsidR="00000000" w:rsidRPr="00000000" w:rsidDel="00000000">
              <w:rPr>
                <w:rtl w:val="0"/>
              </w:rPr>
              <w:t xml:space="preserve">27.3. </w:t>
            </w:r>
            <w:r w:rsidR="00000000" w:rsidRPr="00000000" w:rsidDel="00000000">
              <w:rPr>
                <w:rtl w:val="0"/>
              </w:rPr>
              <w:t xml:space="preserve">apakšpunktā</w:t>
            </w:r>
            <w:r w:rsidR="00000000" w:rsidRPr="00000000" w:rsidDel="00000000">
              <w:rPr>
                <w:rtl w:val="0"/>
              </w:rPr>
              <w:t xml:space="preserve"> minētajā sadarbības līgumā, kuru noslēdz pirms projekta īstenošanas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terminoloģiju, norādot, ka intelektuālā īpašuma tiesības var atsavināt vai izsniegt atļauju izmantošanai (licenci), nevis tām "nodrošināt piekļuvi".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punkta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22.2.3. sadarbības projekta noteikumus attiecībā uz ieguldījumu, risku un rezultātu sadali, rezultātu izplatīšanu, piekļuvi intelektuālam īpašumam un noteikumiem par šo intelektuālo īpašumu tiesību piešķiršanu, atsavināšanu vai pirmpirkuma tiesību piešķiršanu ietver šo noteikumu </w:t>
            </w:r>
            <w:r w:rsidR="00000000" w:rsidRPr="00000000" w:rsidDel="00000000">
              <w:rPr>
                <w:rtl w:val="0"/>
              </w:rPr>
              <w:t xml:space="preserve">30.5. </w:t>
            </w:r>
            <w:r w:rsidR="00000000" w:rsidRPr="00000000" w:rsidDel="00000000">
              <w:rPr>
                <w:rtl w:val="0"/>
              </w:rPr>
              <w:t xml:space="preserve">apakšpunktā</w:t>
            </w:r>
            <w:r w:rsidR="00000000" w:rsidRPr="00000000" w:rsidDel="00000000">
              <w:rPr>
                <w:rtl w:val="0"/>
              </w:rPr>
              <w:t xml:space="preserve"> minētajā sadarbības līgumā, kuru noslēdz pirms projekta īstenošanas uzsākšanas.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zinātniskās institūcijas vai komersanta individuāli īstenots projekts, kura ietvaros projekta iesniedzējs gūst intelektuālā īpašuma tiesības un ekonomiskās priekšrocības, kas izriet no projekta ietvaros veiktās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konsekventi noteikumu projektā lietot terminoloģiju (attiecībā uz saimnieciskās darbības veicējiem).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 vai saimnieciskās darbības veicēja individuāli īstenots projekts, kura ietvaros projekta iesniedzējs gūst intelektuālā īpašuma tiesības un ekonomiskās priekšrocības, kas izriet no projekta ietvaros veiktās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preicizējumi noteikumu projektā un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zinātniskās institūcijas vai saimnieciskās darbības veicēja individuāli īstenots projekts, kura ietvaros projekta iesniedzējs gūst intelektuālā īpašuma tiesības un ekonomiskās priekšrocības, kas izriet no projekta ietvaros iegūtiem pētniecības rezultātiem;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zinātniskās institūcijas vai komersanta individuāli īstenots projekts, kura ietvaros projekta iesniedzējs gūst intelektuālā īpašuma tiesības un ekonomiskās priekšrocības, kas izriet no projekta ietvaros veiktās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terminoloģiju, ņemt vērā, ka rūpnieciskās īpašuma tiesības tiek iegūtas tās reģistrējot, savukārt autortiesības pieder (tiek iegūtas) autoram no darba radīšanas brīža.  Līdz ar to, šīs tiesības "neizriet no veiktās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preicizējumi noteikumu projekta punkta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zinātniskās institūcijas vai saimnieciskās darbības veicēja individuāli īstenots projekts, kura ietvaros projekta iesniedzējs gūst intelektuālā īpašuma tiesības un ekonomiskās priekšrocības, kas izriet no projekta ietvaros iegūtiem pētniecības rezultātiem;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saimnieciskās darbības veicēja – līgumpētījuma pasūtītāja – interesēs īstenots projekts vai projekta daļa, kuras ietvaros līgumpētījuma pasūtītājs gūst intelektuālā īpašuma tiesības un ekonomiskās priekšrocības, kas izriet no šādām projekta vai projekta daļas ietvaros veiktām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terminoloģiju, ņemt vērā, ka rūpnieciskās īpašuma tiesības tiek iegūtas tās reģistrējot, savukārt autortiesības pieder (tiek iegūtas) autoram no darba radīšanas brīža.  Līdz ar to, šīs tiesības "neizriet no veiktās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punkta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saimnieciskās darbības veicēja – līgumpētījuma pasūtītāja – interesēs īstenots projekts vai projekta daļa, kuras ietvaros līgumpētījuma pasūtītājs gūst intelektuālā īpašuma tiesības un ekonomiskās priekšrocības, kas izriet no šādām projekta vai projekta daļas ietvaros iegūtiem pētniecības rezultātiem: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sadarbības projekta ietvaros katrs sadarbības partneris gūst intelektuālā īpašuma tiesības un ekonomiskās priekšrocības, kas izriet no konkrētā sadarbības partnera projekta daļas ietvaros veiktās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terminoloģiju, ņemt vērā, ka rūpnieciskās īpašuma tiesības tiek iegūtas tās reģistrējot, savukārt autortiesības pieder (tiek iegūtas) autoram no darba radīšanas brīža.  Līdz ar to, šīs tiesības "neizriet no veiktās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preicizējumi noteikumu projekta punkta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20.5.1. izpētes rezultāti, kas nerada intelektuālā īpašuma tiesības, var tikt plaši izplatīti, un jebkādas intelektuālā īpašuma tiesības attiecībā uz pētniecības rezultātiem, kas izriet no pētniecības organizācijas darbības, tiek pilnībā piešķirtas pētniecības organizācijai;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punktu, ņemot vērā, ka rezultāti "nerada" intelektuāla īpašuma tiesības, bet gan intelektuālā īpašuma tiesības var aizsargāt izpētes rezultātus.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23.5.2. pētniecības organizācija saņem no sadarbības partnera – saimnieciskās darbības veicēja – tādu atlīdzību (kompensāciju), kas ir līdzvērtīga tirgus cenai par intelektuālā īpašuma tiesībām, kuras izriet no pētniecības organizācijas veiktajām darbībām investīcijas projektā un kuras nodotas sadarbības partnerim vai uz kurām sadarbības partnerim tiek piešķirtas piekļuves tiesības. No minētās kompensācijas var atskaitīt jebkuru ieguldījumu – gan finanšu, gan nefinanšu – vērtības absolūto summu, ko sadarbības partneris devis pētniecības organizācijas darbību izmaksās, kuru rezultātā radās attiecīgās intelektuālā īpašuma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iepriekšējā saskaņošanā izteikto iebildumu- Ministru kabineta noteikumos nevar būt iekļautas tādas materiālās tiesību normas, kas veidotu no pilnvarojošā likuma būtiski atšķirīgas tiesiskās attiecības. Attiecīgi noteikumu projektā nav iekļaujams tāds regulējums, kas nosaka kārtību, kā tiek atsavinātas intelektuālā īpašuma tiesības (pirms nav veikti nepieciešamie grozījumi Zinātniskās darbības likumā, kas ietvertu nosacījumus pētniecības rezultātu, tai skaitā tehnoloģiju,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punktu svītrot. Pēc attiecīgajiem grozījumiem Zinātniskās darbības likumā Izglītības un zinātnes ministrija var noteikums papildināt ar minēto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IZM uztur savu viedokli par šī regulējuma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 šādu pieeju tika panākta vienošanās 14/20 plānošanas perioda 1.1.1.1. pasākuma MK noteikumos nr.34, kā arī ņemot vērā to, ka šobrīd nav apstiprināti ZDL grozījumi, IZM uzskata, ka līdz brīdim, kad Ministru kabinets uzdos izstrādāt MK noteikumus, kas nosaka valsts, pašvaldības, Eiropas Savienības fondu vai citas publiskas ārvalstu finanšu palīdzības finansēta valsts zinātnisko institūciju zinātniska pētījuma rezultātā radītu tiesību uz zinātības un tehnoloģijas, izgudrojuma vai augu šķirnes komercializācijas un šo tiesību nodošanas atlīdzības noteikšanas kārtību, 1.1.1.3. pasākuma MK noteikumos būtu jāparedz šāds nosacījums, lai mazinātu ES fondu izmaksu neattiecināšanas risku, nodrošinot vienotu pieeju par publisko finansējumu radīto rezultātu komercializēšanai.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Ekonomikas ministrija sadarbībā ar Latvijas Investīciju un attīstības aģentūru 2020. gadā izstrādāja Vadlīnijas tehnoloģiju tiesību komercializācijas darbību veikšanai, lai sniegtu informāciju valsts zinātniskajām institūcijām par ieteicamajiem soļiem, kas veicami, lai nodrošinātu caurskatāmu tehnoloģiju tiesību komercializācijas darbību īstenošanu, par ko visas iesaistītās puses ir vienojušās, un šis iebildumā minētais punkts ir saskaņā ar šīm vadlīnijām.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katra sadarbības partnera projekta daļas izmaksas veido vismaz 20 procentus no projekta kopējām izmaksām, ņemot vērā šo noteikumu </w:t>
            </w:r>
            <w:r w:rsidR="00000000" w:rsidRPr="00000000" w:rsidDel="00000000">
              <w:rPr>
                <w:rtl w:val="0"/>
              </w:rPr>
              <w:t xml:space="preserve">33.3. </w:t>
            </w:r>
            <w:r w:rsidR="00000000" w:rsidRPr="00000000" w:rsidDel="00000000">
              <w:rPr>
                <w:rtl w:val="0"/>
              </w:rPr>
              <w:t xml:space="preserve">apakšpunkta</w:t>
            </w:r>
            <w:r w:rsidR="00000000" w:rsidRPr="00000000" w:rsidDel="00000000">
              <w:rPr>
                <w:rtl w:val="0"/>
              </w:rPr>
              <w:t xml:space="preserve">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Aicinu apakšpunktu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sadarbības partnera projekta attiecināmo izmaksu daļa veido vismaz 20 procentus no projekta kopējām attiecināmajām izmaksām, ņemot vērā šo noteikumu </w:t>
            </w:r>
            <w:r w:rsidR="00000000" w:rsidRPr="00000000" w:rsidDel="00000000">
              <w:rPr>
                <w:rtl w:val="0"/>
              </w:rPr>
              <w:t xml:space="preserve">33.3. </w:t>
            </w:r>
            <w:r w:rsidR="00000000" w:rsidRPr="00000000" w:rsidDel="00000000">
              <w:rPr>
                <w:rtl w:val="0"/>
              </w:rPr>
              <w:t xml:space="preserve">apakšpunkta</w:t>
            </w:r>
            <w:r w:rsidR="00000000" w:rsidRPr="00000000" w:rsidDel="00000000">
              <w:rPr>
                <w:rtl w:val="0"/>
              </w:rPr>
              <w:t xml:space="preserve">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preicizējumi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dzīves cikla laikā sagaidāms viens vai vairāki šādi projekta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Patenta piešķiršanas (rūpnieciskā īpašuma tiesību nostiprināšana) procedūra ir laikietilpīgs process un no patenta pieteikuma iesniegšanas līdz lēmumam par patenta piešķiršanu pieņemšanai var paiet pat 2-3 gadi. Ņemot vērā, ka noteikumu projektā nav minēts, cik ilgs ir projekta dzīves cikls, lūdzam papildināt anotāciju ar informāciju, par to cik garš ir minimālais projekta dzīves cikls, un ka ar saimniecisko darbību saistītajiem projektiem tas nevarētu būt īsāks par 4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dzīves ciklu domāts projekta īstenošanas periods un pēcuzraudzības periods. Ņemot vērā, ka termins "dzīves cikls" ir svītrots un šie projekta rezultāti pārcelti uz nacionālajiem rādītājiem, papildinājums anotācijā nav nepieciešams.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oriģināli zinātniskie raksti, kas publicēti Web of Science, SCOPUS (A vai B) vai ERIH+ datubāzēs iekļautos žurnālos vai konferenču rakstu krājumos;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Scopus datu bāze neiedalās A un B.</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tehnoloģiju tiesības – patenti;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(LLSA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21.2.punkts nosaka projekta dzīves ciklā sagaidāmo rezultātu – tehnoloģiju tiesības (patentus). Ievērojot apstākli, ka patenta ieguves process ir laikietilpīgs, lūdzam paredzēt papildus laiku (ne tikai līdz projekta noslēgumam) patenta ieguvei. Praksē projekta realizētājs saskarsies ar risku, ka nav iespējams juridiski noformēt patenta tiesības līdz projekta realizācijas termiņa beigām. Tādējādi Projekta 21.2.punktā jau savlaicīgi nepieciešams salāgot ar papildus punktu piešķiršanu projekta vērtēšanā un patenta faktiskajām iegūšanas iespējām jau projekta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 ka finansējuma saņēmēja paša kompetencē ir noteikt projekta iesniegumā sasniedzamos projekta rezultātus. Līdz ar to ņemot vērā potenciālos risku finansējuma saņēmējam projekta īstenošanas laikā jāparedz projekta laikā sasniedzamus rezultātus. Tai pašā, laikā projektā īstenošanas laikā, ņemot vērā to maksimālo īstenošanas termiņu (36 mēneši), var rasties objektīvi pamatoti apstākļi, kas kavē kāda projekta rādītāju laicīgu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intelektuālā īpašuma licences vai nodošanas līgumi;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Autortiesību likuma 39.</w:t>
            </w:r>
            <w:r w:rsidR="00000000" w:rsidRPr="00000000" w:rsidDel="00000000">
              <w:rPr>
                <w:vertAlign w:val="superscript"/>
                <w:rtl w:val="0"/>
              </w:rPr>
              <w:t xml:space="preserve">1 </w:t>
            </w:r>
            <w:r w:rsidR="00000000" w:rsidRPr="00000000" w:rsidDel="00000000">
              <w:rPr>
                <w:rtl w:val="0"/>
              </w:rPr>
              <w:t xml:space="preserve">pantam, tiesības var tikt atsavinātas vai var izsniegt atļauju darba izmantošanai. Arī Noteikumu projekta 27.2. punktā ir lietots termins "tiesību atsavināšana". Lūdzam precizēt terminoloģiju, izmantojot vienotus terminus visā noteikumu tekstā.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intelektuālā īpašuma licences vai nodošanas līgumi;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 atsavināšanas līgums, jo nodošanas līgums var būt arī licences līgums, nododot tiesības izmantot konkrēto intelektuālā īpašuma objektu.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preiczējumi noteikumu projekta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 jauna produkta vai jaunas tehnoloģijas, tai skaitā metodes, prototips;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patentu, jaunajam produktam vai tehnoloģijai ir jāievēro slepenība. Iesniegtais patenta pieteikums ir konfidenciāls un tā saturs netiek izpausts publiski līdz Patentu likumā noteiktajam pieteikuma publiskošanas termiņam (18 mēneši no pieteikuma datuma). Informācijas izpaušana pirms patenta pieteikuma iesniegšanas liegs iespēju iegūt patentu, jo izgudrojums vairs neatbildīs novitātes kritērijam.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anotāciju papildināt ar skaidrojumu, ka 24.5. punktā minētais rezultāts iesniedzams tikai gadījumos, ja to nav paredzēts patentēt.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rezultāts, kas ir jauna produkta vai jaunas tehnoloģijas, tai skaitā metodes, prototips iesniedzams tikai gadījumos, ja to nav paredzēts patentēt.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Pirmajā  un otrajā projektu iesniegumu atlases kārtā projekta iesniegumu iesniedz, izmantojot vadības sistēmu. Projekta iesniegumam pievieno šādus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28.punktu ar jaunu apakšpunktu, kas paredz, ka ar saimniecisko darbību saistīta projekta iesniegumam kā pielikumu pievieno intelektuālā īpašuma attīstības stratēģiju. Bieži vien rūpnieciskā īpašuma tiesību nostiprināšana var nebūt efektīva, ja pirms tās nav izstrādāta skaidra stratēģija intelektuālā īpašuma jomā. Veicamajām darbībām ir jābūt pārdomātām, izvērtētām un secīgām.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Pirmajā  un otrajā projektu iesniegumu atlases kārtā projekta iesniegumu iesniedz, izmantojot vadības sistēmu. Projekta iesniegumam pievieno šādus pielikumus: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šo dokumentu iesniegšanas lietderību, ņemot vērā, ka saskaņā ar Eiropas Savienības tiesas spriedumā apvienotajās lietās C-164/21 un C-318/21 norādīto no šāda subjekta nevar prasīt, lai tas konkrētu proporciju no saviem ieņēmumiem gūtu no pētniecības un zināšanu izplatīšanas darbībām, kurām nav saimnieciska rakstura.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labuma guvējs var daļēji atsavināt vai piešķirt izmantošanas vai lietošanas tiesības uz konkrētā labuma guvēja projekta daļas ietvaros radīto intelektuālo īpašumu citam sadarbības partnerim, nodrošinot, ka nosacījumi citiem sadarbības partneriem nav labvēlīgāki kā trešajām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Autortiesību likuma 39.</w:t>
            </w:r>
            <w:r w:rsidR="00000000" w:rsidRPr="00000000" w:rsidDel="00000000">
              <w:rPr>
                <w:vertAlign w:val="superscript"/>
                <w:rtl w:val="0"/>
              </w:rPr>
              <w:t xml:space="preserve">1</w:t>
            </w:r>
            <w:r w:rsidR="00000000" w:rsidRPr="00000000" w:rsidDel="00000000">
              <w:rPr>
                <w:rtl w:val="0"/>
              </w:rPr>
              <w:t xml:space="preserve"> pantam, tiesības var tikt atsavinātas vai var izsniegt atļauju darba izmantošanai. Lūdzam attiecīgi precizēt panta terminoloģiju.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labuma guvējs var daļēji atsavināt vai piešķirt izmantošanas vai lietošanas tiesības uz konkrētā labuma guvēja projekta daļas ietvaros radīto intelektuālo īpašumu citam sadarbības partnerim, nodrošinot, ka saņemtā atlīdzība (kompensācija) ir līdzvērtīga tirgus cenai par intelektuālā īpašuma tiesībām. Ja intelektuālā īpašuma tiesības, kas izriet no projekta ietvaros veiktās darbības, pieder tikai vienam sadarbības partnerim, šādu projektu īsteno saskaņā ar šo noteikumu 2.12. un 22.2. apakšpunktu;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līgumā iekļauj informāciju atbilstoši normatīvajiem aktiem par kārtību, kādā Eiropas Savienības struktūrfondu un Kohēzijas fonda vadībā iesaistītās institūcijas nodrošina plānošanas dokumentu sagatavošanu un šo fondu ieviešanu 2021.–2027. gada plānošanas periodā, un papildus iekļauj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27.3. apakšpunktu un nepieciešamības gadījumā precizēt, ņemot vērā, ka MK noteikumos nedublē vadības MK noteikumu regulējumu, tostarp 6. punktā ietvertos nosacījumus par sadarbības līgumā iekļaujamo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 punkta redakcija, dzēsts  viens apakšpunkts, jo atbilstoši 2023.gada 13.jūlija Ministru kabineta noteikumiem Nr.408 "Kārtība, kādā Eiropas Savienības fondu vadībā iesaistītās institūcijas nodrošina šo fondu ieviešanu 2021.–2027. gada plānošanas periodā" 6.6.apakšpunktā noteikts, ka sadarbības līgumā ir jāiekļauj informācija par īpašumu vai pamatlīdzekļu juridisko piederību un projekta īstenošanas rezultātā radīto vai iegādāto vērtību piederību, kā arī to uzturēšanas un izmantošanas kārtību,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līgumā iekļauj informāciju atbilstoši normatīvajiem aktiem par kārtību, kādā Eiropas Savienības fondu vadībā iesaistītās institūcijas nodrošina šo fondu ieviešanu 2021.–2027. gada plānošanas periodā, un paredzot tajā pušu tiesības, pienākumus un atbildību, un iekļaujot vismaz šādus saturiskās un finansiālās sadarbības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nosacījumus, ka pētniecības organizācija sniedz savu pakalpojumu – līgumpētījumu – par tirgus cenu. Ja tirgus cena nav nosakāma, pētniecības organizācija sniedz savu pakalpojumu atbilstoši Eiropas Komisijas paziņojuma "Pētniecībai, izstrādei un inovācijai piešķiramā valsts atbalsta nostādnes" (Eiropas Savienības Oficiālais Vēstnesis, 2022. gada 28. oktobris, Nr.C 414/1) 26. punkta "b" apakšpunktā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noteikumu projektā ietvert tos nosacījumus, ko paredz Eiropas Komisijas paziņojuma "Pētniecībai, izstrādei un inovācijai piešķiramā valsts atbalsta nostādnes" 26. punkta "b" apakšpunkts. Atsaukšanās noteikumu projektā uz vadlīnijām nav juridiski korekta.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 nosacījumus, ka pētniecības organizācija sniedz savu pakalpojumu – līgumpētījumu – par tirgus cenu. Ja tirgus cena nav nosakāma, pētniecības organizācija savus pētījumu pakalpojumus sniedz par tādu cenu, kas atspoguļo pakalpojuma pilnas izmaksas un parasti iekļauj uzcenojumu, kas noteikts, atsaucoties uz tiem uzcenojumiem, kurus parasti piemēro uzņēmumi, kas darbojas attiecīgā pakalpojuma nozarē, vai ir nesaistītu pušu darījuma principam atbilstošu sarunu rezultāts, kad pētniecības organizācija vai pētniecības infrastruktūra kā pakalpojuma sniedzēja risina sarunas, lai iegūtu maksimālo saimniecisko labumu līguma noslēgšanas brīdī, un tiek segtas vismaz tās robežizmaksas.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līgumā iekļauj informāciju atbilstoši normatīvajiem aktiem par kārtību, kādā Eiropas Savienības struktūrfondu un Kohēzijas fonda vadībā iesaistītās institūcijas nodrošina plānošanas dokumentu sagatavošanu un šo fondu ieviešanu 2021.–2027. gada plānošanas periodā, un paredzot tajā pušu tiesības, pienākumus un atbildību, un iekļaujot vismaz šādus saturiskās un finansiālās sadarbības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normas piemērotājam nodrošinātu viennozīmīgu izpratni par piemērojamo regulējumu, lūdzam precizēt noteikumu projekta 31.3. apakšpunktā ietverto atsauci uz normatīvajiem aktiem, proti, atsaucoties uz normatīvajiem aktiem par kārtību, kādā Eiropas Savienības fondu vadībā iesaistītās institūcijas nodrošina šo fondu ieviešanu 2021.–2027. 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līgumā iekļauj informāciju atbilstoši normatīvajiem aktiem par kārtību, kādā Eiropas Savienības fondu vadībā iesaistītās institūcijas nodrošina šo fondu ieviešanu 2021.–2027. gada plānošanas periodā, un paredzot tajā pušu tiesības, pienākumus un atbildību, un iekļaujot vismaz šādus saturiskās un finansiālās sadarbības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ja tas ir ar saimniecisku darbību saistīts projekts, tas nav grūtībās nonācis saimnieciskās darbības veicējs atbilstoši Komisijas regulas Nr. 651/2014 2. panta 18. punktā noteiktajai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32.1.apakšpunktu ar nosacījumu, ka projekta iesniedzēja atbilstība Komisijas regulas Nr.651/2014 2.panta 18.punkta c) apakšpunktam tiek pārbaudīta ar apliecinājuma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ja tas ir ar saimniecisku darbību saistīts projekts, tas nav grūtībās nonācis saimnieciskās darbības veicējs atbilstoši Komisijas regulas Nr. 651/2014 2. panta 18. punktā noteiktajai definīcijai. Projekta iesniedzēja atbilstība Komisijas regulas Nr.651/2014 2.panta 18.punkta c) apakšpunktam tiek pārbaudīta ar apliecinājuma palīdzību;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 projekta īstenošanas laikā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paraksta interešu konflikta neesamības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noteikumu projektu ar nosacījumu, ka finansējuma saņēmējs izstrādā kārtību, kā tas pārliecinās par interešu konflikta (ievērojot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61. pantā noteikto),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ir pienākums līdz projekta iesnieguma iesniegšanai izstrādāt iekšējās kontroles sistēmu korupcijas un interešu konflikta riska novēršanai publiskas personas institūcijā atbilstoši Ministru kabineta 2017. gada 17. oktobra noteikumu Nr. 630 “Noteikumi par iekšējās kontroles sistēmas pamatprasībām korupcijas un interešu konflikta riska novēršanai publiskas personas institūcijā” prasībām, kas ietver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 projekta īstenošanas laikā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33.2.3. eksperimentālā izstrāde, ja projekta ietvaros tiek īstenoti rūpnieciskie pētījumi. Kopējais publiskais finansējums eksperimentālajai izstrādei nepārsniedz 20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projekta 35.punktā noteikto, līdz ar vienkāršotās izmaksas ieviešanu, šo proporciju sadarbības iestādei nav iespējams pārbaudīt. Līdz ar to, aicinām punktu dzēst.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finansējuma saņēmēji sagatavojot maksājuma pieprasījumu, nesniedz izmaksu pamatojošos dokumentus par izmaksu izlietojumu, kas aprēķināts ar vienoto likmi. Izmaksas tiek matemātiski aprēķinātas ar vienotu likmi no likmes bāzes (tiešajām)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MKN precizēts, ar saimniecisko darbību saistītajiem projektiem neparedzot vienkāršotās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projekta ietvaros radīto zināšanu izplatīšana mācību, publikāciju vai zināšanu un tehnoloģiju pārneses veidā, tai skaitā sabiedrības iesaiste projekta norisēs un informēšana par projekta rezultātiem, kas nav saistīti ar intelektuālā īpašuma tiesībām. Minēto darbību izmaksas attiecībā uz projektiem, kas ir saistīti ar saimniecisko darbību, ir attiecināmas, ievērojot šo noteikumu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47. </w:t>
            </w:r>
            <w:r w:rsidR="00000000" w:rsidRPr="00000000" w:rsidDel="00000000">
              <w:rPr>
                <w:rtl w:val="0"/>
              </w:rPr>
              <w:t xml:space="preserve">punkta</w:t>
            </w:r>
            <w:r w:rsidR="00000000" w:rsidRPr="00000000" w:rsidDel="00000000">
              <w:rPr>
                <w:rtl w:val="0"/>
              </w:rPr>
              <w:t xml:space="preserve">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punktu, ņemot vērā, ka rezultāti ir nevis saistīti ar intelektuāla īpašuma tiesībām, bet gan intelektuālā īpašuma tiesības var aizsargāt/var neaizsargāt projekta rezultātus.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preicizējumi noteikumu projekta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projekta ietvaros radīto zināšanu izplatīšana mācību, publikāciju vai zinātības un tehnoloģiju pārneses veidā, tai skaitā sabiedrības iesaiste projekta norisēs un informēšana par projekta rezultātiem, kas nav aizsargāti ar intelektuālā īpašuma tiesībām. Minēto darbību izmaksas attiecībā uz projektiem, kas ir saistīti ar saimniecisko darbību, ir attiecināmas, ievērojot šo noteikumu </w:t>
            </w:r>
            <w:r w:rsidR="00000000" w:rsidRPr="00000000" w:rsidDel="00000000">
              <w:rPr>
                <w:rtl w:val="0"/>
              </w:rPr>
              <w:t xml:space="preserve">36. </w:t>
            </w:r>
            <w:r w:rsidR="00000000" w:rsidRPr="00000000" w:rsidDel="00000000">
              <w:rPr>
                <w:rtl w:val="0"/>
              </w:rPr>
              <w:t xml:space="preserve">punkt</w:t>
            </w:r>
            <w:r w:rsidR="00000000" w:rsidRPr="00000000" w:rsidDel="00000000">
              <w:rPr>
                <w:rtl w:val="0"/>
              </w:rPr>
              <w:t xml:space="preserve">a  un </w:t>
            </w:r>
            <w:r w:rsidR="00000000" w:rsidRPr="00000000" w:rsidDel="00000000">
              <w:rPr>
                <w:rtl w:val="0"/>
              </w:rPr>
              <w:t xml:space="preserve">51. </w:t>
            </w:r>
            <w:r w:rsidR="00000000" w:rsidRPr="00000000" w:rsidDel="00000000">
              <w:rPr>
                <w:rtl w:val="0"/>
              </w:rPr>
              <w:t xml:space="preserve">punkta</w:t>
            </w:r>
            <w:r w:rsidR="00000000" w:rsidRPr="00000000" w:rsidDel="00000000">
              <w:rPr>
                <w:rtl w:val="0"/>
              </w:rPr>
              <w:t xml:space="preserve">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tiešās attiecināmās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atbildīgās iestādes rīcībā ir vēsturiskie dati, lūdzam izvērtēt, vai personāla izmaksu segšanai nebūtu izstrādājama vienas vienības izmaksu likme (gadījumā, ja vienas vienības izmaksu likmi izstrādāt nav iespējams, lūdzam anotāciju papildināt ar argumentētu pamatojumu), kā arī papildināt noteikumu projektu ar nosacījumiem par personāla izmaksu ierobežojumiem (noslodze ne mazāk kā 30% no normālā darba laika un noteikt maksimālo ierobežojumu tiešajām projekta vadības personāla atlīdzības izmaksām līdz fiksētajai summai), t.sk. ar saimniecisku darbību saistītajiem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nekavētu 1.1.1.3. pasākuma projektu īstenošanas uzsākšanu, šobrīd nav plānots izstrādāt vienas vienības izmaksu likmi personāla izmaksu segšanai. Vēršam uzmanību, ka 1.1.1.3. pasākumā jau tiek piemērota 40% likme pārējām izmaksām, kas nav personālizmaksas.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pārējas izmaksas, kas ir tieši saistītas ar projekta īstenošanu un nepieciešamas rezultātu sasniegšanai un kas nav tieši saistītas ar projekta rezultātu sasniegšanu, bet atbalsta un nodrošina atbilstošus apstākļus atbalstāmo darbību īstenošanai un rezultātu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ar saimniecisku darbību nesaistīta projekta attiecināmo izmaksu uzskaitījumu papildināt ar tehnoloģiju tiesību aizsardzības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citas izmaksas, kas ir tieši saistītas ar projekta īstenošanu un nepieciešamas rezultātu sasniegšanai un kas nav tieši saistītas ar projekta rezultātu sasniegšanu, bet atbalsta un nodrošina atbilstošus apstākļus atbalstāmo darbību īstenošanai un rezultātu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redakcionāli precizēt (kā piedāvātajā redakcijā) gan 34.2.apakšpunktu, gan 36.2.apakšpunktu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pārējās attiecināmās izmaksas, kas ir tieši saistītas ar projekta īstenošanu un nepieciešamas rezultātu sasniegšanai un kas nav tieši saistītas ar projekta rezultātu sasniegšanu, bet atbalsta un nodrošina atbilstošus apstākļus atbalstāmo darbību īstenošanai un rezultātu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33.2.5. vērtības nodoklis ir attiecināmās izmaksas, ja tas nav atgūstams atbilstoši normatīvajiem aktiem nodokļu politikas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vārdu "pievienotās" apakšpunkta sākumā.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33.2.5. pievienotās vērtības nodoklis ir attiecināmās izmaksas, ja tas nav atgūstams atbilstoši normatīvajiem aktiem nodokļu politikas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Ar saimniecisku darbību nesaistītam projektam šo noteikumu </w:t>
            </w:r>
            <w:r w:rsidR="00000000" w:rsidRPr="00000000" w:rsidDel="00000000">
              <w:rPr>
                <w:rtl w:val="0"/>
              </w:rPr>
              <w:t xml:space="preserve">33.2. </w:t>
            </w:r>
            <w:r w:rsidR="00000000" w:rsidRPr="00000000" w:rsidDel="00000000">
              <w:rPr>
                <w:rtl w:val="0"/>
              </w:rPr>
              <w:t xml:space="preserve">apakšpunktā</w:t>
            </w:r>
            <w:r w:rsidR="00000000" w:rsidRPr="00000000" w:rsidDel="00000000">
              <w:rPr>
                <w:rtl w:val="0"/>
              </w:rPr>
              <w:t xml:space="preserve"> minētās attiecināmās izmaksas plāno kā vienu izmaksu pozīciju, piemērojot vienoto likmi 40 procentu apmērā no šo noteikumu </w:t>
            </w:r>
            <w:r w:rsidR="00000000" w:rsidRPr="00000000" w:rsidDel="00000000">
              <w:rPr>
                <w:rtl w:val="0"/>
              </w:rPr>
              <w:t xml:space="preserve">33.1. </w:t>
            </w:r>
            <w:r w:rsidR="00000000" w:rsidRPr="00000000" w:rsidDel="00000000">
              <w:rPr>
                <w:rtl w:val="0"/>
              </w:rPr>
              <w:t xml:space="preserve">apakšpunktā</w:t>
            </w:r>
            <w:r w:rsidR="00000000" w:rsidRPr="00000000" w:rsidDel="00000000">
              <w:rPr>
                <w:rtl w:val="0"/>
              </w:rPr>
              <w:t xml:space="preserve"> minētām tiešajām attiecināmajām personāla izmaksām ar saimniecisku darbību nesaistītam projektam, saskaņā ar Parlamenta un Padomes Regulas Nr.2021/1060 56.panta 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34.punktu, kas paredz vienotās likmes ieviešanu pasākumā ar saimniecisku darbību nesaistītiem projektiem, aicinām Finanšu ministriju un Izglītības un zinātnes ministriju uz tikšanos, lai kopīgi pārrunātu iespējas piemērot vienoto likmi ar saimniecisku darbību saistītiem projektiem. Papildus vēršam uzmanību, ka pēc esošās noteikumu projekta redakcijas, sadarbības iestādei nebūs iespējams pārbaudīt noteikumu projekta 23.6., 32.2.1., 32.2.3., 38.1.2. apakšpunktos noteiktos finansējuma ierobežojumus.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izvērtējot vienkāršoto izmaksu piemērošanas iespējas, tika konstatēti vairāki projekta īstenošanas riski (t.sk. sadarbības iestādei nebūs iespējams pārbaudīt MK noteikumos noteiktos finansējuma ierobežojumus), līdz ar to paredzēts, ka 40% likme netiks piemērojama ne ar saimniecisko darbību saistītiem projektiem, ne ar saimniecisko darbību nesaistītiem projektiem. Taču ar saimniecisko darbību nesaistītiem projektiem tiks piemērota netiešo izmaksu vienotā likme 25% apmērā tāpat kā tas tika paredzēts 14/20 perioda 1.1.1.1.pasākumā.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anotācija papildināta par MK noteikumos noteikto finansējuma ierobežojumu attiecībā uz sadarbības partneru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pilnvērtīgu un jēgpilnu sadarbības partnera iesaisti, noteikumu projekts paredz nosacījumu, ka katra sadarbības partnera projekta attiecināmo izmaksu daļa veido vismaz 20 procentus no projekta kopējām attiecināmajām izmaksām (izņemot gadījumu, ja sadarbības partneris ir ārvalsts institūcija, kas nav reģistrēta Latvijas zinātnisko institūciju reģistrā, vai nav Latvijas Komercreģistrā reģistrēta juridiska persona). Jāņem vērā, ka finansējums tiek piešķirts atklāta konkursa kārtībā un tai skaitā tiek vērtēta atbilstība nosacījumam, ka katra sadarbības partnera projekta daļas attiecināmās izmaksas veido vismaz 20% no projekta kopējām izmaksām, līdz ar to minētais nosacījums ir saistīts ar pieņemto lēmumu un nosacījuma pārkāpuma gadījumā situācija ir jāvērtē atbilstoši centralizētajām vadlīnijām par attiecināmo un neattiecināmo izmaksu noteikšanu, finanšu korekciju piemērošanu, ziņošanu par Eiropas Savienības fondu ieviešanā konstatētajām neatbilstībām, neatbilstoši veikto izdevumu atgūšanu, izvērtējot katru gadījumu individuāli.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Ar saimniecisku darbību nesaistītam projektam šo noteikumu </w:t>
            </w:r>
            <w:r w:rsidR="00000000" w:rsidRPr="00000000" w:rsidDel="00000000">
              <w:rPr>
                <w:rtl w:val="0"/>
              </w:rPr>
              <w:t xml:space="preserve">33.2. </w:t>
            </w:r>
            <w:r w:rsidR="00000000" w:rsidRPr="00000000" w:rsidDel="00000000">
              <w:rPr>
                <w:rtl w:val="0"/>
              </w:rPr>
              <w:t xml:space="preserve">apakšpunktā</w:t>
            </w:r>
            <w:r w:rsidR="00000000" w:rsidRPr="00000000" w:rsidDel="00000000">
              <w:rPr>
                <w:rtl w:val="0"/>
              </w:rPr>
              <w:t xml:space="preserve"> minētās netiešās attiecināmās izmaksas plāno kā vienu izmaksu pozīciju, piemērojot netiešo izmaksu vienoto likmi 25 procentu apmērā no šo noteikumu </w:t>
            </w:r>
            <w:r w:rsidR="00000000" w:rsidRPr="00000000" w:rsidDel="00000000">
              <w:rPr>
                <w:rtl w:val="0"/>
              </w:rPr>
              <w:t xml:space="preserve">34. </w:t>
            </w:r>
            <w:r w:rsidR="00000000" w:rsidRPr="00000000" w:rsidDel="00000000">
              <w:rPr>
                <w:rtl w:val="0"/>
              </w:rPr>
              <w:t xml:space="preserve">punktā</w:t>
            </w:r>
            <w:r w:rsidR="00000000" w:rsidRPr="00000000" w:rsidDel="00000000">
              <w:rPr>
                <w:rtl w:val="0"/>
              </w:rPr>
              <w:t xml:space="preserve"> minēto tiešo attiecināmo izmaksu kopsummas, izņemot tiešās attiecināmās izmaksas saistībā ar apakšuzņēmuma līgumu slēgšanu un izmaksas saistībā ar resursiem, ko nodrošinājušas trešās personas un kas netiek izmantoti finansējuma saņēmēja telpās vai pētījumu objektos, kā arī finansiālu atbalstu trešajām personām (saskaņā ar Eiropas Parlamenta un Padomes 2021. gada 28. aprīļa Regulas Nr. 2021/695, ar ko izveido pētniecības un inovācijas pamatprogrammu “Apvārsnis Eiropa”, nosaka tās dalības un rezultātu izplatīšanas noteikumus un atceļ Regulas Nr. 1290/2013 un Nr. 1291/2013, 35.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Uz projektu, kas saistīts ar saimniecisku darbību, attiecināmas ir Komisijas regulas Nr. 651/2014 25. panta 3. punkta "a", "b", "d" un "e" apakšpunktā noteiktās pētniecības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attiecināmo izmaksu uzskaitījumu papildināt ar tehnoloģiju tiesību aizsardzības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projektu, kas saistīts ar saimniecisku darbību, attiecināmas ir Komisijas regulas Nr. 651/2014 25. panta 3. punkta "a", "b", "d" un "e" apakšpunktā noteiktās pētniecības izmaksas un 28. panta 2. punkta "a" apakšpunktā minētās izmaksas (tikai šo noteikumu 49.1. apakšpunktā noteiktajam labuma guvējam).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Uz projektu, kas saistīts ar saimniecisku darbību, attiecināmas ir Komisijas regulas Nr. 651/2014 25. panta 3. punkta "a", "b", "d" un "e" apakšpunktā noteiktās pētniecības izmaksas un uz 49.1. apakšpunktā noteiktā labuma guvēja īstenotajām darbībām 28. panta 2. punkta "a" apakšpunktā minētās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34.3.2. ja tas netiek veikts laikā, kad atbilstoši noslēgtajam līgumam persona veic ar projektu nesaistītus uzdevumus, un par to projekta ietvaros netiek saņemta atlīdzība;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jau MK noteikumu projektā skaidri noteikt, ka personām ir jābūt nodarbinātām iestādē arī par atlīdzību, lai nepieļautu interpretācijas, kas radušās šajā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tas netiek veikts laikā, kad atbilstoši noslēgtajam darba līgumam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40.3.2. ja tiek veikts pētniecības vai profesionālais darbs bez atlīdzības, ja to veic šo noteikumu </w:t>
            </w:r>
            <w:r w:rsidR="00000000" w:rsidRPr="00000000" w:rsidDel="00000000">
              <w:rPr>
                <w:rtl w:val="0"/>
              </w:rPr>
              <w:t xml:space="preserve">40.3.1. </w:t>
            </w:r>
            <w:r w:rsidR="00000000" w:rsidRPr="00000000" w:rsidDel="00000000">
              <w:rPr>
                <w:rtl w:val="0"/>
              </w:rPr>
              <w:t xml:space="preserve">apakšpunktā</w:t>
            </w:r>
            <w:r w:rsidR="00000000" w:rsidRPr="00000000" w:rsidDel="00000000">
              <w:rPr>
                <w:rtl w:val="0"/>
              </w:rPr>
              <w:t xml:space="preserve"> minētais personāls ar kuru noslēgts līgums vai vienošanās par konkrētu darbu veikšanu vai pakalpojumu sniegšanu projekta ietvaros, nesaņemot par to atlīdzību.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 atbalstu piešķir ar dienu, kad tiek pieņemts sadarbības iestādes lēmums par atbalsta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atibilstību Komisijas regulas Nr.651/2014 nosacījumiem, lūdzam anotācijā pie atbilstības izvērtējuma norādīt, ka 42.3.apakšpunktā paredzētā lēmuma piešķiršanas diena atbilst Komisijas regulas Nr.651/2014 2.panta 28.punktā sniegtajai definīcijai.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saimniecisko darbību saistītajiem projektiem atbalstu piešķir ar dienu, kad tiek pieņemts sadarbības iestādes lēmums par atbalsta piešķiršanu. Lēmuma piešķiršanas diena atbilst Komisijas regulas Nr.651/2014 2.panta 28.punktā sniegtajai definīcijai.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atbalstu piešķir ar dienu, kad tiek pieņemts sadarbības iestādes lēmums par atbalsta piešķiršanu.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Publiskā finansējuma apmēra un vidējās svērtās publiskā finansējuma atbalsta intensitātes noteikšana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2024.gada 24.aprīļa saskaņošanas sanāksmē pārrunāto par to, ka Izglītības un zinātnes ministrija kā noteikumu projekta izstrādātājs iekļaus anotācijā skaidrojumu par publiskā finansējuma apmēra un vidējās svērtās publiskā finansējuma atbalsta intensitātes noteikšanas mērķi un loģiku, nodrošinot, ka vidējā svērtā finansējuma apmērs nav saistīts ar un nepārkāps komercdarbības atbalsta regulējumā noteiktās intensitātes, taču TAP virzītajā saskaņošanā pievienotajā anotācijā šis skaidrojums iekļauts nav, aicinām ar attiecīgo informāciju papildināt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uz to, ka, piemērojot projektam kopumā vidējo svērto intensitāti, izmaksām, kurām jāpiemēro attiecīga no piemērojamā komercdarbības atbalsta regulējuma izrietoša intensitāte, praksē var sanākt, ka tiek piemērota augstāka atbalsta intensitāte, nekā to pieļauj piemērojamais komercdarbības atbalsta regulējums, kas nozīmēs piemērojamā komercdarbības atbalsta regulējuma pārkāpumu. Lūdzam Jūs nodrošināt, ka konkrētām attiecināmajām izmaksām tiek piemērota korektā komercdarbības atbalsta regulējumā noteiktā intensitāte un nepastāv risks to pārsniegt.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iepriekšējā plānošanas perioda pieeju, tiek paredzēti arī dažādu pētniecības kategoriju projekti, piemēram, veikta gan fundamentālā pētniecība, gan rūpnieciskie pētījumi viena projekta ietvaros. Ņemot vērā, ka KP VIS uzstādījumi neparedz iespēju noteikt dažādu intensitāti dažādām budžeta pozīcijām, ar saimniecisku darbību saistīta projektiem tiek veikta vidējās svērtās publiskā finansējuma intensitātes aprēķināšana atbilstoši noteikumu projekta 1.pielikumam. Tas ir, katram projekta partnerim (finansējuma saņēmējam un sadarbības partnerim) atbilstoši viņa saimnieciskās darbības veicēja kategorijai un projekta darbības kategorijai projekta iesniegumā tiks saplānoti attiecīgie izdevumi un tādējādi tiks aprēķināta vidējā intensitāte, kas tiks ierakstīta līgumā un kuru piemēros katram maksājumam, ko CFLA veiks finansējuma saņēmējam. Īstenošanā laikā tiklīdz būs izmaiņas budžetā, kas skar finansējuma sadalījumu partneriem, finansējuma sadalījumu pa kategorijām – finansējuma saņēmējs atkal sniegs jaunu vidējās svērtās intensitātes pārrēķinu un, ja intensitāte mazināsies, ERAF finansējums tiks samazināts, ja palielināsies, finansējums netiks mainīts (t.i. vairāk ERAF kā sākotnēji plānots netiks piešķirts). Līdzīgi notiks noslēdzoties projektam pie noslēguma maksājuma pieprasījuma. CFLA veiks regulāru vidējās svērtās intensitātes uzraudzību un pārrēķinu, tai skaitā nodrošinot, ka finansējuma saņēmējam netiks sniegts lielāks atbalsts kā pienāktos un netiks pārsniegti Komisijas regulā Nr. 651/2014 noteiktie atbalsta intensitāšu ierobežojumi. Līdz ar to vidējās svērtās publiskā finansējuma intensitātes aprēķināšanas pieeja neietekmē valsts atbalsta normu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Publiskā finansējuma apmēra un vidējās svērtās publiskā finansējuma atbalsta intensitātes noteikšana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minētajos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Pasākuma ietvaros īstenojot ar saimniecisku darbību nesaistītus projektus finansē tāda jauna produkta vai tehnoloģijas prototipa vai cita eksperimentālā objekta izstrādi, kurš tiks izmantots turpmākos pētījumos, bet nebūs tieši izmantojams ienākumu gūšanai, to pārdodot vai izmantojot ražošanā vai pakalpojumu sniegšanā. Ienākumus, kas gūti no prototipu vai citu eksperimentālo objektu komerciālas izmantošanas, atskaita no attiecināmajām projekta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projekta 42. un 43.punktā izmantot vārda “ienākumi” vietā vārdu “ieņēmumi”, lai veidotu vienādu izpratni, ņemot vērā to, ka gan regulās, gan citos normatīvos aktos tiek izmantots vārds “ieņēmumi”.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Pasākuma ietvaros īstenojot ar saimniecisku darbību nesaistītus projektus finansē tāda jauna produkta vai tehnoloģijas prototipa vai cita eksperimentālā objekta izstrādi, kurš tiks izmantots turpmākos pētījumos, bet nebūs tieši izmantojams ieņēmumu gūšanai, to pārdodot vai izmantojot ražošanā vai pakalpojumu sniegšanā. Ieņēmumus, kas gūti no prototipu vai citu eksperimentālo objektu komerciālas izmantošanas, atskaita no attiecināmajām projekta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Ar saimniecisku darbību nesaistītos projektos izstrādāto produktu, procesu vai pakalpojumu eksperimentālu ražošanu vai testēšanu ražošanas apstākļos finansē tikai tad, ja tas nepieciešams pētniecības rezultātu apstiprināšanai un pārbaudei un tos tieši vai pārveidojot neizmantos ieņēmumu gūšanai, pārdodot vai izmantojot ražošanā vai pakalpojumu sniegšanā.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Pasākuma ietvaros īstenojot ar saimniecisku darbību nesaistītus projektus finansē tāda jauna produkta vai tehnoloģijas prototipa vai cita eksperimentālā objekta izstrādi, kurš tiks izmantots turpmākos pētījumos, bet nebūs tieši izmantojams ieņēmumu gūšanai, to pārdodot vai izmantojot ražošanā vai pakalpojumu sniegšanā. Gadījumā, ja tiek gūti ieņēmumi no prototipu vai citu eksperimentālo objektu komerciālas izmantošanas, projekta iesniedzējam vai sadarbības partnerim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Izstrādāto produktu, procesu vai pakalpojumu eksperimentālu ražošanu vai testēšanu ražošanas apstākļos finansē tikai tad, ja tas nepieciešams pētniecības rezultātu apstiprināšanai un pārbaudei un tos tieši vai pārveidojot neizmantos ienākumu gūšanai, pārdodot vai izmantojot ražošanā vai pakalpojumu sniegšanā.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punktu, jo nav skaidrs, kā, piemēram, ražošanas procesu, ko plāno testēt projekta ietvaros, var apņemties vēlāk neizmantot ienākumu gūšanai. Ja tas paredzēts ar saimniecisku darbību nesaistītos projektos, lūdzam to skaidri iekļaut noteikumu projekta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to 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Ar saimniecisku darbību nesaistītos projektos izstrādāto produktu, procesu vai pakalpojumu eksperimentālu ražošanu vai testēšanu ražošanas apstākļos finansē tikai tad, ja tas nepieciešams pētniecības rezultātu apstiprināšanai un pārbaudei un tos tieši vai pārveidojot neizmantos ieņēmumu gūšanai, pārdodot vai izmantojot ražošanā vai pakalpojumu sniegšanā.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doktori vai doktorantūras studenti nodarbināti kā personāls;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 - 07.02.2024.)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noteikumu projektu (23-TA-611)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 ir iepazinusies ar Izglītības un zinātnes ministrijas izstrādāto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noteikumu projektu (turpmāk – MK noteikumi) un sniedz šādu priekšlikumu MK noteikumu precizēšanai: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MK noteikumu 46.2.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doktori, zinātniskā grāda pretendenti vai doktorantūras studenti nodarbināti kā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noteikumu projektu (23-TA-611)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 ir iepazinusies ar Izglītības un zinātnes ministrijas izstrādāto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noteikumu projektu (turpmāk – MK noteikumi) un sniedz šādu priekšlikumu MK noteikumu precizēšanai: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MK noteikumu 46.2.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doktori, zinātniskā grāda pretendenti vai doktorantūras studenti nodarbināti kā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 doktori, zinātniskā grāda pretendenti vai doktorantūras studenti nodarbināti kā personāls;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48.1.2. projektā nodarbinātās personas slodze visā projekta īstenošanas periodā ir vismaz 30 procenti no normālā darba laika;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noslodzi saskaņā ar Finanšu ministrijas vadlīniju Nr. 1.2. "Vadlīnijas attiecināmo izmaksu noteikšanai Eiropas Savienības kohēzijas politikas programmas 2021.-2027.gada plānošanas periodā" IV norādīto administratīvā sloga mazināšanai un novēršot potenciālās neatbilstības projektu noslēgumos.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personāla iesaiste projektā ir nodrošināta saskaņā ar daļlaika attiecināmības principu, attiecināma ir ne mazāka kā 30 procentu noslodze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48.1.2. projektā nodarbinātās personas slodze visā projekta īstenošanas periodā ir vismaz 30 procenti no normālā darba laika;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48.1.2.punktu, ka ne mazāk kā 30% no normālā darba laika katrā mēnesī visā projekta īstenošanas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41.1.3. ja projekta īstenošanā iesaistītais zinātniskais darbinieks veic arī citus uzdevumus, kas nav saistīti ar projekta īstenošanu, bet par kuru izpildi viņš saņem atlīdzību saskaņā ar pamatdarba līgumu, citu darba līgumu vai uzņēmuma līgumu, zinātniskais darbinieks pēc finansējuma saņēmēja pieprasījuma veic kopējā darba laika un paveiktā darba uzskaiti atbilstoši šo noteikumu </w:t>
            </w:r>
            <w:r w:rsidR="00000000" w:rsidRPr="00000000" w:rsidDel="00000000">
              <w:rPr>
                <w:rtl w:val="0"/>
              </w:rPr>
              <w:t xml:space="preserve">59. </w:t>
            </w:r>
            <w:r w:rsidR="00000000" w:rsidRPr="00000000" w:rsidDel="00000000">
              <w:rPr>
                <w:rtl w:val="0"/>
              </w:rPr>
              <w:t xml:space="preserve">punktam</w:t>
            </w:r>
            <w:r w:rsidR="00000000" w:rsidRPr="00000000" w:rsidDel="00000000">
              <w:rPr>
                <w:rtl w:val="0"/>
              </w:rPr>
              <w:t xml:space="preserve"> un šo noteikumu </w:t>
            </w:r>
            <w:r w:rsidR="00000000" w:rsidRPr="00000000" w:rsidDel="00000000">
              <w:rPr>
                <w:rtl w:val="0"/>
              </w:rPr>
              <w:t xml:space="preserve">3. </w:t>
            </w:r>
            <w:r w:rsidR="00000000" w:rsidRPr="00000000" w:rsidDel="00000000">
              <w:rPr>
                <w:rtl w:val="0"/>
              </w:rPr>
              <w:t xml:space="preserve">pielikumam</w:t>
            </w:r>
            <w:r w:rsidR="00000000" w:rsidRPr="00000000" w:rsidDel="00000000">
              <w:rPr>
                <w:rtl w:val="0"/>
              </w:rPr>
              <w:t xml:space="preserve">. Labuma guvējs nodrošina, ka projekta īstenošanā iesaistītā zinātniskā darbinieka kopējais darba laiks atbilst darba tiesiskās attiecības reglamentējošajiem normatīvajiem aktiem un darbs projektā netiek veikts laikā, kad atbilstoši noslēgtajam līgumam persona veic ar projektu nesaistītus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vārdus “un šo noteikumu 3.pielikumam” jo 14/20 plānošanas perioda laikā iestādes neizmantoja pielikumu, bet iestādē jau esošo uzskaites veidlapu.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pielikums Nr.3.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pētniecībā iesaistītā zinātniskā darbinieka komandējumu un darba braucienu izmaksas, kas saistītas ar projekta ietvaros īstenojamo pētniecību, tai skaitā ar sasniegto rezultātu publiskošanu saskaņā ar normatīvajiem aktiem par kārtību, kādā atlīdzināmi ar komandējumiem saistītie izdevumi, ja zinātniskais darbinieks ir nodarbināts Latvijas Republikā. Minētās izmaksas attiecas arī uz tādu projekta zinātnisko vadītāju, kura atlīdzība tiek finansēta no finansējuma saņēmēja paša līdzekļiem kā projekta neattiecināmās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MK noteikumu projekta 35.punktā noteikto, līdz ar vienkāršotās izmaksas ieviešanu, finansējuma saņēmēji sagatavojot maksājuma pieprasījumu, nesniedz izmaksu pamatojošos dokumentus par izmaksu izlietojumu, kas aprēķināts ar vienoto likmi. Izmaksas tiek matemātiski aprēķinātas ar vienotu likmi no likmes bāzes (tiešajām) izmaksām. Finanšu ministrijas vadlīniju Nr. 1.1. "Vadlīnijas par vienkāršoto izmaksu izmantošanas iespējām un to piemērošana Eiropas Savienības kohēzijas politikas programmas 2021.–2027.gadam ietvaros" 34.punktā norādīts, ka MK noteikumu anotācijā AI arī skaidro vienotās likmes apjoma pamatojumu, atbalstāmās darbības/izmaksu pozīcijas. Līdz ar to aicinām dzēst no MK noteikumu projekta 38.punktu un 48.2. līdz 48.5.punktus. Savukārt MK noteikumu anotāciju papildināt ar šajos punktos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ārpakalpojumu izmaksas, ja ārpakalpojumu iepirkumu veic atbilstoši iepirkuma procedūru reglamentējošiem normatīvajiem aktiem, īstenojot atklātu, pārredzamu, nediskriminējošu un konkurenci nodrošinošu procedūru, un kopējās ārpakalpojumu izmaksas nepārsniedz 25 procentus no kopējām projekta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visas izmaksas bez algām plānots iekļaut vienotās likmes 40% izmaksās un tās netiks pārbaudītas, ierosinām dzēst normu par 25%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Pieļaujamā publiskā finansējuma intensitāte pētniecībai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minētajos gadījumos ir šāda: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skaidrāku Komisijas regulas Nr.651/2014 normu atspoguļošanu noteikumu projektā, lūdzam 50.punkta 50.1., 50.2.un 50.3.apakšpunktos norādīt tiešu atsauci uz to, ar kuru Komisijas regulas Nr.651/2014 25.panta punktu ir noteikta atbalsta intensitāte un tās palielinājums.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Pieļaujamā publiskā finansējuma intensitāte pētniecībai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minētajos gadījumos atbilstoši Komisijas regulas Nr. 651/2014 25. panta 5. un 6. punkta nosacījumiem ir šāda: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veikt tehnoloģiju tiesību komercializāciju, slēdzot līgumu ar sadarbības partneri, pētniecības organizācijas meitas uzņēmumu, jaunuzņēmumu vai trešo pusi par minēto tehnoloģiju tiesību izmantošanu vai atsavināšanu (intelektuālā īpašuma licences vai nodošanas 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Autortiesību likuma 39.1 pantam, tiesības var tikt atsavinātas vai var izsniegt atļauju darba izmantošanai. Arī Noteikumu projekta 27.2. punktā ir lietots termins "tiesību atsavināšana". Lūdzam precizēt terminoloģiju, izmantojot vienotus terminus visā noteikumu tekstā.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preicizējumu noteikumu projekta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Lai nodrošinātu neatkarīgu projektu īstenošanu un novērstu iespējamo interešu konfliktu, katra projekta iesnieguma izvērtēšanā un projekta noslēguma zinātnisko pārskatu ekspertīzes organizēšanai Latvijas Zinātnes padome iesaista ne mazāk kā divus ārvalstu ekspertus. Iesaistot ārvalstu ekspertus,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ar vidusposma izvērtēšanu.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Lai nodrošinātu neatkarīgu projektu īstenošanu un novērstu iespējamo interešu konfliktu, katra projekta iesnieguma izvērtēšanā, vidusposma un gala rezultātu zinātniskās kvalitātes izvērtēšanā, Latvijas Zinātnes padome iesaista ne mazāk kā divus ārvalstu ekspertus. Iesaistot ārvalstu ekspertus,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Lai nodrošinātu neatkarīgu projektu īstenošanu un novērstu iespējamo interešu konfliktu, katra projekta iesnieguma izvērtēšanā, vidusposma un gala rezultātu zinātniskās kvalitātes izvērtēšanā Latvijas Zinātnes padome iesaista ne mazāk kā divus ārvalstu ekspertus. Iesaistot ārvalstu ekspertus, ievēro šādus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 veicot tehnoloģiju tiesību komercializāciju, pētniecības organizācija ievēro normatīvos aktus, kas regulē tehnoloģisko tiesību komercializācijas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kādi normatīvie akti regulē pētniecisko organizāciju tehnoloģisko tiesību komercalizācijas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Īstenojot projektu iesniegumu starptautisko ekspertīzi Latvijas Zinātnes padome nodrošina, ka, izvērtējot projekta iesniegumus un to noslēguma zinātnisko pārskatus, tiek izstrādāta kārtība, kādā projekta iesniegumu izvērtēšanas procesā tiks nodrošināta konfidenciālitātes prasību ievērošana un interešu konflikta prasību ievērošana, atbilstoši Eiropas Parlamenta un Padomes 2018.gada 18.jūlija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pantam, identificēti apstākļi, kuri izraisa vai var izraisīt interešu konfliktu, kas rada apdraudējumu vai kaitējumu projektu īstenošanai, noteikti veicamie pasākumi un izstrādāti darbības plāni interešu konflikta preventīvai novēršanai un gadījumiem, kad interešu konflikts ir atklāts, kā arī, īstenojot projektu, paraksta apliecinājumu par interešu konflikta neesamību. Latvijas Zinātnes padome pārliecinās, ka ārvalstu atlasē iesaistītie Latvijas Zinātnes padomes darbinieki un ārvalstu eksperts ir iepazinies ar attiecīgo kārtību un parakstījis apliecinājumu par interešu konflikta neesamību.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ar vidusposmu 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Īstenojot projektu iesniegumu starptautisko ekspertīzi Latvijas Zinātnes padome nodrošina, ka, izvērtējot projekta iesniegumus, to vidusposma un gala rezultātus, tiek izstrādāta kārtība, kādā projekta iesniegumu izvērtēšanas procesā tiks nodrošināta konfidenciālitātes prasību ievērošana un interešu konflikta prasību ievērošana, atbilstoši Eiropas Parlamenta un Padomes 2018.gada 18.jūlija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pantam, identificēti apstākļi, kuri izraisa vai var izraisīt interešu konfliktu, kas rada apdraudējumu vai kaitējumu projektu īstenošanai, noteikti veicamie pasākumi un izstrādāti darbības plāni interešu konflikta preventīvai novēršanai un gadījumiem, kad interešu konflikts ir atklāts, kā arī, īstenojot projektu, paraksta apliecinājumu par interešu konflikta neesamību. Latvijas Zinātnes padome pārliecinās, ka ārvalstu ekspertu atlasē iesaistītie Latvijas Zinātnes padomes darbinieki un ārvalstu eksperts ir iepazinies ar attiecīgo kārtību un parakstījis apliecinājumu par interešu konflikta neesamību.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Īstenojot projektu iesniegumu starptautisko ekspertīzi Latvijas Zinātnes padome nodrošina, ka, izvērtējot projekta iesniegumus, to vidusposma un gala rezultātus, tiek izstrādāta kārtība, kādā projekta iesniegumu izvērtēšanas procesā tiks nodrošināta konfidenciālitātes prasību ievērošana un interešu konflikta prasību ievērošana, atbilstoši Eiropas Parlamenta un Padomes 2018.gada 18.jūlija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pantam, identificēti apstākļi, kuri izraisa vai var izraisīt interešu konfliktu, kas rada apdraudējumu vai kaitējumu projektu īstenošanai, noteikti veicamie pasākumi un izstrādāti darbības plāni interešu konflikta preventīvai novēršanai un gadījumiem, kad interešu konflikts ir atklāts, kā arī, īstenojot projektu, paraksta apliecinājumu par interešu konflikta neesamību. Latvijas Zinātnes padome pārliecinās, ka ārvalstu ekspertu atlasē iesaistītie Latvijas Zinātnes padomes darbinieki un ārvalstu eksperts ir iepazinies ar attiecīgo kārtību un parakstījis apliecinājumu par interešu konflikta neesamību.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Sadarbības iestāde trīs mēnešu laikā no projekta iesnieguma iesniegšanas datuma pieņem lēmumu par projekta iesniegumu apstiprināšanu, apstiprināšanu ar nosacījumu vai noraidīšanu. Ja objektīvu iemeslu dēļ šo termiņu nav iespējams ievērot, to var pagarināt uz laiku, ne ilgāku par sešiem mēnešiem no projekta iesnieguma iesniegšanas datuma, par to paziņot projekta iesniedzējam.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60. punktu, jo tādējādi lēmums būtu jāpieņem par katru projekta iesniegumu atsevišķi. Vadoties pēc iepriekšējās pieredzes, šajā pasākumā ir sagaidāms konkurss uz finansējumu, kas nozīmē, ka katra projekta vērtējuma rezultātam ir nozīme, lai pārliecinātos par finansējuma pietiekamību. Gadījumā, ja punkts netiek svītrots, lūdzam skaidrot, kāds ir plānotais projektu iesniegumu apstiprināšanas process, ņemot vērā, ka no noteikumu projekta 60. punkta izriet, ka projektu iesniegumi tiek izvērtēti tiklīdz tie saņemti, taču pasākums tiek īstenots atklātas projektu iesniegumu atlases veidā. Vēršam uzmanību, ka piemērojams sacīkstes princips, un visiem projektu iesniegumiem jābūt apstiprinātiem pēc vienādiem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Finansējuma saņēmējam ir pienākums līdz projekta iesnieguma iesniegšanai izstrādāt iekšējās kontroles sistēmu korupcijas un interešu konflikta riska novēršanai publiskas personas institūcijā atbilstoši Ministru kabineta 2017. gada 17. oktobra noteikumu Nr. 630 “Noteikumi par iekšējās kontroles sistēmas pamatprasībām korupcijas un interešu konflikta riska novēršanai publiskas personas institūcijā” prasībām, kas ietver arī: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58. punkta nosacījums par iekšējās kontroles sistēmas izstrādi korupcijas un interešu konflikta riska novēršanai attiecināms uz projektiem, kurus plānots īstenot kā daudzpakāpju (1.1.1.3. pasākuma projektu ieviešanas shēma to neparedz), kā arī to, ka Ministru kabineta 2017. gada 17. oktobra noteikumi Nr. 630 “Noteikumi par iekšējās kontroles sistēmas pamatprasībām korupcijas un interešu konflikta riska novēršanai publiskas personas institūcijā” nav attiecināmi uz privātpersonām, kas ir plānotie finansējuma saņēmēji, lūdzam dzēst noteikumu projekta 58. punktu. Vēršam uzmanību, ka Finanšu ministrijas izteiktais komentārs 01.02.2024 atzinumā (Nr. 184), uz kā pamata noteikumu projekts ir papildināts ar 58.punktu, ir vērsts uz interešu konflikta nosacījumu paplašināšanu, nevis iekšējās kontroles sistēmas izstrādi (kas ir specifiski jāparedz daudzpakāpju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58.punkts dzēsts.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Ja šo noteikumu </w:t>
            </w:r>
            <w:r w:rsidR="00000000" w:rsidRPr="00000000" w:rsidDel="00000000">
              <w:rPr>
                <w:rtl w:val="0"/>
              </w:rPr>
              <w:t xml:space="preserve">21.</w:t>
            </w:r>
            <w:r w:rsidR="00000000" w:rsidRPr="00000000" w:rsidDel="00000000">
              <w:rPr>
                <w:rtl w:val="0"/>
              </w:rPr>
              <w:t xml:space="preserve">  vai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minētā projekta īstenošanas laikā finansējuma saņēmējam tiek izmaksāts avanss, to var izmaksāt pa daļām. Avansa maksājums nepārsniedz 30 procentus no projektam piešķirtā publiskā finansējuma kopsummas. Pēc tam kad noslēgts līgums par projekta īstenošanu, sadarbības iestāde, pamatojoties uz finansējuma saņēmēja vadības sistēmā iesniegtu avansa pieprasījumu, nodrošina finansējuma saņēmējam avansa maksājumu atbilstoši normatīvajiem aktiem par valsts budžeta līdzekļu plānošanu Eiropas Savienības fondu īstenošanai un maksājumu veikšanu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projekta 65. punktu, lai būtu skaidri saprotama normas būtība, konkrēti nosakot, vai tiek paredzēta iespēja izmaksāt avansa maksājumu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Finansējuma saņēmējs šo noteikumu </w:t>
            </w:r>
            <w:r w:rsidR="00000000" w:rsidRPr="00000000" w:rsidDel="00000000">
              <w:rPr>
                <w:rtl w:val="0"/>
              </w:rPr>
              <w:t xml:space="preserve">22.</w:t>
            </w:r>
            <w:r w:rsidR="00000000" w:rsidRPr="00000000" w:rsidDel="00000000">
              <w:rPr>
                <w:rtl w:val="0"/>
              </w:rPr>
              <w:t xml:space="preserve">  vai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minētā projekta īstenošanas laikā var saņemt avansa maksājumu, kuru var izmaksāt pa daļām. Avansa maksājums nepārsniedz 30 procentus no projektam piešķirtā publiskā finansējuma kopsummas. Pēc tam kad noslēgts līgums par projekta īstenošanu, sadarbības iestāde, pamatojoties uz finansējuma saņēmēja vadības sistēmā iesniegtu avansa pieprasījumu, nodrošina finansējuma saņēmējam avansa maksājumu atbilstoši normatīvajiem aktiem par valsts budžeta līdzekļu plānošanu Eiropas Savienības fondu īstenošanai un maksājumu veikšanu 2021.–2027. gada plānošanas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Lai nodrošinātu šo noteikumu </w:t>
            </w:r>
            <w:r w:rsidR="00000000" w:rsidRPr="00000000" w:rsidDel="00000000">
              <w:rPr>
                <w:rtl w:val="0"/>
              </w:rPr>
              <w:t xml:space="preserve">43.</w:t>
            </w:r>
            <w:r w:rsidR="00000000" w:rsidRPr="00000000" w:rsidDel="00000000">
              <w:rPr>
                <w:rtl w:val="0"/>
              </w:rPr>
              <w:t xml:space="preserve"> , </w:t>
            </w:r>
            <w:r w:rsidR="00000000" w:rsidRPr="00000000" w:rsidDel="00000000">
              <w:rPr>
                <w:rtl w:val="0"/>
              </w:rPr>
              <w:t xml:space="preserve">50.</w:t>
            </w:r>
            <w:r w:rsidR="00000000" w:rsidRPr="00000000" w:rsidDel="00000000">
              <w:rPr>
                <w:rtl w:val="0"/>
              </w:rPr>
              <w:t xml:space="preserve"> un </w:t>
            </w:r>
            <w:r w:rsidR="00000000" w:rsidRPr="00000000" w:rsidDel="00000000">
              <w:rPr>
                <w:rtl w:val="0"/>
              </w:rPr>
              <w:t xml:space="preserve">51.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48.1.</w:t>
            </w:r>
            <w:r w:rsidR="00000000" w:rsidRPr="00000000" w:rsidDel="00000000">
              <w:rPr>
                <w:rtl w:val="0"/>
              </w:rPr>
              <w:t xml:space="preserve"> un </w:t>
            </w:r>
            <w:r w:rsidR="00000000" w:rsidRPr="00000000" w:rsidDel="00000000">
              <w:rPr>
                <w:rtl w:val="0"/>
              </w:rPr>
              <w:t xml:space="preserve">55.2. </w:t>
            </w:r>
            <w:r w:rsidR="00000000" w:rsidRPr="00000000" w:rsidDel="00000000">
              <w:rPr>
                <w:rtl w:val="0"/>
              </w:rPr>
              <w:t xml:space="preserve">apakšpunktā</w:t>
            </w:r>
            <w:r w:rsidR="00000000" w:rsidRPr="00000000" w:rsidDel="00000000">
              <w:rPr>
                <w:rtl w:val="0"/>
              </w:rPr>
              <w:t xml:space="preserve"> noteikto nosacījumu izpildi un novērstu dubultā finansējuma risku, labuma guvēji nodrošina projektā iesaistīto zinātnisko darbinieku kopējā darba laika un paveiktā darba uzskaiti atbilstoši resursu vadības sistēmai finanšu, personāla un pamatdarbības procesu uzskaitei labuma guvēja institūcijā, ievērojot šādus darba laika uzskaites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jaunu normu, kas paredz, ka finansējuma saņēmējs nodrošina nepārklāšanās principu ar citiem valsts un ārvalstu finanšu atbalsta instrumentiem un dubultā finansējuma neiestāšanos.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attiecīgās prasības mērķis ir nodrošināt, lai projektā </w:t>
            </w:r>
            <w:r w:rsidR="00000000" w:rsidRPr="00000000" w:rsidDel="00000000">
              <w:rPr>
                <w:u w:val="single"/>
                <w:rtl w:val="0"/>
              </w:rPr>
              <w:t xml:space="preserve">īstenotās darbības netiek finansētas dubultā</w:t>
            </w:r>
            <w:r w:rsidR="00000000" w:rsidRPr="00000000" w:rsidDel="00000000">
              <w:rPr>
                <w:rtl w:val="0"/>
              </w:rPr>
              <w:t xml:space="preserve"> ne citu valsts un ārvalstu finanšu atbalsta instrumentu ietvaros, ne konkrētā projekta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ir pienākums līdz projekta iesnieguma iesniegšanai izstrādāt iekšējās kontroles sistēmu korupcijas un interešu konflikta riska novēršanai publiskas personas institūcijā atbilstoši Ministru kabineta 2017. gada 17. oktobra noteikumu Nr. 630 “Noteikumi par iekšējās kontroles sistēmas pamatprasībām korupcijas un interešu konflikta riska novēršanai publiskas personas institūcijā” prasībām, kas ietver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Lai nodrošinātu šo noteikumu </w:t>
            </w:r>
            <w:r w:rsidR="00000000" w:rsidRPr="00000000" w:rsidDel="00000000">
              <w:rPr>
                <w:rtl w:val="0"/>
              </w:rPr>
              <w:t xml:space="preserve">42.</w:t>
            </w:r>
            <w:r w:rsidR="00000000" w:rsidRPr="00000000" w:rsidDel="00000000">
              <w:rPr>
                <w:rtl w:val="0"/>
              </w:rPr>
              <w:t xml:space="preserve"> , </w:t>
            </w:r>
            <w:r w:rsidR="00000000" w:rsidRPr="00000000" w:rsidDel="00000000">
              <w:rPr>
                <w:rtl w:val="0"/>
              </w:rPr>
              <w:t xml:space="preserve">47.</w:t>
            </w:r>
            <w:r w:rsidR="00000000" w:rsidRPr="00000000" w:rsidDel="00000000">
              <w:rPr>
                <w:rtl w:val="0"/>
              </w:rPr>
              <w:t xml:space="preserve"> un </w:t>
            </w:r>
            <w:r w:rsidR="00000000" w:rsidRPr="00000000" w:rsidDel="00000000">
              <w:rPr>
                <w:rtl w:val="0"/>
              </w:rPr>
              <w:t xml:space="preserve">48.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34.1.7.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52.2. </w:t>
            </w:r>
            <w:r w:rsidR="00000000" w:rsidRPr="00000000" w:rsidDel="00000000">
              <w:rPr>
                <w:rtl w:val="0"/>
              </w:rPr>
              <w:t xml:space="preserve">apakšpunktā</w:t>
            </w:r>
            <w:r w:rsidR="00000000" w:rsidRPr="00000000" w:rsidDel="00000000">
              <w:rPr>
                <w:rtl w:val="0"/>
              </w:rPr>
              <w:t xml:space="preserve"> noteikto nosacījumu izpildi un novērstu dubultā finansējuma risku, finansējuma saņēmējs un sadarbības partneris nodrošina projektā iesaistīto zinātnisko darbinieku kopējā darba laika un paveiktā darba uzskaiti atbilstoši resursu vadības sistēmai finanšu, personāla un pamatdarbības procesu uzskaitei finansējuma saņēmējs un sadarbības partneris institūcijā, ievērojot šādus darba laika uzskaites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Pasākuma ietvaros vadības sistēmā finansējuma saņēmējam ir pienākums uzkrāt un ziņot par horizontālā principa “Vienlīdzība, iekļaušana, nediskriminācija un pamattiesību ievērošana” aktuālajām rādītāja vērtībām atbilstoši projekta iesniegumā paredzētajiem horizontālā principa “Vienlīdzība, iekļaušana, nediskriminācija un pamattiesību ievērošana”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konkrēts horizontālā principa “Vienlīdzība, iekļaušana, nediskriminācija un pamattiesību ievērošana” rādītājs nebūtu nosakāms jau Ministru kabineta noteikumos, lai atvieglotu darbu projektu iesniedzējiem.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Finansējuma saņēmējs vadības sistēmā uzkrāj datus par horizontālā principa “Vienlīdzība, iekļaušana, nediskriminācija un pamattiesību ievērošana”  rādītāju “sieviešu skaits atbalsta saņēmēju vidū’’.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Atbalsta sniedzējs, finansējuma saņēmējs un un to sadarbības partneri projekta īstenošanas laikā un desmit gadus pēc pēdējā maksājuma dalībvalstij, nodrošina visu ar projekta īstenošanu saistīto dokumentu glabāšanu, tai skaitā projekta iesnieguma, jebkuru ar projektu saistīto sarakstes dokumentu, iepirkuma dokumentācijas, projekta noslēgto līgumu, veikto darbu, piegāžu un sniegto pakalpojumu apliecinošu dokumentu, veikto maksājumu apliecinošo dokumentu oriģinālu vai to atvasinājumu ar juridisko spēku glabāšanu atbilstoši Komisijas regulas Nr. 651/2014 12. panta 1. punktam. Finansējuma saņēmēji un to sadarbības partneri, ja pasākuma ietvaros atbalsts tiek izmantots ieguldījumiem investīcijām infrastruktūrā, nodrošina dokumentu, kas apliecina komercdarbības atbalsta izslēdzošo nosacījumu izpildi, glabāšanu infrastruktūras amortizācijas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Komisijas regulas Nr.651/2014 nosacījumu ievērošanu attiecībā uz dokumentu glabāšanu, lūdzam noteikumu projekta 78.punktu izteikt, piemēram,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atbalsts sniegts saskaņā ar Komisijas regulu Nr.651/2014, atbalsta sniedzējs nodrošina informācijas pieejamību 10 gadus, skaitot no dienas, kad piešķirts pēdējais atbalsts saskaņā ar atbalsta shēmu, un finansējuma saņēmējs un tā sadarbības partneri nodrošina informācijas pieejamību 10 gadus, skaitot no atbalsta piešķiršanas dienas, atbilstoši Komisijas regulas Nr.651/2014 12.panta 1.punktam.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Ja atbalsts sniegts saskaņā ar Komisijas regulu Nr.651/2014, atbalsta sniedzējs nodrošina informācijas pieejamību 10 gadus, skaitot no dienas, kad piešķirts pēdējais atbalsts saskaņā ar atbalsta shēmu, un finansējuma saņēmējs un tā sadarbības partneri nodrošina informācijas pieejamību 10 gadus, skaitot no atbalsta piešķiršanas dienas, atbilstoši Komisijas regulas Nr.651/2014 12.panta 1.punktam.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Projekta atlases un īstenošanas vispārīgie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MK noteikumu projekta ir izņemts 1.1.1.1.pasākuma ietvaros noteiktais  nosacījums kādām pētniecības atbalsta darbībām finansējumu nepiešķir (izglītībai un apmācībai, saistītām zinātniskām un tehnoloģiskām darbībām – zinātniskās un tehniskās informācijas pakalpojumi, datu apkopošana vispārīgiem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testi, kas nav saistīti ar projekta ietvaros īstenoto pētniecību (tai skaitā nacionālo standartu uzturēšana, sekundāro standartu pielāgošana, materiālu,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komponentu, produktu, procesu vai citu objektu analīze), darbībām, kas nepieciešamas, lai ieviestu vai komerciāli izmantotu jaunu produktu vai tehnoloģiju, – procesi pirms ražošanas, tirgus izpēte,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produktu un tehnoloģiju izplatīšana) , lūdzam sniegt skaidrojumu vai minētais nosacījums ir saistošs arī šī pasākumu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33.punktā ir definētas atbalstāmās darbības pasākuma ietvaros. Līdz ar to jebkādas darbības, kad  nav uzskaitītas minētā punktā nav atbalstāmas. Līdz ar to neuzskatām par nepieciešamību uzskaitīt atsevišķi darbības, kuras nav atbalstāmas pasākuma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Projekta atlases un īstenošanas vispārīgie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minētās darbības ir atbalstāmas, ja tās uzsāktas,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un nepieciešamības gadījumā pārcelt noteikumu 53. un 54. punktu uz noteikumu projekta III. sadaļu, ņemot vērā, ka punkti ir par atbalstāmajām darbībām.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minētās darbības ir atbalstāmas un izmaksas ir attiecināmas, ja tās uzsāktas, ievērojot šādus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 labuma guvējs nodrošina projekta īstenošanas finanšu plūsmas skaidru nodalīšanu no citām finansējuma saņēmēja un labuma guvēja darbības finanšu plūsmām projekta īstenošanas laikā un trīs gadus pēc projekta īstenošanas, ja labuma guvējs atbilst sīkā (mikro), mazā vai vidējā saimnieciskās darbības veicēja definīcijai, vai piecus gadus pēc projekta īstenošanas, ja finansējuma saņēmējs un labuma guvējs atbilst lielā saimnieciskās darbības veicēja definīcijai vai pētniecības organizācijas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dzēst 55.2. apakšpunkta sākumā vārdus "labuma guvējs" ņemot vērā, ka 55. punkts definē finansējuma saņēmēja pienākumus.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58.2. nodrošina projekta īstenošanas finanšu plūsmas skaidru nodalīšanu no citām finansējuma saņēmēja un labuma guvēja darbības finanšu plūsmām projekta īstenošanas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Ja šo noteikumu </w:t>
            </w:r>
            <w:r w:rsidR="00000000" w:rsidRPr="00000000" w:rsidDel="00000000">
              <w:rPr>
                <w:rtl w:val="0"/>
              </w:rPr>
              <w:t xml:space="preserve">18.</w:t>
            </w:r>
            <w:r w:rsidR="00000000" w:rsidRPr="00000000" w:rsidDel="00000000">
              <w:rPr>
                <w:rtl w:val="0"/>
              </w:rPr>
              <w:t xml:space="preserve">  vai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minētā projekta īstenošanas laikā finansējuma saņēmējam tiek izmaksāts avanss, to var izmaksāt pa daļām. Avansa maksājums nepārsniedz 30 procentus no projektam piešķirtā publiskā finansējuma kopsummas. Pēc tam kad noslēgts līgums par projekta īstenošanu, sadarbības iestāde, pamatojoties uz finansējuma saņēmēja rakstisku avansa pieprasījumu, nodrošina finansējuma saņēmējam avansa maksājumu atbilstoši normatīvajiem aktiem par valsts budžeta līdzekļu plānošanu Eiropas Savienības fondu īstenošanai un maksājumu veikšanu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 noteikumu 18.  vai 19. punktā minētā projekta īstenošanas laikā finansējuma saņēmējam tiek izmaksāts avanss, to var izmaksāt pa daļām. Avansa maksājums nepārsniedz 30 procentus no projektam piešķirtā publiskā finansējuma kopsummas. Pēc tam kad noslēgts līgums par projekta īstenošanu, sadarbības iestāde, pamatojoties uz finansējuma saņēmēja vadības sistēmā iesniegtu avansa pieprasījumu, nodrošina finansējuma saņēmējam avansa maksājumu atbilstoši normatīvajiem aktiem par valsts budžeta līdzekļu plānošanu Eiropas Savienības fondu īstenošanai un maksājumu veikšanu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Finansējuma saņēmējs šo noteikumu </w:t>
            </w:r>
            <w:r w:rsidR="00000000" w:rsidRPr="00000000" w:rsidDel="00000000">
              <w:rPr>
                <w:rtl w:val="0"/>
              </w:rPr>
              <w:t xml:space="preserve">22.</w:t>
            </w:r>
            <w:r w:rsidR="00000000" w:rsidRPr="00000000" w:rsidDel="00000000">
              <w:rPr>
                <w:rtl w:val="0"/>
              </w:rPr>
              <w:t xml:space="preserve">  vai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minētā projekta īstenošanas laikā var saņemt avansa maksājumu, kuru var izmaksāt pa daļām. Avansa maksājums nepārsniedz 30 procentus no projektam piešķirtā publiskā finansējuma kopsummas. Pēc tam kad noslēgts līgums par projekta īstenošanu, sadarbības iestāde, pamatojoties uz finansējuma saņēmēja vadības sistēmā iesniegtu avansa pieprasījumu, nodrošina finansējuma saņēmējam avansa maksājumu atbilstoši normatīvajiem aktiem par valsts budžeta līdzekļu plānošanu Eiropas Savienības fondu īstenošanai un maksājumu veikšanu 2021.–2027. gada plānošanas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izvērtējumus veic zinātnisko ekspertu datubāzē iekļautie eksperti, kurus atbilst šo noteikumu </w:t>
            </w:r>
            <w:r w:rsidR="00000000" w:rsidRPr="00000000" w:rsidDel="00000000">
              <w:rPr>
                <w:rtl w:val="0"/>
              </w:rPr>
              <w:t xml:space="preserve">52. </w:t>
            </w:r>
            <w:r w:rsidR="00000000" w:rsidRPr="00000000" w:rsidDel="00000000">
              <w:rPr>
                <w:rtl w:val="0"/>
              </w:rPr>
              <w:t xml:space="preserve">punktā</w:t>
            </w:r>
            <w:r w:rsidR="00000000" w:rsidRPr="00000000" w:rsidDel="00000000">
              <w:rPr>
                <w:rtl w:val="0"/>
              </w:rPr>
              <w:t xml:space="preserve"> minētajiem Sadarbības iestāde nodrošina sadarbībā ar Latvijas Zinātnes padomi.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MK noteikumu projekta 66.1.apakšpunktu, jo nav saprotama punkta 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preicizējumi noteikumu projekta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 izvērtējumus veic zinātnisko ekspertu datubāzē iekļautie eksperti, kurus atbilstoši šo noteikumu </w:t>
            </w:r>
            <w:r w:rsidR="00000000" w:rsidRPr="00000000" w:rsidDel="00000000">
              <w:rPr>
                <w:rtl w:val="0"/>
              </w:rPr>
              <w:t xml:space="preserve">54. </w:t>
            </w:r>
            <w:r w:rsidR="00000000" w:rsidRPr="00000000" w:rsidDel="00000000">
              <w:rPr>
                <w:rtl w:val="0"/>
              </w:rPr>
              <w:t xml:space="preserve">punktam</w:t>
            </w:r>
            <w:r w:rsidR="00000000" w:rsidRPr="00000000" w:rsidDel="00000000">
              <w:rPr>
                <w:rtl w:val="0"/>
              </w:rPr>
              <w:t xml:space="preserve"> Sadarbības iestāde nodrošina sadarbībā ar Latvijas Zinātnes padomi.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Zinātniskās institūcijas &lt; nosaukums&gt; apgrozījuma pārskats par 20__.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netiek pieminēta noteikumu projekta 1. pielikumā pievienotā apgrozījuma pārskata iesniegšana. Aicinām izvērtēt pielikuma aktualitāti un anotācijā skaidrot tā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analīze, lai noteiktu finansējuma deficīta apjomu, kas attiecināms finansēšanai no publiskiem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finanšu analīzi ar tabulu, kur finansējuma deficīta likmes aprēķina rezultātā atspoguļojas projekta visu finansējuma avotu sadalījums (pēc iespējas automatizējot šo aprēķinu), ne tikai ERAF finansējums. Tas mazinās kļūdu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vai skaidrot norādīto numerāciju 45.rindā - "7.3.</w:t>
            </w:r>
            <w:r w:rsidR="00000000" w:rsidRPr="00000000" w:rsidDel="00000000">
              <w:rPr>
                <w:vertAlign w:val="superscript"/>
                <w:rtl w:val="0"/>
              </w:rPr>
              <w:t xml:space="preserve">1</w:t>
            </w:r>
            <w:r w:rsidR="00000000" w:rsidRPr="00000000" w:rsidDel="00000000">
              <w:rPr>
                <w:rtl w:val="0"/>
              </w:rPr>
              <w:t xml:space="preserve">4. ERAF ieguldījuma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dzēsts, jo ja pasākuma īstenoto projektu ietvaros ir plānots gūt neto ieņēmumus, tad jāparedz nepieciešamība veikt projekta izmaksu ieguvumu vai izmaksu efektivitātes analīzi atbilstoši normatīvā akta, kas nosaka kārtību, kādā Eiropas Savienības fondu vadībā iesaistītās institūcijas nodrošina šo fondu ieviešanu 2021.–2027.gada plānošanas periodā 1.pielikuma sadaļā “Projekta izmaksu efektivitātes novērtēšana” noteiktajam vai veikt izmaksu efektivitātes analīzi, vadošās iestādes vadlīnijās Nr. 1.2.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tiek atbalstīti arī starpdisciplināri projekti, kas atbilst vismaz vienai no definētajām RIS3 jomām, kā arī to, ka starpdisciplinārs pētniecības projekts var ietvert vairākas no definētajām RIS3  jomām vai vismaz vienu no definētajām RIS3  jomām un vismaz vienu jomu vai nozari, kas nav noteikta kā RIS3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atbalstīti arī starpdisciplināri projekti, kas atbilst vismaz vienai no definētajām RIS3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Starpdisciplinārs pētniecības projekts var ietvert vairākas no definētajām RIS3  jomām vai vismaz vienu no definētajām RIS3  jomām un vismaz vienu jomu vai nozari, kas nav noteikta kā RIS3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atbalstīti arī starpdisciplināri projekti, kas atbilst vismaz vienai no definētajām RIS3 jomām. Starpdisciplinārs pētniecības projekts var ietvert: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vairākas no definētajām RIS3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vismaz vienu no definētajām RIS3 jomām un vismaz vienu jomu vai nozari, kas nav noteikta kā RIS3 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prasība "</w:t>
            </w:r>
            <w:r w:rsidR="00000000" w:rsidRPr="00000000" w:rsidDel="00000000">
              <w:rPr>
                <w:i w:val="1"/>
                <w:rtl w:val="0"/>
              </w:rPr>
              <w:t xml:space="preserve">1.1.1.3. pasākuma ietvaros ir definētas arī prasības projekta iesniedzējam un sadarbības partneri, kas jāievēro īstenojot pētniecības projektus 1.1.1.3. pasākuma ietvaros. Tai skaitā paredzot, ka finansējuma saņēmējs un sadarbības partneris projekta īstenošanas laikā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paraksta interešu konflikta neesamības apliecinājumu, kurā obligāti ietver atsauci uz Regulas 2018/1046 61. pantu.</w:t>
            </w:r>
            <w:r w:rsidR="00000000" w:rsidRPr="00000000" w:rsidDel="00000000">
              <w:rPr>
                <w:rtl w:val="0"/>
              </w:rPr>
              <w:t xml:space="preserve">" attiecināma uz šo pasākumu, ja to nav plānots īstenot kā daudzpakāpju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ar demarkāciju pret konkrētām Ekonomikas ministrijas Atveseļošanas fonda atbalsta programmām - 1.2.1.2.i. 2.pasākumu, 2.2.1.3.i. investīciju, 5.1.1.2.i. investīcijas pirmo kārtu, 5.1.1.2.i investīcijas otro kārtu un 5.1.1.2.i. investīcijas ceturto kārtu, ņemot vērā, ka pasākuma ietvaros paredzēts atbalsts pētniecības un zināšanu izplatīšanas organizācijām, kas savu darbību var īstenot sadarbībā ar komersantiem un ka Ekonomikas ministrija saredz iespējamu finanšu plūsmu un plānoto darbību pārklāšanos, pētniecības īstenotājiem iepriekšminētajās atbalsta programmās veicot tehniski ekonomisko priekšizpēti, rūpnieciskos pētījumus un eksperimentālās izstrādes.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iesniedzējiem projekta iesniegumā nepieciešams aprakstīt demarkāciju ar Izglītības un zinātnes ministrijas Atveseļošanas fonda atbalsta programmu (5.2.1.1.i. 2.kārta) un Ekonomikas ministrijas Atveseļošanas fonda atbalsta programmām (1.2.1.2.i. 2.pasākums, 2.2.1.3.i. investīcija, 5.1.1.2.i. investīcijas pirmā kārta, 5.1.1.2.i investīcijas otrā kārta un 5.1.1.2.i. investīcijas ceturtā kārta), ņemot vērā, ka pasākuma ietvaros paredzēts atbalsts pētniecības un zināšanu izplatīšanas organizācijām, kas savu darbību var īstenot sadarbībā ar komersantiem, veicot tehniski ekonomisko priekšizpēti, rūpnieciskos pētījumus un eksperimentālās izstrādes.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1.3.sadaļas ietverto rindkopu "Vienotās likmes 40 % apmērā piemērošana pārējo izmaksu segšanai balstīta uz 2014. - 2020.gada plānošanas perioda ietvaros īstenotā 1.1.1.1.pasākuma "Praktiskās ievirzes pētījumi" pieredzē, kur projekta izmaksu lielāko daļu veidoja personāla atlīdzības izmaksas.",  lūgums papildināt anotāciju, ietverot informāciju par vismaz galvenajām izmaksām, ko paredzēts segt no vienotās likmes un aprakstīt, vai nepastāv dubultā finansējuma risks attiecībā uz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izvērtējot vienkāršoto izmaksu piemērošanas iespējas, tika konstatēti vairāki projekta īstenošanas riski, līdz ar to paredzēts, ka 40% likme netiks piemērojama ne ar saimniecisko darbību saistītiem projektiem, ne ar saimniecisko darbību nesaistītiem projektiem. Taču ar saimniecisko darbību nesaistītiem projektiem tiks piemērota netiešo izmaksu vienotā likme 25%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redakciju, ņemot vērā, ka ar vienoto likmi tiks segtas projekta pārējās izmaksas, nevis , ka "pārējās izmaksas veidojas no vienotās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"1.1.1.3.pasākumā paredzēts,  ka pārējās attiecināmās izmaksas, izņemot tiešās attiecināmās personāla izmaksas, tiks segtas izmantojot vienoto likmi 40 % apmērā no tiešajām attiecināmajām personāla izmaksām, saskaņā ar Eiropas Parlamenta un Padomes 2021.gada 24.jūnija Regulas Nr.2021/1060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56.panta 1.punktu."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izvērtējot vienkāršoto izmaksu piemērošanas iespējas, tika konstatēti vairāki projekta īstenošanas riski, līdz ar to paredzēts, ka 40% likme netiks piemērojama ne ar saimniecisko darbību saistītiem projektiem, ne ar saimniecisko darbību nesaistītiem projektiem. Taču ar saimniecisko darbību nesaistītiem projektiem tiks piemērota netiešo izmaksu vienotā likme 25% apmērā.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definīcijas par izmaksām anotācijā un MK noteikumu projekta 34. un 36.punktā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attiecināmās izmaksas ietver šādas izmaksu pozīcijas: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tiešās attiecināmās personāla izmaksas, kas ir tieši saistītas ar projekta īstenošanu un nepieciešamas rezultātu sasniegšanai, un šī saistība ir skaidri saprotama un pierādāma;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1.1.1.3.pasākumā paredzēts, ka citas attiecināmās izmaksas, veidojas no vienotās likmes 40 % apmērā no tiešajām attiecināmajām personāla izmaksām,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attiecināmās izmaksas ietver personāla izmaksas, kas ir tieši saistītas ar projekta īstenošanu un nepieciešamas rezultātu sasniegšanai, un šī saistība ir skaidri saprotama un pierādāma. Tāpat 1.1.1.3.pasākumā paredzēts,  ka pārējās attiecināmās izmaksas, izņemot tiešās attiecināmās personāla izmaksas, veidojas no vienotās likmes 40 % apmērā no tiešajām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skaidrojumu par pētniecības un zināšanu izplatīšanas organizācijas statusa noteikšanas kārtību, tostarp norādīt avotus, kādi izmantojami šī statusa noteikšanai un kas liecina par atbilstību tam, ka galvenais mērķis ir neatkarīgi veikt pētījumus vai izplatīt pētījumu rezultātus.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informācija tiks norādīta atbildīgās iestādes izstrādātā metodikā.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 rādītāja nosaukuma norādīt arī rādītāju ID kodus, lai tie būtu vieglāk identificējami.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ietvaros sasniedzami šādi rādītāji līdz 2029.gada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Iznākumu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Pētniecības organizācijas, kas piedalās kopīgos pētniecības projektos (RCO 07) - 20, tai skaitā līdz 2024. gada 31. decembrim –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b)Uzņēmumi, kas sadarbojas ar pētniecības organizācijām (RCO 10) - 26, tai skaitā līdz 2024.gada 31.decembrim - 13;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Rezultāta rādītājs - publisko atbalstu papildinošās privātās investīcijas (RCR 02) - 16 119 840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Noteiktos rādītājus paredzēts sasniegt, balstoties uz 1.1.1.3.pasākuma plānoto kopējo attiecināmo finansējumu. Gadījumā, ja elastības finansējums vai tā daļa pēc vidussposma pārskata netiks pieķirta, tad par attiecīgo finansējuma apmēru tiks samazināts paredzētais plānotais finansējums, kā arī tiks attiecīgi samazināti noteiktie rezultāta un iznākuma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MK noteikumu projekta 35.punktā noteikto, līdz ar vienkāršotās izmaksas ieviešanu, finansējuma saņēmēji sagatavojot maksājuma pieprasījumu, nesniedz izmaksu pamatojošos dokumentus par izmaksu izlietojumu, kas aprēķināts ar vienoto likmi. Izmaksas tiek matemātiski aprēķinātas ar vienotu likmi no likmes bāzes (tiešajām) izmaksām. Finanšu ministrijas vadlīniju Nr. 1.1. "Vadlīnijas par vienkāršoto izmaksu izmantošanas iespējām un to piemērošana Eiropas Savienības kohēzijas politikas programmas 2021.–2027.gadam ietvaros" 34.punktā norādīts, ka MK noteikumu anotācijā AI arī skaidro vienotās likmes apjoma pamatojumu, atbalstāmās darbības/izmaksu pozīcijas. Līdz ar to aicinām anotāciju papildināt ar MK noteikumu projekta 38.punktā un 48.2. līdz 48.5.punktos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48. punkts pārcelts uz punktu, kas apraksta, kas ir ietverts 40% likmē, līdz ar to nesaskatām vajadzību to dublēt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noteikumu,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Rādītāji RCO 07 ''Pētniecības organizācijas, kas piedalās kopīgos pētniecības projektos'' un RCO 10 “Uzņēmumi, kas sadarbojas ar pētniecības organizācijām” tiks uzskaitīti 1.1.1.3. pasākumā un 1.1.1.9. pasākumā “Pēcdoktorantūras pētījumi”, sadarbības iestādei pa abiem pasākumiem kopā uzskaitot unikālo pētniecības organizāciju un uzņēmumu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1.1.13.pasākuma ietvaros paredzēts, ka finansējuma saņēmējam un tā sadarbības partnerim plānotajiem iepirkumiem projektu ietvaros ir jāparedz sociāli atbildīgs [2] un/vai inovatīvs publiskais iepirkums[3], kā arī jānodrošina to atbilstība normatīvajiem aktiem publisko iepirkumu jomā, īstenojot atklātu, pārredzamu, nediskriminējošu un konkurenci nodrošinošu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šāda obligāta prasība uzliek papildus administratīvo slogu finansējuma saņēmējiem, kuriem jau spēkā esošie lielie materiālu iepirkumi neatbilst šīm prasībām. Un jaunu, sociāli atbildīgu iepirkumu sludināšana piem. reaģentiem sadārdzinās piegādes un kavēs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1.1.1.3.pasākuma ietvaros paredzēts, ka finansējuma saņēmējam un tā sadarbības partnerim, </w:t>
            </w:r>
            <w:r w:rsidR="00000000" w:rsidRPr="00000000" w:rsidDel="00000000">
              <w:rPr>
                <w:u w:val="single"/>
                <w:rtl w:val="0"/>
              </w:rPr>
              <w:t xml:space="preserve">ja vien tas iespējams</w:t>
            </w:r>
            <w:r w:rsidR="00000000" w:rsidRPr="00000000" w:rsidDel="00000000">
              <w:rPr>
                <w:rtl w:val="0"/>
              </w:rPr>
              <w:t xml:space="preserve">, plānotajiem iepirkumiem projektu ietvaros ir jāparedz sociāli atbildīgs [2] un/vai inovatīvs publiskais iepirkums[3], kā arī jānodrošina to atbilstība normatīvajiem aktiem publisko iepirkumu jomā, īstenojot atklātu, pārredzamu, nediskriminējošu un konkurenci nodrošinošu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1.3.sadaļas rindkopā, kas sākas ar vārdiem "2) netiešās attiecināmās izmaksas" salāgot ar Ministru kabineta noteikumu 34.2. un 36.2.apakšpunktiem, attiecīgi precizējot izmaksu veidu uz "pārējās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teikumu "Šādi pieņēmums balstās 2014. - 2020. plānošanas perioda ietvaros īstenotā 1.1.1.1.pasākuma "Praktiskās ievirzes pētījumi" datu analīzē", precizēt, lai saprotams, kas ir "šādi pieņēmums balstās". Ja ar šo domāts izvēles pamatojums vienotās likmes 40 % apmērā piemērošanai, tad aicinām redakcionāli precizēt, piemēram, vienotās likmes 40 % apmērā piemērošana pārējo izmaksu segšanai balstīta uz 2014. - 2020.gada plānošanas perioda ietvaros īstenotā 1.1.1.1.pasākuma "Praktiskās ievirzes pētījumi" pieredzi, kur projekta izmaksu lielāko daļu veidoja personāla atlīdzības izmaksas.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preicizējumi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Salāgot MK noteikumu projektā norādītās Latvijas viedās specializācijas jomas ar anotācijā norādītajām jomām (biofarmācija, biotehnoloģija, fotonika, mobilitāte)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preicizējumi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3.sadaļas 6.2.apakšpunkta pēdējo teikumu, skaitli “2027” aizstājot ar “2028”, kā arī novērst matemātisko neprecizitāti (1 euro novirze).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ir jau 2024.gada marts, lūdzam precizēt anotācijas 3.sadaļu "Tiesību akta projekta ietekme uz valsts budžetu un pašvaldību budžetiem" un kā kārtējo gadu norādīt 2024.gadu.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23-TA-611</w:t>
    </w:r>
    <w:r>
      <w:br/>
    </w:r>
    <w:r w:rsidR="00000000" w:rsidRPr="00000000" w:rsidDel="00000000">
      <w:rPr>
        <w:rtl w:val="0"/>
      </w:rPr>
      <w:t xml:space="preserve">11.06.2024. 14.37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23-TA-611</w:t>
    </w:r>
    <w:r>
      <w:br/>
    </w:r>
    <w:r w:rsidR="00000000" w:rsidRPr="00000000" w:rsidDel="00000000">
      <w:rPr>
        <w:rtl w:val="0"/>
      </w:rPr>
      <w:t xml:space="preserve">11.06.2024. 14.37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Izziņa_23-TA-611.docx</dc:title>
</cp:coreProperties>
</file>

<file path=docProps/custom.xml><?xml version="1.0" encoding="utf-8"?>
<Properties xmlns="http://schemas.openxmlformats.org/officeDocument/2006/custom-properties" xmlns:vt="http://schemas.openxmlformats.org/officeDocument/2006/docPropsVTypes"/>
</file>