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12. oktobra noteikumos Nr. 960 "Kārtība, kādā novērtējama mājputnu gaļas un olu atbilstība klasifikācijas un kvalitātes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(16.10.2010.)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tabulas rīcības brīvības sadaļu, ņemot vērā, ka attiecīgajā sadaļā norāda Eiropas Savienības tiesību aktā paredzēto rīcības brīvību dalībvalstij pārņemt vai ieviest noteiktas tiesību normas. Skaidrojumā ietver norādes uz konkrētām tiesību normām un pamato, kādēļ un kā ir vai nav izmantota tajā paredzētā rīcības brīvība dalībvalstij pārņemt vai ieviest noteiktas Eiropas Savienības tiesību akta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redakcijai un skaidrojumiem anotācijas 5.4. apakšsadaļas 1. tabulā tiek ieviesta visa Komisijas 2023. gada 17. augusta Deleģētā regula (ES) 2023/2465, ar ko Eiropas Parlamenta un Padomes Regulu (ES) Nr. 1308/2013 papildina attiecībā uz olu tirdzniecības standartiem un atceļ Komisijas Regulu (EK) Nr. 589/2008 (turpmāk – regula 2023/2465), tajā skaitā arī tās vienības, kurās paredzēta dalībvalstu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anotācijas 5.4. apakšsadaļas 1. tabulā skaidrot no regulas 2023/2465 izrietošo rīcības brīvības izmantošanu/ neizmantošanu. Proti, piemēram, regulas 2023/2465 4. panta trešajā punktā noteikts, ka "</w:t>
            </w:r>
            <w:r w:rsidR="00000000" w:rsidRPr="00000000" w:rsidDel="00000000">
              <w:rPr>
                <w:i w:val="1"/>
                <w:rtl w:val="0"/>
              </w:rPr>
              <w:t xml:space="preserve">Dalībvalstis, kuras 2003. gada 1. jūnijā ir atļāvušas iepakošanas centriem mazgāt olas, </w:t>
            </w:r>
            <w:r w:rsidR="00000000" w:rsidRPr="00000000" w:rsidDel="00000000">
              <w:rPr>
                <w:u w:val="single"/>
                <w:rtl w:val="0"/>
              </w:rPr>
              <w:t xml:space="preserve">a</w:t>
            </w:r>
            <w:r w:rsidR="00000000" w:rsidRPr="00000000" w:rsidDel="00000000">
              <w:rPr>
                <w:i w:val="1"/>
                <w:u w:val="single"/>
                <w:rtl w:val="0"/>
              </w:rPr>
              <w:t xml:space="preserve">rī turpmāk var atļaut iepakošanas centriem olas mazgāt, ja šie centri darbojas saskaņā ar valsts norādījumiem par olu mazgāšanas sistēmām</w:t>
            </w:r>
            <w:r w:rsidR="00000000" w:rsidRPr="00000000" w:rsidDel="00000000">
              <w:rPr>
                <w:rtl w:val="0"/>
              </w:rPr>
              <w:t xml:space="preserve"> [..]" vai 11. panta piektajā punktā: "</w:t>
            </w:r>
            <w:r w:rsidR="00000000" w:rsidRPr="00000000" w:rsidDel="00000000">
              <w:rPr>
                <w:i w:val="1"/>
                <w:rtl w:val="0"/>
              </w:rPr>
              <w:t xml:space="preserve">Dalībvalstis attiecībā uz to teritorijā ražotu olu iepakojumu </w:t>
            </w:r>
            <w:r w:rsidR="00000000" w:rsidRPr="00000000" w:rsidDel="00000000">
              <w:rPr>
                <w:i w:val="1"/>
                <w:u w:val="single"/>
                <w:rtl w:val="0"/>
              </w:rPr>
              <w:t xml:space="preserve">var prasīt, lai etiķetes būtu piestiprinātas tādā veidā, ka iepakojuma atvēršanas brīdī tās saplīst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 sniegtajiem skaidrojumiem par rīcības brīvību izmantošanu, lūdzam ievērot, ka skaidrojot rīcības brīvības izmantošanu/ neizmantošanu norāda: "Kā ir izmantota ES tiesību aktā paredzētā rīcības brīvība dalībvalstij pārņemt vai ieviest noteiktas ES tiesību akta normas? Kādēļ?" Piemēram, attiecībā uz regulas 2023/2465 10. panta 3. punktu domājams skaidrojams arī tas kā rīcības brīvības izmantošanas gadījumā tiek nodrošināta nosacījuma "[..] </w:t>
            </w:r>
            <w:r w:rsidR="00000000" w:rsidRPr="00000000" w:rsidDel="00000000">
              <w:rPr>
                <w:i w:val="1"/>
                <w:rtl w:val="0"/>
              </w:rPr>
              <w:t xml:space="preserve">atbrīvojumu [..]</w:t>
            </w:r>
            <w:r w:rsidR="00000000" w:rsidRPr="00000000" w:rsidDel="00000000">
              <w:rPr>
                <w:rtl w:val="0"/>
              </w:rPr>
              <w:t xml:space="preserve"> </w:t>
            </w:r>
            <w:r w:rsidR="00000000" w:rsidRPr="00000000" w:rsidDel="00000000">
              <w:rPr>
                <w:i w:val="1"/>
                <w:rtl w:val="0"/>
              </w:rPr>
              <w:t xml:space="preserve">dalībvalstis drīkst piešķirt ar nosacījumu, ka dalībvalsts kompetentās iestādes pārbauda, ka olu galamērķis ir pārstrāde</w:t>
            </w:r>
            <w:r w:rsidR="00000000" w:rsidRPr="00000000" w:rsidDel="00000000">
              <w:rPr>
                <w:rtl w:val="0"/>
              </w:rPr>
              <w:t xml:space="preserve">" īstenošana. Vēršam uzmanību, ka pašreizējā redakcija šķietami nesniedz pilnīgus skaidrojumus par visām, no regulas 2023/2465 izrietošajām, dalībvalstu rīcības brīvībām un to izmantošanu vai neizmantošanas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5.4. 1. tabula.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piecu darbdienu laikā pēc pārkāpumu konstatēšanas vai smagām aizdomām par pārkāpumiem – saskaņā ar regulas </w:t>
            </w:r>
            <w:r w:rsidR="00000000" w:rsidRPr="00000000" w:rsidDel="00000000">
              <w:rPr>
                <w:rtl w:val="0"/>
              </w:rPr>
              <w:t xml:space="preserve">2023/2466</w:t>
            </w:r>
            <w:r w:rsidR="00000000" w:rsidRPr="00000000" w:rsidDel="00000000">
              <w:rPr>
                <w:rtl w:val="0"/>
              </w:rPr>
              <w:t xml:space="preserve"> 11.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iepriekš minēto noteikumu projektā, piemēram, tā 8. punktā, kur šķietami tiek daļēji pārrakstīts regulas 2023/2465 11.pants. Gadījumā, ja nepieciešams pārrakstīt Regulas normas, lūdzam tās pārrakstīt identiski un papildus anotācijā skaidrot nepieciešamību veikt regulas teksta daļu inkorporēšanu nacionālajos tiesību aktos. Vēršam uzmanību, ka, ja regulas normas netiek precīzi pārrakstītas, pastāv atšķirīgas interpretācijas risks, kas nav pieļaujams.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regulas kā tiesību akta būtību, lūdzam izvērtēt, pārskatīt un, nepieciešamības gadījumā, precizēt vai skaidrot arī noteikumu projekta 5. punktu. Vēršam uzmanību, ka no noteikumu projekta 5. punkta izriet nepieciešamība izstrādāt riska analīzes metodiku olu aprites kontrolei, lai saskaņā ar Komisijas 2023. gada 17. augusta Īstenošanas regulas (ES) 2023/2466, ar ko nosaka noteikumus par to, kā Eiropas Parlamenta un Padomes Regulu (ES) Nr. 1308/2013 piemēro attiecībā uz olu tirdzniecības standartiem (turpmāk - Regula 2023/2466) 9. pantu nodrošinātu reprezentatīvās pārbaudes un, pēc nepieciešamības, veiktu papildus pārbaudes, kas šķietami atšķiras no regulas 2023/2466 9. pantā noteiktā.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5. punktā ietverti no regulas 2023/2466 9. panta atšķirīgi pārbaužu veidi vai arī tiek lietota savstarpēji nesaskaņota terminoloģija. Regulas 2023/2466 9. pantā tiek minētas "gadījumatlases pārbaudes" un "papildus, riska analīzes pārbaudes". Savukārt noteikumu projekta 5. punktā norādīta "reprezentatīvā pārbaude", papildus nesniedzot skaidrojumus par konkrētā termina būtību un to, vai ar to saprotams kāds no regulas 2023/2466 9. panta pārbaužu veidiem. No iepriekš minētā secināms, ka noteikumu projektā, iespējams, tiek interpretēta regulas tiesību norma, vai arī lietota ar nacionālajiem tiesību aktiem nesaskaņota terminoloģija, ko tādā gadījumā iesakām skaidrot anotācijas 1.3. apakšsadaļā, nodrošinot korektu un salāgotu noteikumu projekta un regulas tiesību normu izpratni, izslēdzot iespējami nepareizu interpretāciju, tiesību normu praktisko piemērošanu, kas var rasties atšķirīgās terminoloģijas rezultātā. Skaidrojam, ka, ieviešot Eiropas Savienības tiesību normas nacionālajā tiesību sistēmā, ir jānodrošina regulu tiešai piemērošanai un korektai izpratnei nepieciešamie apstākļi, tajā skaitā jālieto savstarpēji saskaņota un atbilstīga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regulas 2023/2466 9. panta izriet, ka riska analīze tiek piemērota, lai nodrošinātu "papildus, riska analīzes pārbaudes". Savukārt no noteikumu projekta 5. punkta saprotams, ka riska analīzes metodika izstrādājama, lai nodrošinātu gan papildus pārbaudes, gan reprezentatīvās pārbaudes, kas, iespējams, ir saprotama kā regulā minētā "gadījumatlases pārbaude". Attiecīgi, secināms, ka noteikumu projektā tiek paredzēts no regulas 2023/2466 šķietami atšķirīgs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saskaņā ar regulas </w:t>
            </w:r>
            <w:r w:rsidR="00000000" w:rsidRPr="00000000" w:rsidDel="00000000">
              <w:rPr>
                <w:rtl w:val="0"/>
              </w:rPr>
              <w:t xml:space="preserve">2023/2466</w:t>
            </w:r>
            <w:r w:rsidR="00000000" w:rsidRPr="00000000" w:rsidDel="00000000">
              <w:rPr>
                <w:rtl w:val="0"/>
              </w:rPr>
              <w:t xml:space="preserve"> 11.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1.3. apakšsadaļu, nodrošinot pilnīgu noteikumu projekta skaidrojumu un izpratni tiesību normu adresātiem. Vēršam uzmanību, ka, piemēram, skaidrojumos, nav norādes uz noteikumu projekta 9. punktu. Tāpat, atsevišķām noteikumu projekta vienībām ietverti šķietami nepilnīgi skaidrojumi, piemēram, noteikumu projekta 4. punkts ne tikai aizstāj spēku zaudējušās Eiropas Savienības regulas atsauci ar jaunu, bet arī tiek redakcionāli precizēts. Proti, pašlaik spēkā esošajā noteikumu projekta redakcijā noteikts, ka "</w:t>
            </w:r>
            <w:r w:rsidR="00000000" w:rsidRPr="00000000" w:rsidDel="00000000">
              <w:rPr>
                <w:i w:val="1"/>
                <w:u w:val="single"/>
                <w:rtl w:val="0"/>
              </w:rPr>
              <w:t xml:space="preserve">izlases veidā</w:t>
            </w:r>
            <w:r w:rsidR="00000000" w:rsidRPr="00000000" w:rsidDel="00000000">
              <w:rPr>
                <w:i w:val="1"/>
                <w:rtl w:val="0"/>
              </w:rPr>
              <w:t xml:space="preserve"> ņem olu paraugus un izvērtē to atbilstību tirdzniecības standartiem</w:t>
            </w:r>
            <w:r w:rsidR="00000000" w:rsidRPr="00000000" w:rsidDel="00000000">
              <w:rPr>
                <w:rtl w:val="0"/>
              </w:rPr>
              <w:t xml:space="preserve">", bet noteikumu projektā plānotais regulējums nosaka, ka pārbaudes vienkārši tiek veiktas saskaņā ar regulas 2023/2466 9. pantā minētajām prasībām. Neprecīzi tiek norādīts, ka ir jāgroza Ministru kabineta 2010. gada 12. oktobra noteikumu Nr. 960 "Kārtība, kādā novērtējama mājputnu gaļas un olu atbilstība klasifikācijas un kvalitātes prasībām" (turpmāk - noteikumi Nr.960) 2.3. un 5.4. apakšpunkts, lai gan noteikumos Nr.960 šādu vienību vēl nav un tās tikai tiek ieviestas ar noteikumu projektu. Tāpat, ņemot vērā, ka ar noteikumu projekta 2. un 4. punktu tiek ieviestas jaunas vienības, ir nepieciešams izvērstāk skaidrot to pamatojumu, nepieciešamību, mērķi, tādā veidā atspoguļojot un radot tiesību normu adresātiem korektu un pilnīgu izpratni par ieviešamo tiesību normu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noteikumu Nr.960 redakcijai un tā anotācijai ar noteikumu projektā grozījumiem pakļautajiem punktiem iepriekš ir ieviests arī, piemēram, Komisijas 2008.gada 16.jūnija Regulas (EK) Nr. 543/2008 par kārtību, kādā piemērojama Padomes Regula (EK) Nr. 1234/2007 attiecībā uz mājputnu gaļas tirdzniecības standartiem </w:t>
            </w:r>
            <w:r w:rsidR="00000000" w:rsidRPr="00000000" w:rsidDel="00000000">
              <w:rPr>
                <w:rtl w:val="0"/>
              </w:rPr>
              <w:t xml:space="preserve">11. panta 5. punkts un 18. panta 2. punkts (noteikumu Nr.960 15. punkts). Attiecīgi lūdzam pārskatīt noteikumu projektu un izvērtēt, vai uz to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5.4. apakšsadaļas 1. tabulas rindas "</w:t>
            </w:r>
            <w:r w:rsidR="00000000" w:rsidRPr="00000000" w:rsidDel="00000000">
              <w:rPr>
                <w:i w:val="1"/>
                <w:rtl w:val="0"/>
              </w:rPr>
              <w:t xml:space="preserve">regulas 2023/2465 8. panta 2. punkts un 10. pants</w:t>
            </w:r>
            <w:r w:rsidR="00000000" w:rsidRPr="00000000" w:rsidDel="00000000">
              <w:rPr>
                <w:rtl w:val="0"/>
              </w:rPr>
              <w:t xml:space="preserve">" "B" aili, kur, pamatojoties uz noteikumu projekta redakciju, šķietami, norādāms tā 6. nevis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Kompetentās iestādes uzraudzības un kontroles funkcijas attiecībā uz regulas Nr. </w:t>
            </w:r>
            <w:r w:rsidR="00000000" w:rsidRPr="00000000" w:rsidDel="00000000">
              <w:rPr>
                <w:rtl w:val="0"/>
              </w:rPr>
              <w:t xml:space="preserve">543/2008</w:t>
            </w:r>
            <w:r w:rsidR="00000000" w:rsidRPr="00000000" w:rsidDel="00000000">
              <w:rPr>
                <w:rtl w:val="0"/>
              </w:rPr>
              <w:t xml:space="preserve">, regulas </w:t>
            </w:r>
            <w:r w:rsidR="00000000" w:rsidRPr="00000000" w:rsidDel="00000000">
              <w:rPr>
                <w:rtl w:val="0"/>
              </w:rPr>
              <w:t xml:space="preserve">2023/2465</w:t>
            </w:r>
            <w:r w:rsidR="00000000" w:rsidRPr="00000000" w:rsidDel="00000000">
              <w:rPr>
                <w:rtl w:val="0"/>
              </w:rPr>
              <w:t xml:space="preserve"> un regulas ​​​</w:t>
            </w:r>
            <w:r w:rsidR="00000000" w:rsidRPr="00000000" w:rsidDel="00000000">
              <w:rPr>
                <w:rtl w:val="0"/>
              </w:rPr>
              <w:t xml:space="preserve">2023/2466</w:t>
            </w:r>
            <w:r w:rsidR="00000000" w:rsidRPr="00000000" w:rsidDel="00000000">
              <w:rPr>
                <w:rtl w:val="0"/>
              </w:rPr>
              <w:t xml:space="preserve"> prasību piemērošanu pilda Pārtikas un veterinārais dienests (turpmāk –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3. punktu un izvērtēt, vai ir nepieciešama vispārīga atsauce uz Eiropas Savienības tiesību aktiem vai arī iespējams noteikt konkrētas atsauces uz precīzām, punktā minēto, regulu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noteikumu projekta 3. punktā grozītajam noteikumu Nr. 960 4. punktam tiek noteikta kompetentā iestāde, kas domājams nodrošina regulas 2023/2466 9. panta pirmā punkta prasību ieviešanu. Attiecīgi iesakām izvērtēt, vai anotācijas 5.4. apakšsadaļas 1. tabulas "A" ailē, atspoguļojot Eiropas Savienības tiesību aktu ieviešanu noteikumu projekta 3. punktā, nav norādāma nevis vispārīga atsauce, bet, piemēram, Regulas 2023/2466 9. panta pirmais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regulā Nr. 543/2008, regulā 2023/2465 un regulā ​​​2023/2466 ietverto kopējo normu apjomu, kuras noteic kompetentas iestādes kompetences, tai skaitā rīcību un atbildību, lietderības apsvērumu un labākas normatīvo aktu izpratnes un uztveramības dēļ, noteikumu 3. punkts tiek atstāts nemainīgs.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Kompetentās iestādes uzraudzības un kontroles funkcijas attiecībā uz regulas Nr. </w:t>
            </w:r>
            <w:r w:rsidR="00000000" w:rsidRPr="00000000" w:rsidDel="00000000">
              <w:rPr>
                <w:rtl w:val="0"/>
              </w:rPr>
              <w:t xml:space="preserve">543/2008</w:t>
            </w:r>
            <w:r w:rsidR="00000000" w:rsidRPr="00000000" w:rsidDel="00000000">
              <w:rPr>
                <w:rtl w:val="0"/>
              </w:rPr>
              <w:t xml:space="preserve">, regulas </w:t>
            </w:r>
            <w:r w:rsidR="00000000" w:rsidRPr="00000000" w:rsidDel="00000000">
              <w:rPr>
                <w:rtl w:val="0"/>
              </w:rPr>
              <w:t xml:space="preserve">2023/2465</w:t>
            </w:r>
            <w:r w:rsidR="00000000" w:rsidRPr="00000000" w:rsidDel="00000000">
              <w:rPr>
                <w:rtl w:val="0"/>
              </w:rPr>
              <w:t xml:space="preserve"> un regulas ​​​</w:t>
            </w:r>
            <w:r w:rsidR="00000000" w:rsidRPr="00000000" w:rsidDel="00000000">
              <w:rPr>
                <w:rtl w:val="0"/>
              </w:rPr>
              <w:t xml:space="preserve">2023/2466</w:t>
            </w:r>
            <w:r w:rsidR="00000000" w:rsidRPr="00000000" w:rsidDel="00000000">
              <w:rPr>
                <w:rtl w:val="0"/>
              </w:rPr>
              <w:t xml:space="preserve"> prasību piemērošanu pilda Pārtikas un veterinārais dienests (turpmāk – dienests).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24-TA-634</w:t>
    </w:r>
    <w:r>
      <w:br/>
    </w:r>
    <w:r w:rsidR="00000000" w:rsidRPr="00000000" w:rsidDel="00000000">
      <w:rPr>
        <w:rtl w:val="0"/>
      </w:rPr>
      <w:t xml:space="preserve">27.09.2024. 09.31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24-TA-634</w:t>
    </w:r>
    <w:r>
      <w:br/>
    </w:r>
    <w:r w:rsidR="00000000" w:rsidRPr="00000000" w:rsidDel="00000000">
      <w:rPr>
        <w:rtl w:val="0"/>
      </w:rPr>
      <w:t xml:space="preserve">27.09.2024. 09.31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Izziņa_24-TA-634.docx</dc:title>
</cp:coreProperties>
</file>

<file path=docProps/custom.xml><?xml version="1.0" encoding="utf-8"?>
<Properties xmlns="http://schemas.openxmlformats.org/officeDocument/2006/custom-properties" xmlns:vt="http://schemas.openxmlformats.org/officeDocument/2006/docPropsVTypes"/>
</file>