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8360D7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360D7">
              <w:rPr>
                <w:szCs w:val="24"/>
              </w:rPr>
              <w:t>08.10.2021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A050F">
              <w:rPr>
                <w:szCs w:val="24"/>
              </w:rPr>
              <w:t>12/A-16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8360D7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360D7">
              <w:rPr>
                <w:szCs w:val="24"/>
              </w:rPr>
              <w:t>5355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A050F">
              <w:rPr>
                <w:szCs w:val="24"/>
              </w:rPr>
              <w:t>04.10.2021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A050F">
              <w:rPr>
                <w:szCs w:val="24"/>
              </w:rPr>
              <w:t>b/n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>
        <w:trPr>
          <w:jc w:val="right"/>
        </w:trPr>
        <w:tc>
          <w:tcPr>
            <w:tcW w:w="4644" w:type="dxa"/>
          </w:tcPr>
          <w:p w:rsidR="00CA30B5" w:rsidRDefault="00CA30B5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</w:p>
          <w:p w:rsidR="000C0DD4" w:rsidRDefault="00BA050F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Iekšlietu ministrijai</w:t>
            </w:r>
          </w:p>
        </w:tc>
      </w:tr>
      <w:bookmarkEnd w:id="6"/>
    </w:tbl>
    <w:p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1"/>
      </w:tblGrid>
      <w:tr w:rsidR="000C0DD4" w:rsidTr="00CA30B5">
        <w:trPr>
          <w:trHeight w:val="1502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0C0DD4" w:rsidRDefault="00BA050F" w:rsidP="00CA30B5">
            <w:pPr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Atzinums par precizēto Ministru kabineta noteikumu projektu "Grozījumi Ministru kabineta 2020. gada 11. februāra noteikumos Nr. 91 "Eiropas Ekonomikas zonas finanšu instrumenta 2014.-2021. gada perioda programmas "Starptautiskā policijas sadarbība un noziedzības apkarošana" īstenošanas noteikumi"</w:t>
            </w:r>
          </w:p>
        </w:tc>
      </w:tr>
    </w:tbl>
    <w:p w:rsidR="00E04F00" w:rsidRPr="00615936" w:rsidRDefault="00E04F00" w:rsidP="00C04DED">
      <w:pPr>
        <w:jc w:val="left"/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CA30B5" w:rsidRPr="0029553B" w:rsidRDefault="00CA30B5" w:rsidP="00CA30B5">
      <w:pPr>
        <w:spacing w:after="120"/>
        <w:ind w:firstLine="851"/>
        <w:rPr>
          <w:szCs w:val="24"/>
        </w:rPr>
      </w:pPr>
      <w:r>
        <w:rPr>
          <w:szCs w:val="24"/>
        </w:rPr>
        <w:t xml:space="preserve">Atsaucoties uz precizēto </w:t>
      </w:r>
      <w:r w:rsidRPr="0029553B">
        <w:rPr>
          <w:szCs w:val="24"/>
        </w:rPr>
        <w:t>Iekšlietu ministrijas sagatavoto Ministru kabineta (turpmāk – MK) noteikumu projektu</w:t>
      </w:r>
      <w:r w:rsidRPr="0029553B">
        <w:rPr>
          <w:i/>
          <w:iCs/>
          <w:szCs w:val="24"/>
        </w:rPr>
        <w:t xml:space="preserve"> "Grozījumi Ministru kabineta 2020. gada 11. februāra noteikumos Nr. 91 "Eiropas Ekonomikas zonas finanšu instrumenta 2014.-2021. gada perioda programmas "Starptautiskā policijas sadarbība un noziedzības apkarošana" īstenošanas noteikumi"</w:t>
      </w:r>
      <w:r w:rsidRPr="0029553B">
        <w:rPr>
          <w:szCs w:val="24"/>
        </w:rPr>
        <w:t xml:space="preserve"> (turpmāk – noteikumu projekts) un tā sākotnējās ietekmes novērtējuma ziņojumu (turpmāk – anotāciju)</w:t>
      </w:r>
      <w:r>
        <w:rPr>
          <w:szCs w:val="24"/>
        </w:rPr>
        <w:t>, sniedzam</w:t>
      </w:r>
      <w:r w:rsidRPr="0029553B">
        <w:rPr>
          <w:szCs w:val="24"/>
        </w:rPr>
        <w:t xml:space="preserve"> šādus </w:t>
      </w:r>
      <w:r w:rsidRPr="0029553B">
        <w:rPr>
          <w:b/>
          <w:bCs/>
          <w:szCs w:val="24"/>
        </w:rPr>
        <w:t>iebildumus un priekšlikumu</w:t>
      </w:r>
      <w:r>
        <w:rPr>
          <w:szCs w:val="24"/>
        </w:rPr>
        <w:t>.</w:t>
      </w:r>
    </w:p>
    <w:p w:rsidR="00CA30B5" w:rsidRPr="0029553B" w:rsidRDefault="00CA30B5" w:rsidP="00CA30B5">
      <w:pPr>
        <w:spacing w:after="120"/>
        <w:ind w:firstLine="851"/>
        <w:rPr>
          <w:szCs w:val="24"/>
          <w:u w:val="single"/>
        </w:rPr>
      </w:pPr>
      <w:r w:rsidRPr="0029553B">
        <w:rPr>
          <w:b/>
          <w:bCs/>
          <w:szCs w:val="24"/>
          <w:u w:val="single"/>
        </w:rPr>
        <w:t>Iebildumi</w:t>
      </w:r>
      <w:r w:rsidRPr="0029553B">
        <w:rPr>
          <w:szCs w:val="24"/>
          <w:u w:val="single"/>
        </w:rPr>
        <w:t>:</w:t>
      </w:r>
    </w:p>
    <w:p w:rsidR="00CA30B5" w:rsidRDefault="00CA30B5" w:rsidP="00CA30B5">
      <w:pPr>
        <w:pStyle w:val="ListParagraph"/>
        <w:numPr>
          <w:ilvl w:val="1"/>
          <w:numId w:val="1"/>
        </w:numPr>
        <w:tabs>
          <w:tab w:val="left" w:pos="567"/>
        </w:tabs>
        <w:ind w:left="0" w:firstLine="709"/>
        <w:contextualSpacing w:val="0"/>
        <w:rPr>
          <w:szCs w:val="24"/>
        </w:rPr>
      </w:pPr>
      <w:bookmarkStart w:id="7" w:name="_Hlk82614142"/>
      <w:r>
        <w:rPr>
          <w:szCs w:val="24"/>
        </w:rPr>
        <w:t xml:space="preserve">Lūdzam noteikuma projekta 5.punktā svītrot teikumu: </w:t>
      </w:r>
      <w:r w:rsidRPr="008C7BC5">
        <w:rPr>
          <w:i/>
          <w:iCs/>
          <w:szCs w:val="24"/>
        </w:rPr>
        <w:t>”Kopējais Norvēģijas valdības finanšu instrumenta līdzfinansējums, kas sedz projektu izmaksas, ir 171</w:t>
      </w:r>
      <w:r>
        <w:rPr>
          <w:szCs w:val="24"/>
        </w:rPr>
        <w:t> </w:t>
      </w:r>
      <w:r w:rsidRPr="008C7BC5">
        <w:rPr>
          <w:i/>
          <w:iCs/>
          <w:szCs w:val="24"/>
        </w:rPr>
        <w:t>000 euro.”</w:t>
      </w:r>
      <w:r>
        <w:rPr>
          <w:i/>
          <w:iCs/>
          <w:szCs w:val="24"/>
        </w:rPr>
        <w:t xml:space="preserve"> </w:t>
      </w:r>
      <w:r>
        <w:rPr>
          <w:szCs w:val="24"/>
        </w:rPr>
        <w:t xml:space="preserve">Lūdzam iekļaut informāciju par Divpusējās sadarbības fonda (turpmāk – </w:t>
      </w:r>
      <w:r w:rsidRPr="008C7BC5">
        <w:rPr>
          <w:szCs w:val="24"/>
        </w:rPr>
        <w:t>DSF</w:t>
      </w:r>
      <w:r>
        <w:rPr>
          <w:szCs w:val="24"/>
        </w:rPr>
        <w:t>)</w:t>
      </w:r>
      <w:r w:rsidRPr="008C7BC5">
        <w:rPr>
          <w:szCs w:val="24"/>
        </w:rPr>
        <w:t xml:space="preserve"> </w:t>
      </w:r>
      <w:r>
        <w:rPr>
          <w:szCs w:val="24"/>
        </w:rPr>
        <w:t xml:space="preserve">171 000 </w:t>
      </w:r>
      <w:r w:rsidRPr="008C7BC5">
        <w:rPr>
          <w:i/>
          <w:iCs/>
          <w:szCs w:val="24"/>
        </w:rPr>
        <w:t>euro</w:t>
      </w:r>
      <w:r>
        <w:rPr>
          <w:szCs w:val="24"/>
        </w:rPr>
        <w:t xml:space="preserve"> finansējumu noteikumu projekta 30.punktā,</w:t>
      </w:r>
      <w:r>
        <w:t xml:space="preserve"> </w:t>
      </w:r>
      <w:r w:rsidRPr="008C7BC5">
        <w:rPr>
          <w:szCs w:val="24"/>
        </w:rPr>
        <w:t>IV.</w:t>
      </w:r>
      <w:r>
        <w:rPr>
          <w:szCs w:val="24"/>
        </w:rPr>
        <w:t>sadaļā</w:t>
      </w:r>
      <w:r w:rsidRPr="008C7BC5">
        <w:rPr>
          <w:szCs w:val="24"/>
        </w:rPr>
        <w:t xml:space="preserve"> </w:t>
      </w:r>
      <w:r>
        <w:rPr>
          <w:szCs w:val="24"/>
        </w:rPr>
        <w:t>“</w:t>
      </w:r>
      <w:r w:rsidRPr="008C7BC5">
        <w:rPr>
          <w:szCs w:val="24"/>
        </w:rPr>
        <w:t>Divpusējās sadarbības fonds</w:t>
      </w:r>
      <w:r>
        <w:rPr>
          <w:szCs w:val="24"/>
        </w:rPr>
        <w:t xml:space="preserve">”, </w:t>
      </w:r>
      <w:r w:rsidRPr="00613F75">
        <w:rPr>
          <w:szCs w:val="24"/>
        </w:rPr>
        <w:t xml:space="preserve">lietojot Eiropas Ekonomikas zonas finanšu instrumenta un Norvēģijas finanšu instrumenta 2014.—2021.gada perioda vadības likumā </w:t>
      </w:r>
      <w:r>
        <w:rPr>
          <w:szCs w:val="24"/>
        </w:rPr>
        <w:t xml:space="preserve">(turpmāk – Vadības likums) </w:t>
      </w:r>
      <w:r w:rsidRPr="00613F75">
        <w:rPr>
          <w:szCs w:val="24"/>
        </w:rPr>
        <w:t>noteikto terminoloģiju</w:t>
      </w:r>
      <w:bookmarkEnd w:id="7"/>
      <w:r>
        <w:rPr>
          <w:szCs w:val="24"/>
        </w:rPr>
        <w:t>.</w:t>
      </w:r>
    </w:p>
    <w:p w:rsidR="00CA30B5" w:rsidRPr="008C7BC5" w:rsidRDefault="00CA30B5" w:rsidP="00CA30B5">
      <w:pPr>
        <w:pStyle w:val="ListParagraph"/>
        <w:numPr>
          <w:ilvl w:val="1"/>
          <w:numId w:val="1"/>
        </w:numPr>
        <w:tabs>
          <w:tab w:val="left" w:pos="567"/>
        </w:tabs>
        <w:ind w:left="0" w:firstLine="709"/>
        <w:contextualSpacing w:val="0"/>
        <w:rPr>
          <w:szCs w:val="24"/>
        </w:rPr>
      </w:pPr>
      <w:r>
        <w:rPr>
          <w:szCs w:val="24"/>
        </w:rPr>
        <w:t xml:space="preserve">Lūdzam precizēt anotācijas </w:t>
      </w:r>
      <w:r w:rsidRPr="008108AE">
        <w:rPr>
          <w:szCs w:val="24"/>
        </w:rPr>
        <w:t>I.</w:t>
      </w:r>
      <w:r>
        <w:rPr>
          <w:szCs w:val="24"/>
        </w:rPr>
        <w:t>sadaļas “</w:t>
      </w:r>
      <w:r w:rsidRPr="008108AE">
        <w:rPr>
          <w:szCs w:val="24"/>
        </w:rPr>
        <w:t>Tiesību akta projekta izstrādes nepieciešamība</w:t>
      </w:r>
      <w:r>
        <w:rPr>
          <w:szCs w:val="24"/>
        </w:rPr>
        <w:t>” 2.punkta pirmspēdējās rindkopas teikumu: “</w:t>
      </w:r>
      <w:r w:rsidRPr="00554ACA">
        <w:rPr>
          <w:i/>
          <w:szCs w:val="24"/>
        </w:rPr>
        <w:t>Plānots, ka attiecīgie programmas līguma grozījumi stāsies spēkā līdz ar grozījumu Līgumā par Eiropas Ekonomikas zonas finanšu instrumenta 2014.–2021. gada perioda programmas īstenošanu (turpmāk – programmas līgums) stāšanos spēkā, nosakot, ka programmas apsaimniekotājs, pēc grozījumu programmas līgumā saņemšanas no vadošās iestādes sagatavo paziņojumu, kuru publicē oficiālajā izdevumā “Latvijas Vēstnesis” atbilstoši noteikuma projektā 38.punktā norādītajam</w:t>
      </w:r>
      <w:r>
        <w:rPr>
          <w:szCs w:val="24"/>
        </w:rPr>
        <w:t>.” Vēršam uzmanību, ka noteikuma projekta 38.punktā norādītais stāsies spēkā pēc līguma grozījumu parakstīšanas, attiecīgi lūdzam precizēt procesu secību.</w:t>
      </w:r>
    </w:p>
    <w:p w:rsidR="00CA30B5" w:rsidRPr="00613F75" w:rsidRDefault="00CA30B5" w:rsidP="00CA30B5">
      <w:pPr>
        <w:pStyle w:val="ListParagraph"/>
        <w:numPr>
          <w:ilvl w:val="1"/>
          <w:numId w:val="1"/>
        </w:numPr>
        <w:tabs>
          <w:tab w:val="left" w:pos="567"/>
        </w:tabs>
        <w:ind w:left="0" w:firstLine="709"/>
        <w:contextualSpacing w:val="0"/>
        <w:rPr>
          <w:szCs w:val="24"/>
        </w:rPr>
      </w:pPr>
      <w:r>
        <w:rPr>
          <w:szCs w:val="24"/>
          <w:lang w:eastAsia="lv-LV"/>
        </w:rPr>
        <w:lastRenderedPageBreak/>
        <w:t>L</w:t>
      </w:r>
      <w:r w:rsidRPr="00613F75">
        <w:rPr>
          <w:szCs w:val="24"/>
          <w:lang w:eastAsia="lv-LV"/>
        </w:rPr>
        <w:t>ūdzam precizēt anotācij</w:t>
      </w:r>
      <w:r>
        <w:rPr>
          <w:szCs w:val="24"/>
          <w:lang w:eastAsia="lv-LV"/>
        </w:rPr>
        <w:t xml:space="preserve">as </w:t>
      </w:r>
      <w:r w:rsidRPr="00613F75">
        <w:rPr>
          <w:szCs w:val="24"/>
          <w:lang w:eastAsia="lv-LV"/>
        </w:rPr>
        <w:t xml:space="preserve">III. </w:t>
      </w:r>
      <w:r>
        <w:rPr>
          <w:szCs w:val="24"/>
          <w:lang w:eastAsia="lv-LV"/>
        </w:rPr>
        <w:t>Sadaļas “</w:t>
      </w:r>
      <w:r w:rsidRPr="00613F75">
        <w:rPr>
          <w:szCs w:val="24"/>
          <w:lang w:eastAsia="lv-LV"/>
        </w:rPr>
        <w:t>Tiesību akta projekta ietekme uz valsts budžetu un pašvaldību budžetiem</w:t>
      </w:r>
      <w:r>
        <w:rPr>
          <w:szCs w:val="24"/>
          <w:lang w:eastAsia="lv-LV"/>
        </w:rPr>
        <w:t>”</w:t>
      </w:r>
      <w:r w:rsidRPr="00613F75">
        <w:rPr>
          <w:szCs w:val="24"/>
          <w:lang w:eastAsia="lv-LV"/>
        </w:rPr>
        <w:t xml:space="preserve"> tabulā un tekstā norādīto </w:t>
      </w:r>
      <w:r>
        <w:rPr>
          <w:szCs w:val="24"/>
          <w:lang w:eastAsia="lv-LV"/>
        </w:rPr>
        <w:t>p</w:t>
      </w:r>
      <w:r w:rsidRPr="00613F75">
        <w:rPr>
          <w:szCs w:val="24"/>
          <w:lang w:eastAsia="lv-LV"/>
        </w:rPr>
        <w:t>rogrammas vadības izmaks</w:t>
      </w:r>
      <w:r>
        <w:rPr>
          <w:szCs w:val="24"/>
          <w:lang w:eastAsia="lv-LV"/>
        </w:rPr>
        <w:t>u</w:t>
      </w:r>
      <w:r w:rsidRPr="00613F75">
        <w:rPr>
          <w:szCs w:val="24"/>
          <w:lang w:eastAsia="lv-LV"/>
        </w:rPr>
        <w:t xml:space="preserve"> 1 305 000 </w:t>
      </w:r>
      <w:r w:rsidRPr="00613F75">
        <w:rPr>
          <w:i/>
          <w:szCs w:val="24"/>
          <w:lang w:eastAsia="lv-LV"/>
        </w:rPr>
        <w:t>euro</w:t>
      </w:r>
      <w:r w:rsidRPr="00613F75">
        <w:rPr>
          <w:szCs w:val="24"/>
          <w:lang w:eastAsia="lv-LV"/>
        </w:rPr>
        <w:t xml:space="preserve"> </w:t>
      </w:r>
      <w:r>
        <w:rPr>
          <w:szCs w:val="24"/>
          <w:lang w:eastAsia="lv-LV"/>
        </w:rPr>
        <w:t>sadalījumu</w:t>
      </w:r>
      <w:r w:rsidRPr="00613F75">
        <w:rPr>
          <w:szCs w:val="24"/>
          <w:lang w:eastAsia="lv-LV"/>
        </w:rPr>
        <w:t xml:space="preserve"> atbilstoši noslēgtajam programmas līgumam.</w:t>
      </w:r>
      <w:r>
        <w:rPr>
          <w:szCs w:val="24"/>
          <w:lang w:eastAsia="lv-LV"/>
        </w:rPr>
        <w:t xml:space="preserve"> Vēršam uzmanību, ka vadības izmaksas ir paredzētas tikai programmas vadībai un šajā finansējumā nav iekļaujama DSF daļa.</w:t>
      </w:r>
    </w:p>
    <w:p w:rsidR="00CA30B5" w:rsidRDefault="00CA30B5" w:rsidP="00CA30B5">
      <w:pPr>
        <w:rPr>
          <w:szCs w:val="24"/>
          <w:lang w:eastAsia="lv-LV"/>
        </w:rPr>
      </w:pPr>
    </w:p>
    <w:p w:rsidR="00CA30B5" w:rsidRPr="00F018B1" w:rsidRDefault="00CA30B5" w:rsidP="00CA30B5">
      <w:pPr>
        <w:rPr>
          <w:b/>
          <w:bCs/>
          <w:u w:val="single"/>
        </w:rPr>
      </w:pPr>
      <w:r w:rsidRPr="00F018B1">
        <w:rPr>
          <w:b/>
          <w:bCs/>
          <w:szCs w:val="24"/>
          <w:u w:val="single"/>
          <w:lang w:eastAsia="lv-LV"/>
        </w:rPr>
        <w:t>Priekšlikum</w:t>
      </w:r>
      <w:r>
        <w:rPr>
          <w:b/>
          <w:bCs/>
          <w:szCs w:val="24"/>
          <w:u w:val="single"/>
          <w:lang w:eastAsia="lv-LV"/>
        </w:rPr>
        <w:t>s</w:t>
      </w:r>
      <w:r w:rsidRPr="00F018B1">
        <w:rPr>
          <w:b/>
          <w:bCs/>
          <w:szCs w:val="24"/>
          <w:u w:val="single"/>
          <w:lang w:eastAsia="lv-LV"/>
        </w:rPr>
        <w:t>:</w:t>
      </w:r>
    </w:p>
    <w:p w:rsidR="00CA30B5" w:rsidRDefault="00CA30B5" w:rsidP="00CA30B5">
      <w:pPr>
        <w:ind w:firstLine="720"/>
      </w:pPr>
      <w:r w:rsidRPr="00F018B1">
        <w:t xml:space="preserve">Lūdzam </w:t>
      </w:r>
      <w:r>
        <w:t xml:space="preserve">nodrošināt Vadības likumam atbilstošas terminoloģijas lietojumu noteikumu projektā un ar to iesniegtajā dokumentācijā. Piemēram, vēršam uzmanību, ka programma </w:t>
      </w:r>
      <w:r w:rsidRPr="001A0131">
        <w:t xml:space="preserve">"Starptautiskā policijas sadarbība un noziedzības apkarošana" </w:t>
      </w:r>
      <w:r>
        <w:t>tiek līdzfinansēta tikai no Eiropas Ekonomikas zonas finanšu instrumenta, attiecīgi lūdzam precizēt protokollēmuma 2.punktu.</w:t>
      </w:r>
    </w:p>
    <w:p w:rsidR="00CA30B5" w:rsidRDefault="00CA30B5" w:rsidP="00CA30B5">
      <w:pPr>
        <w:ind w:firstLine="720"/>
        <w:rPr>
          <w:szCs w:val="24"/>
        </w:rPr>
      </w:pPr>
    </w:p>
    <w:p w:rsidR="00CA30B5" w:rsidRDefault="00CA30B5" w:rsidP="00CA30B5">
      <w:pPr>
        <w:ind w:firstLine="720"/>
        <w:rPr>
          <w:szCs w:val="24"/>
        </w:rPr>
      </w:pPr>
      <w:r w:rsidRPr="0029553B">
        <w:rPr>
          <w:szCs w:val="24"/>
        </w:rPr>
        <w:t xml:space="preserve">Papildus lūdzam </w:t>
      </w:r>
      <w:r>
        <w:rPr>
          <w:szCs w:val="24"/>
        </w:rPr>
        <w:t>ņemt vērā</w:t>
      </w:r>
      <w:r w:rsidRPr="0029553B">
        <w:rPr>
          <w:szCs w:val="24"/>
        </w:rPr>
        <w:t xml:space="preserve"> atsevišķus tehniskus komentārus</w:t>
      </w:r>
      <w:r>
        <w:rPr>
          <w:szCs w:val="24"/>
        </w:rPr>
        <w:t xml:space="preserve"> noteikumu projektā un ar to iesniegtajā dokumentācijā</w:t>
      </w:r>
      <w:r w:rsidRPr="0029553B">
        <w:rPr>
          <w:szCs w:val="24"/>
        </w:rPr>
        <w:t xml:space="preserve"> (skatīt</w:t>
      </w:r>
      <w:r>
        <w:rPr>
          <w:szCs w:val="24"/>
        </w:rPr>
        <w:t xml:space="preserve"> </w:t>
      </w:r>
      <w:r w:rsidRPr="0029553B">
        <w:rPr>
          <w:szCs w:val="24"/>
        </w:rPr>
        <w:t xml:space="preserve">pielikumā </w:t>
      </w:r>
      <w:r>
        <w:rPr>
          <w:szCs w:val="24"/>
        </w:rPr>
        <w:t>labojuma režīmā).</w:t>
      </w:r>
    </w:p>
    <w:p w:rsidR="00CA30B5" w:rsidRPr="0029553B" w:rsidRDefault="00CA30B5" w:rsidP="00CA30B5">
      <w:pPr>
        <w:ind w:firstLine="720"/>
        <w:rPr>
          <w:szCs w:val="24"/>
        </w:rPr>
      </w:pPr>
    </w:p>
    <w:p w:rsidR="00CA30B5" w:rsidRPr="0029553B" w:rsidRDefault="00CA30B5" w:rsidP="00CA30B5">
      <w:pPr>
        <w:tabs>
          <w:tab w:val="left" w:pos="851"/>
        </w:tabs>
        <w:spacing w:after="120"/>
        <w:ind w:firstLine="709"/>
        <w:rPr>
          <w:szCs w:val="24"/>
        </w:rPr>
      </w:pPr>
      <w:r w:rsidRPr="0029553B">
        <w:rPr>
          <w:szCs w:val="24"/>
        </w:rPr>
        <w:t xml:space="preserve">Jautājumu </w:t>
      </w:r>
      <w:r w:rsidRPr="00554ACA">
        <w:rPr>
          <w:szCs w:val="24"/>
        </w:rPr>
        <w:t xml:space="preserve">gadījumā lūdzam sazināties ar Finanšu ministrijas ES fondu investīciju pārvaldības departamenta EEZ, Norvēģijas un Šveices investīciju nodaļas vecāko eksperti Aiju Paleju, e-pasts: </w:t>
      </w:r>
      <w:hyperlink r:id="rId8" w:history="1">
        <w:r w:rsidRPr="00554ACA">
          <w:rPr>
            <w:rStyle w:val="Hyperlink"/>
            <w:szCs w:val="24"/>
          </w:rPr>
          <w:t>Aija.Paleja@fm.gov.lv</w:t>
        </w:r>
      </w:hyperlink>
      <w:r w:rsidRPr="00554ACA">
        <w:rPr>
          <w:szCs w:val="24"/>
        </w:rPr>
        <w:t>, tālr.: 67095663.</w:t>
      </w:r>
    </w:p>
    <w:p w:rsidR="006D6710" w:rsidRPr="00615936" w:rsidRDefault="006D6710" w:rsidP="00CA30B5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:rsidTr="00AA6DC1">
        <w:tc>
          <w:tcPr>
            <w:tcW w:w="4395" w:type="dxa"/>
          </w:tcPr>
          <w:p w:rsidR="00CA30B5" w:rsidRPr="00CA30B5" w:rsidRDefault="00CA30B5" w:rsidP="00CA30B5">
            <w:pPr>
              <w:rPr>
                <w:szCs w:val="24"/>
              </w:rPr>
            </w:pPr>
            <w:r w:rsidRPr="00CA30B5">
              <w:rPr>
                <w:szCs w:val="24"/>
              </w:rPr>
              <w:t>Valsts sekretāra vietnieka</w:t>
            </w:r>
          </w:p>
          <w:p w:rsidR="00CA30B5" w:rsidRPr="00CA30B5" w:rsidRDefault="00CA30B5" w:rsidP="00CA30B5">
            <w:pPr>
              <w:rPr>
                <w:szCs w:val="24"/>
              </w:rPr>
            </w:pPr>
            <w:r w:rsidRPr="00CA30B5">
              <w:rPr>
                <w:szCs w:val="24"/>
              </w:rPr>
              <w:t>Eiropas Savienības struktūrfondu</w:t>
            </w:r>
          </w:p>
          <w:p w:rsidR="00CA30B5" w:rsidRPr="00CA30B5" w:rsidRDefault="00CA30B5" w:rsidP="00CA30B5">
            <w:pPr>
              <w:rPr>
                <w:szCs w:val="24"/>
              </w:rPr>
            </w:pPr>
            <w:r w:rsidRPr="00CA30B5">
              <w:rPr>
                <w:szCs w:val="24"/>
              </w:rPr>
              <w:t>un Kohēzijas fonda jautājumos vietā -</w:t>
            </w:r>
          </w:p>
          <w:p w:rsidR="00CA30B5" w:rsidRPr="00CA30B5" w:rsidRDefault="00CA30B5" w:rsidP="00CA30B5">
            <w:pPr>
              <w:rPr>
                <w:szCs w:val="24"/>
              </w:rPr>
            </w:pPr>
            <w:r w:rsidRPr="00CA30B5">
              <w:rPr>
                <w:szCs w:val="24"/>
              </w:rPr>
              <w:t>ES fondu stratēģijas departamenta</w:t>
            </w:r>
          </w:p>
          <w:p w:rsidR="00AA6DC1" w:rsidRPr="00615936" w:rsidRDefault="00CA30B5" w:rsidP="00CA30B5">
            <w:pPr>
              <w:rPr>
                <w:szCs w:val="24"/>
              </w:rPr>
            </w:pPr>
            <w:r w:rsidRPr="00CA30B5">
              <w:rPr>
                <w:szCs w:val="24"/>
              </w:rPr>
              <w:t xml:space="preserve">direktors                                                              </w:t>
            </w:r>
          </w:p>
        </w:tc>
        <w:tc>
          <w:tcPr>
            <w:tcW w:w="1984" w:type="dxa"/>
          </w:tcPr>
          <w:p w:rsidR="00AA6DC1" w:rsidRDefault="00AA6DC1" w:rsidP="00AA6DC1">
            <w:pPr>
              <w:jc w:val="center"/>
              <w:rPr>
                <w:szCs w:val="24"/>
              </w:rPr>
            </w:pPr>
            <w:bookmarkStart w:id="8" w:name="edoc_info2"/>
            <w:r>
              <w:rPr>
                <w:szCs w:val="24"/>
              </w:rPr>
              <w:t>(paraksts*)</w:t>
            </w:r>
            <w:bookmarkEnd w:id="8"/>
          </w:p>
        </w:tc>
        <w:tc>
          <w:tcPr>
            <w:tcW w:w="2977" w:type="dxa"/>
            <w:vAlign w:val="bottom"/>
          </w:tcPr>
          <w:p w:rsidR="00AA6DC1" w:rsidRPr="00615936" w:rsidRDefault="00CA30B5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E.Šadris</w:t>
            </w:r>
          </w:p>
        </w:tc>
      </w:tr>
      <w:tr w:rsidR="00AA6DC1" w:rsidRPr="00615936" w:rsidTr="00AA6DC1">
        <w:tc>
          <w:tcPr>
            <w:tcW w:w="4395" w:type="dxa"/>
          </w:tcPr>
          <w:p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>
        <w:trPr>
          <w:cantSplit/>
          <w:trHeight w:val="615"/>
        </w:trPr>
        <w:tc>
          <w:tcPr>
            <w:tcW w:w="8647" w:type="dxa"/>
          </w:tcPr>
          <w:p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9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9"/>
    </w:tbl>
    <w:p w:rsidR="00826D51" w:rsidRDefault="00826D51" w:rsidP="007F3771">
      <w:pPr>
        <w:rPr>
          <w:sz w:val="20"/>
        </w:rPr>
      </w:pPr>
    </w:p>
    <w:p w:rsidR="00CA30B5" w:rsidRPr="001D7421" w:rsidRDefault="00CA30B5" w:rsidP="00CA30B5">
      <w:pPr>
        <w:ind w:firstLine="142"/>
        <w:rPr>
          <w:sz w:val="20"/>
        </w:rPr>
      </w:pPr>
      <w:r w:rsidRPr="001D7421">
        <w:rPr>
          <w:sz w:val="20"/>
        </w:rPr>
        <w:fldChar w:fldCharType="begin"/>
      </w:r>
      <w:r w:rsidRPr="001D7421">
        <w:rPr>
          <w:sz w:val="20"/>
        </w:rPr>
        <w:instrText xml:space="preserve"> TIME \@ "dd.MM.yyyy H:mm" </w:instrText>
      </w:r>
      <w:r w:rsidRPr="001D7421">
        <w:rPr>
          <w:sz w:val="20"/>
        </w:rPr>
        <w:fldChar w:fldCharType="separate"/>
      </w:r>
      <w:r w:rsidR="00F32A43">
        <w:rPr>
          <w:noProof/>
          <w:sz w:val="20"/>
        </w:rPr>
        <w:t>08.10.2021 14:04</w:t>
      </w:r>
      <w:r w:rsidRPr="001D7421">
        <w:rPr>
          <w:sz w:val="20"/>
        </w:rPr>
        <w:fldChar w:fldCharType="end"/>
      </w:r>
    </w:p>
    <w:p w:rsidR="00CA30B5" w:rsidRPr="001D7421" w:rsidRDefault="00CA30B5" w:rsidP="00CA30B5">
      <w:pPr>
        <w:ind w:firstLine="142"/>
        <w:rPr>
          <w:sz w:val="20"/>
        </w:rPr>
      </w:pPr>
      <w:r>
        <w:rPr>
          <w:sz w:val="20"/>
        </w:rPr>
        <w:t>411</w:t>
      </w:r>
    </w:p>
    <w:p w:rsidR="00BA050F" w:rsidRDefault="00BA050F" w:rsidP="00550BA5">
      <w:pPr>
        <w:ind w:firstLine="142"/>
        <w:rPr>
          <w:sz w:val="20"/>
        </w:rPr>
      </w:pPr>
      <w:r>
        <w:rPr>
          <w:sz w:val="20"/>
        </w:rPr>
        <w:t xml:space="preserve">Paleja 67-095-663 </w:t>
      </w:r>
    </w:p>
    <w:p w:rsidR="000C0DD4" w:rsidRDefault="00BA050F" w:rsidP="00550BA5">
      <w:pPr>
        <w:ind w:firstLine="142"/>
        <w:rPr>
          <w:sz w:val="20"/>
        </w:rPr>
      </w:pPr>
      <w:r>
        <w:rPr>
          <w:sz w:val="20"/>
        </w:rPr>
        <w:t>Aija.Paleja@fm.gov.lv</w:t>
      </w:r>
    </w:p>
    <w:p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FA3" w:rsidRDefault="00DD0FA3">
      <w:r>
        <w:separator/>
      </w:r>
    </w:p>
  </w:endnote>
  <w:endnote w:type="continuationSeparator" w:id="0">
    <w:p w:rsidR="00DD0FA3" w:rsidRDefault="00DD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22951"/>
      <w:docPartObj>
        <w:docPartGallery w:val="Page Numbers (Bottom of Page)"/>
        <w:docPartUnique/>
      </w:docPartObj>
    </w:sdtPr>
    <w:sdtEndPr/>
    <w:sdtContent>
      <w:p w:rsidR="00CA30B5" w:rsidRPr="00CD4EEF" w:rsidRDefault="00CA30B5" w:rsidP="00CA30B5">
        <w:pPr>
          <w:pStyle w:val="Footer"/>
        </w:pPr>
        <w:r w:rsidRPr="00CD4EEF">
          <w:t>FMAtz_</w:t>
        </w:r>
        <w:r>
          <w:t>15092021</w:t>
        </w:r>
        <w:r w:rsidRPr="00CD4EEF">
          <w:t xml:space="preserve">_IEM; </w:t>
        </w:r>
        <w:r w:rsidRPr="00463501">
          <w:t>Atzinums Par Ministru kabineta noteikumu projektu "Grozījumi Ministru kabineta 2020. gada 11. februāra noteikumos Nr. 91 "Eiropas Ekonomikas zonas finanšu instrumenta 2014.-2021. gada perioda programmas "Starptautiskā policijas sadarbība un noziedzības apkarošana" īstenošanas noteikumi"</w:t>
        </w:r>
      </w:p>
      <w:p w:rsidR="00CA30B5" w:rsidRDefault="00CA30B5">
        <w:pPr>
          <w:pStyle w:val="Footer"/>
          <w:jc w:val="center"/>
        </w:pPr>
      </w:p>
      <w:p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8360D7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84D" w:rsidRDefault="0015384D">
    <w:pPr>
      <w:pStyle w:val="Footer"/>
      <w:jc w:val="center"/>
    </w:pPr>
  </w:p>
  <w:p w:rsidR="00CA30B5" w:rsidRPr="00CD4EEF" w:rsidRDefault="00CA30B5" w:rsidP="00CA30B5">
    <w:pPr>
      <w:pStyle w:val="Footer"/>
    </w:pPr>
    <w:r w:rsidRPr="00CD4EEF">
      <w:t>FMAtz_</w:t>
    </w:r>
    <w:r>
      <w:t>15092021</w:t>
    </w:r>
    <w:r w:rsidRPr="00CD4EEF">
      <w:t xml:space="preserve">_IEM; </w:t>
    </w:r>
    <w:r w:rsidRPr="00463501">
      <w:t>Atzinums Par Ministru kabineta noteikumu projektu "Grozījumi Ministru kabineta 2020. gada 11. februāra noteikumos Nr. 91 "Eiropas Ekonomikas zonas finanšu instrumenta 2014.-2021. gada perioda programmas "Starptautiskā policijas sadarbība un noziedzības apkarošana" īstenošanas noteikumi"</w:t>
    </w:r>
  </w:p>
  <w:p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FA3" w:rsidRDefault="00DD0FA3">
      <w:r>
        <w:separator/>
      </w:r>
    </w:p>
  </w:footnote>
  <w:footnote w:type="continuationSeparator" w:id="0">
    <w:p w:rsidR="00DD0FA3" w:rsidRDefault="00DD0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F0F1E84" wp14:editId="721281F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>
    <w:pPr>
      <w:pStyle w:val="Head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75F99"/>
    <w:multiLevelType w:val="multilevel"/>
    <w:tmpl w:val="7500028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C770F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60D7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A050F"/>
    <w:rsid w:val="00BB4123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A30B5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0FA3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2A43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3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ja.Paleja@f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65554-96F8-4B70-BEE9-EBA3FBE2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Atzinums par precizēto Ministru kabineta noteikumu</dc:subject>
  <dc:creator>Paleja A.</dc:creator>
  <dc:description>Sagatavots ALS E-aprites vidē.</dc:description>
  <cp:lastModifiedBy>Edgars Šadris</cp:lastModifiedBy>
  <cp:revision>6</cp:revision>
  <cp:lastPrinted>2007-06-25T10:49:00Z</cp:lastPrinted>
  <dcterms:created xsi:type="dcterms:W3CDTF">2021-10-08T10:39:00Z</dcterms:created>
  <dcterms:modified xsi:type="dcterms:W3CDTF">2021-10-08T11:52:00Z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