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A4F6194" w14:textId="77777777" w:rsidR="00DD1170" w:rsidRDefault="00174372">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DD1170" w14:paraId="4C5A3E42" w14:textId="77777777">
        <w:tc>
          <w:tcPr>
            <w:tcW w:w="750" w:type="dxa"/>
            <w:shd w:val="clear" w:color="auto" w:fill="FFFFFF"/>
            <w:noWrap/>
            <w:tcMar>
              <w:top w:w="75" w:type="dxa"/>
              <w:left w:w="75" w:type="dxa"/>
              <w:bottom w:w="75" w:type="dxa"/>
              <w:right w:w="75" w:type="dxa"/>
            </w:tcMar>
            <w:vAlign w:val="center"/>
          </w:tcPr>
          <w:p w14:paraId="125F3BFE" w14:textId="77777777" w:rsidR="00DD1170" w:rsidRDefault="00174372">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6A8D2EDA" w14:textId="77777777" w:rsidR="00DD1170" w:rsidRDefault="00174372">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454B4826" w14:textId="77777777" w:rsidR="00DD1170" w:rsidRDefault="00174372">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741BA34E" w14:textId="77777777" w:rsidR="00DD1170" w:rsidRDefault="00174372">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6354EECE" w14:textId="77777777" w:rsidR="00DD1170" w:rsidRDefault="00174372">
            <w:pPr>
              <w:jc w:val="center"/>
            </w:pPr>
            <w:r>
              <w:rPr>
                <w:b/>
              </w:rPr>
              <w:t>Pamatojums, ja iebildums / priekšlikums nav ņemts vērā</w:t>
            </w:r>
          </w:p>
        </w:tc>
      </w:tr>
      <w:tr w:rsidR="00DD1170" w14:paraId="034B4745" w14:textId="77777777">
        <w:tc>
          <w:tcPr>
            <w:tcW w:w="750" w:type="dxa"/>
            <w:shd w:val="clear" w:color="auto" w:fill="FFFFFF"/>
            <w:noWrap/>
            <w:tcMar>
              <w:top w:w="75" w:type="dxa"/>
              <w:left w:w="75" w:type="dxa"/>
              <w:bottom w:w="75" w:type="dxa"/>
              <w:right w:w="75" w:type="dxa"/>
            </w:tcMar>
            <w:vAlign w:val="center"/>
          </w:tcPr>
          <w:p w14:paraId="3D13599F" w14:textId="77777777" w:rsidR="00DD1170" w:rsidRDefault="00174372">
            <w:pPr>
              <w:jc w:val="center"/>
            </w:pPr>
            <w:r>
              <w:t>1.</w:t>
            </w:r>
          </w:p>
        </w:tc>
        <w:tc>
          <w:tcPr>
            <w:tcW w:w="4155" w:type="dxa"/>
            <w:shd w:val="clear" w:color="auto" w:fill="FFFFFF"/>
            <w:noWrap/>
            <w:tcMar>
              <w:top w:w="75" w:type="dxa"/>
              <w:left w:w="75" w:type="dxa"/>
              <w:bottom w:w="75" w:type="dxa"/>
              <w:right w:w="75" w:type="dxa"/>
            </w:tcMar>
            <w:vAlign w:val="center"/>
          </w:tcPr>
          <w:p w14:paraId="2A61F4F7" w14:textId="77777777" w:rsidR="00DD1170" w:rsidRDefault="00174372">
            <w:pPr>
              <w:jc w:val="left"/>
            </w:pPr>
            <w:r>
              <w:t>Biedrība "Latvijas Biškopības biedrība"</w:t>
            </w:r>
          </w:p>
        </w:tc>
        <w:tc>
          <w:tcPr>
            <w:tcW w:w="4156" w:type="dxa"/>
            <w:shd w:val="clear" w:color="auto" w:fill="FFFFFF"/>
            <w:noWrap/>
            <w:tcMar>
              <w:top w:w="75" w:type="dxa"/>
              <w:left w:w="75" w:type="dxa"/>
              <w:bottom w:w="75" w:type="dxa"/>
              <w:right w:w="75" w:type="dxa"/>
            </w:tcMar>
            <w:vAlign w:val="center"/>
          </w:tcPr>
          <w:p w14:paraId="0AFF7728" w14:textId="77777777" w:rsidR="00DD1170" w:rsidRDefault="00174372">
            <w:pPr>
              <w:jc w:val="left"/>
            </w:pPr>
            <w:r>
              <w:t xml:space="preserve">MK noteikumu nr. 197 "Atbalsta piešķiršanas kārtība Eiropas Lauksaimniecības fonda lauku attīstībai platībatkarīgo un </w:t>
            </w:r>
            <w:proofErr w:type="spellStart"/>
            <w:r>
              <w:t>dzīvniekatkarīgo</w:t>
            </w:r>
            <w:proofErr w:type="spellEnd"/>
            <w:r>
              <w:t xml:space="preserve"> saistību īstenošanai" </w:t>
            </w:r>
            <w:r>
              <w:t>5.punktā, paredzot ka šo noteikumu 2.1.4. apakšpunktā minētajā intervencē atbalstu var saņemt gan par šo noteikumu 3. punktā minēto zemi, gan arī par cita lauksaimnieka apsaimniekošanā esošu zemi, kura atrodas tādā bišu lidojuma attālumā, lai platībās tikt</w:t>
            </w:r>
            <w:r>
              <w:t xml:space="preserve">u nodrošinātu augu apputeksnēšana (tas, ir, atbalstu var saņemt par visām </w:t>
            </w:r>
            <w:proofErr w:type="spellStart"/>
            <w:r>
              <w:t>atbalsttiesīgām</w:t>
            </w:r>
            <w:proofErr w:type="spellEnd"/>
            <w:r>
              <w:t xml:space="preserve"> zemes platībām, kuras atrodas trīs kilometru attālumā (rādiusā) no bišu stropu pastāvīgās novietnes vai pagaidu atrašanās vietas).</w:t>
            </w:r>
            <w:r>
              <w:br/>
            </w:r>
            <w:r>
              <w:lastRenderedPageBreak/>
              <w:t xml:space="preserve">Latvijas Biškopības biedrība (LBB) </w:t>
            </w:r>
            <w:r>
              <w:t>ierosina noteikumu 5.punktā dzēst jebkādus atbalsta saņemšanas nosacījumus par cita lauksaimnieka (zemes apsaimniekotāja) piekrišanu un saskaņojumu, jo šādi atbalsta saņemšanas nosacījumi biškopjiem nav izpildāmi, jo tie ir saistīti ar trešās personas lēmu</w:t>
            </w:r>
            <w:r>
              <w:t>mu (piekrist vai nepiekrist) un tie nav atbalsta pretendenta ietekmē. Prasības par saskaņojumu rada lielu administratīvo slogu gan biškopjiem (atbalsta pretendentiem), gan arī citiem lauksaimniekiem ar kuriem nepieciešams vienoties par saskaņojumu.</w:t>
            </w:r>
            <w:r>
              <w:br/>
            </w:r>
            <w:r>
              <w:t>Informē</w:t>
            </w:r>
            <w:r>
              <w:t>jam, ka LBB šobrīd veic tiešsaistes biškopju aptauju par problēmām, kas radušās saistībā ar šādiem saskaņojumiem. Apkopojot saņemtās atbildes, jau secināts, ka vairāk kā puse no aptaujāto biškopju atbildēm (51.5%) liecina, ka biškopji saskaras ar dažādām p</w:t>
            </w:r>
            <w:r>
              <w:t xml:space="preserve">roblēmām, piemēram: 1) nevar atrast citu lauksaimnieku - zemes </w:t>
            </w:r>
            <w:r>
              <w:lastRenderedPageBreak/>
              <w:t>apsaimniekotāju kontaktinformāciju, lai sazinātos ar viņiem un vienotos par saskaņojumu; 2) citi zemes apsaimniekotāji nevēlas dot saskaņojumu un piekrišanu apputeksnēšanas pakalpojumu saņemšan</w:t>
            </w:r>
            <w:r>
              <w:t>ai; 3) zemes apsaimniekotāji ir norādījuši, ka vēlas saņemt samaksu par saskaņojumu.</w:t>
            </w:r>
            <w:r>
              <w:br/>
            </w:r>
            <w:r>
              <w:t>Biškopji ir norādījuši, ka noteikumu 5.punktā minētie atbalsta nosacījumi par saskaņojumu ir apgrūtinošs slogs, un ka šāda atbalsta prasība ir biškopju pazemošana.</w:t>
            </w:r>
            <w:r>
              <w:br/>
            </w:r>
          </w:p>
        </w:tc>
        <w:tc>
          <w:tcPr>
            <w:tcW w:w="1350" w:type="dxa"/>
            <w:shd w:val="clear" w:color="auto" w:fill="FFFFFF"/>
            <w:noWrap/>
            <w:tcMar>
              <w:top w:w="75" w:type="dxa"/>
              <w:left w:w="75" w:type="dxa"/>
              <w:bottom w:w="75" w:type="dxa"/>
              <w:right w:w="75" w:type="dxa"/>
            </w:tcMar>
            <w:vAlign w:val="center"/>
          </w:tcPr>
          <w:p w14:paraId="058B01B1" w14:textId="37EB0923" w:rsidR="00DD1170" w:rsidRDefault="00B058E8">
            <w:pPr>
              <w:jc w:val="left"/>
            </w:pPr>
            <w:r>
              <w:lastRenderedPageBreak/>
              <w:t>Nav ņemts vērā.</w:t>
            </w:r>
          </w:p>
        </w:tc>
        <w:tc>
          <w:tcPr>
            <w:tcW w:w="4156" w:type="dxa"/>
            <w:shd w:val="clear" w:color="auto" w:fill="FFFFFF"/>
            <w:noWrap/>
            <w:tcMar>
              <w:top w:w="75" w:type="dxa"/>
              <w:left w:w="75" w:type="dxa"/>
              <w:bottom w:w="75" w:type="dxa"/>
              <w:right w:w="75" w:type="dxa"/>
            </w:tcMar>
            <w:vAlign w:val="center"/>
          </w:tcPr>
          <w:p w14:paraId="40CC93B4" w14:textId="06ED8A74" w:rsidR="00DD1170" w:rsidRDefault="00B058E8">
            <w:pPr>
              <w:jc w:val="left"/>
            </w:pPr>
            <w:r>
              <w:t>Nav ņemts vērā</w:t>
            </w:r>
            <w:r>
              <w:t xml:space="preserve">, jo neatbilst </w:t>
            </w:r>
            <w:r w:rsidR="005E1097">
              <w:t xml:space="preserve">ar Eiropas komisiju apstiprinātajam intervences atbalsta principam. Atbalstam pieteiktā platība ir jābūt atbalsta pretendenta rīcībā un to jāapliecina </w:t>
            </w:r>
            <w:r w:rsidR="00174372">
              <w:t>dokumentāli.</w:t>
            </w:r>
          </w:p>
        </w:tc>
      </w:tr>
      <w:tr w:rsidR="00DD1170" w14:paraId="0233E96F" w14:textId="77777777">
        <w:tc>
          <w:tcPr>
            <w:tcW w:w="750" w:type="dxa"/>
            <w:shd w:val="clear" w:color="auto" w:fill="FFFFFF"/>
            <w:noWrap/>
            <w:tcMar>
              <w:top w:w="75" w:type="dxa"/>
              <w:left w:w="75" w:type="dxa"/>
              <w:bottom w:w="75" w:type="dxa"/>
              <w:right w:w="75" w:type="dxa"/>
            </w:tcMar>
            <w:vAlign w:val="center"/>
          </w:tcPr>
          <w:p w14:paraId="79F9E499" w14:textId="77777777" w:rsidR="00DD1170" w:rsidRDefault="00174372">
            <w:pPr>
              <w:jc w:val="center"/>
            </w:pPr>
            <w:r>
              <w:lastRenderedPageBreak/>
              <w:t>2.</w:t>
            </w:r>
          </w:p>
        </w:tc>
        <w:tc>
          <w:tcPr>
            <w:tcW w:w="4155" w:type="dxa"/>
            <w:shd w:val="clear" w:color="auto" w:fill="FFFFFF"/>
            <w:noWrap/>
            <w:tcMar>
              <w:top w:w="75" w:type="dxa"/>
              <w:left w:w="75" w:type="dxa"/>
              <w:bottom w:w="75" w:type="dxa"/>
              <w:right w:w="75" w:type="dxa"/>
            </w:tcMar>
            <w:vAlign w:val="center"/>
          </w:tcPr>
          <w:p w14:paraId="02C3CD2E" w14:textId="77777777" w:rsidR="00DD1170" w:rsidRDefault="00174372">
            <w:pPr>
              <w:jc w:val="left"/>
            </w:pPr>
            <w:r>
              <w:t>Biedrība "Latvijas Biškopības biedrība"</w:t>
            </w:r>
          </w:p>
        </w:tc>
        <w:tc>
          <w:tcPr>
            <w:tcW w:w="4156" w:type="dxa"/>
            <w:shd w:val="clear" w:color="auto" w:fill="FFFFFF"/>
            <w:noWrap/>
            <w:tcMar>
              <w:top w:w="75" w:type="dxa"/>
              <w:left w:w="75" w:type="dxa"/>
              <w:bottom w:w="75" w:type="dxa"/>
              <w:right w:w="75" w:type="dxa"/>
            </w:tcMar>
            <w:vAlign w:val="center"/>
          </w:tcPr>
          <w:p w14:paraId="2CA3110A" w14:textId="77777777" w:rsidR="00DD1170" w:rsidRDefault="00174372">
            <w:pPr>
              <w:jc w:val="left"/>
            </w:pPr>
            <w:r>
              <w:t>Precizēts iepriekšējais priekšlikums:</w:t>
            </w:r>
            <w:r>
              <w:br/>
            </w:r>
            <w:r>
              <w:t>Lūdzam papildināt noteikumu projektu ar jaunu punktu, veicot grozījumus MK noteikumu nr.  197 "Atbalsta piešķiršanas kārtība Eiropas Lauksaimniecības fonda lauku attīstībai pl</w:t>
            </w:r>
            <w:r>
              <w:t xml:space="preserve">atībatkarīgo un </w:t>
            </w:r>
            <w:proofErr w:type="spellStart"/>
            <w:r>
              <w:t>dzīvniekatkarīgo</w:t>
            </w:r>
            <w:proofErr w:type="spellEnd"/>
            <w:r>
              <w:t xml:space="preserve"> saistību </w:t>
            </w:r>
            <w:r>
              <w:lastRenderedPageBreak/>
              <w:t>īstenošanai" 5.punktā, paredzot ka šo noteikumu 2.1.4. apakšpunktā minētajā intervencē atbalstu var saņemt gan par šo noteikumu 3. punktā minēto zemi, gan arī par cita lauksaimnieka apsaimniekošanā esošu zemi, kura</w:t>
            </w:r>
            <w:r>
              <w:t xml:space="preserve"> atrodas tādā bišu lidojuma attālumā, lai platībās tiktu nodrošinātu augu apputeksnēšana (tas, ir, atbalstu var saņemt par visām </w:t>
            </w:r>
            <w:proofErr w:type="spellStart"/>
            <w:r>
              <w:t>atbalsttiesīgām</w:t>
            </w:r>
            <w:proofErr w:type="spellEnd"/>
            <w:r>
              <w:t xml:space="preserve"> zemes platībām, kuras atrodas trīs kilometru attālumā (rādiusā) no bišu stropu pastāvīgās novietnes vai pagaidu</w:t>
            </w:r>
            <w:r>
              <w:t xml:space="preserve"> atrašanās vietas).</w:t>
            </w:r>
            <w:r>
              <w:br/>
            </w:r>
            <w:r>
              <w:t>Latvijas Biškopības biedrība (LBB) ierosina noteikumu 5.punktā dzēst jebkādus atbalsta saņemšanas nosacījumus par cita lauksaimnieka (zemes apsaimniekotāja) piekrišanu un saskaņojumu, jo šādi atbalsta saņemšanas nosacījumi biškopjiem na</w:t>
            </w:r>
            <w:r>
              <w:t xml:space="preserve">v izpildāmi, jo tie ir saistīti ar trešās personas lēmumu (piekrist vai nepiekrist) un tie nav atbalsta pretendenta ietekmē. Prasības par saskaņojumu rada </w:t>
            </w:r>
            <w:r>
              <w:lastRenderedPageBreak/>
              <w:t>lielu administratīvo slogu gan biškopjiem (atbalsta pretendentiem), gan arī citiem lauksaimniekiem ar</w:t>
            </w:r>
            <w:r>
              <w:t xml:space="preserve"> kuriem nepieciešams vienoties par saskaņojumu.</w:t>
            </w:r>
            <w:r>
              <w:br/>
            </w:r>
            <w:r>
              <w:t>Informējam, ka LBB šobrīd veic tiešsaistes biškopju aptauju par problēmām, kas radušās saistībā ar šādiem saskaņojumiem. Apkopojot saņemtās atbildes, jau secināts, ka vairāk kā puse no aptaujāto biškopju atbi</w:t>
            </w:r>
            <w:r>
              <w:t>ldēm (51.5%) liecina, ka biškopji saskaras ar dažādām problēmām, piemēram: 1) nevar atrast citu lauksaimnieku - zemes apsaimniekotāju kontaktinformāciju, lai sazinātos ar viņiem un vienotos par saskaņojumu; 2) citi zemes apsaimniekotāji nevēlas dot saskaņo</w:t>
            </w:r>
            <w:r>
              <w:t>jumu un piekrišanu apputeksnēšanas pakalpojumu saņemšanai; 3) zemes apsaimniekotāji ir norādījuši, ka vēlas saņemt samaksu par saskaņojumu.</w:t>
            </w:r>
            <w:r>
              <w:br/>
            </w:r>
            <w:r>
              <w:t xml:space="preserve">Biškopji ir norādījuši, ka </w:t>
            </w:r>
            <w:r>
              <w:lastRenderedPageBreak/>
              <w:t>noteikumu 5.punktā minētie atbalsta nosacījumi par saskaņojumu ir apgrūtinošs slogs, un k</w:t>
            </w:r>
            <w:r>
              <w:t>a šāda atbalsta prasība ir biškopju pazemošana.</w:t>
            </w:r>
            <w:r>
              <w:br/>
            </w:r>
          </w:p>
        </w:tc>
        <w:tc>
          <w:tcPr>
            <w:tcW w:w="1350" w:type="dxa"/>
            <w:shd w:val="clear" w:color="auto" w:fill="FFFFFF"/>
            <w:noWrap/>
            <w:tcMar>
              <w:top w:w="75" w:type="dxa"/>
              <w:left w:w="75" w:type="dxa"/>
              <w:bottom w:w="75" w:type="dxa"/>
              <w:right w:w="75" w:type="dxa"/>
            </w:tcMar>
            <w:vAlign w:val="center"/>
          </w:tcPr>
          <w:p w14:paraId="06D17060" w14:textId="62F51A15" w:rsidR="00DD1170" w:rsidRDefault="00B058E8">
            <w:pPr>
              <w:jc w:val="left"/>
            </w:pPr>
            <w:r>
              <w:lastRenderedPageBreak/>
              <w:t>Nav ņemts vērā.</w:t>
            </w:r>
          </w:p>
        </w:tc>
        <w:tc>
          <w:tcPr>
            <w:tcW w:w="4156" w:type="dxa"/>
            <w:shd w:val="clear" w:color="auto" w:fill="FFFFFF"/>
            <w:noWrap/>
            <w:tcMar>
              <w:top w:w="75" w:type="dxa"/>
              <w:left w:w="75" w:type="dxa"/>
              <w:bottom w:w="75" w:type="dxa"/>
              <w:right w:w="75" w:type="dxa"/>
            </w:tcMar>
            <w:vAlign w:val="center"/>
          </w:tcPr>
          <w:p w14:paraId="2BD0BEC9" w14:textId="4498E54C" w:rsidR="00DD1170" w:rsidRDefault="005E1097">
            <w:pPr>
              <w:jc w:val="left"/>
            </w:pPr>
            <w:r>
              <w:t>Nav ņemts vērā, jo neatbilst ar Eiropas komisiju apstiprinātajam intervences atbalsta principam.</w:t>
            </w:r>
            <w:r w:rsidR="00174372">
              <w:t xml:space="preserve"> </w:t>
            </w:r>
            <w:r w:rsidR="00174372">
              <w:t>Atbalstam pieteiktā platība ir jābūt atbalsta pretendenta rīcībā un to jāapliecina dokumentāli.</w:t>
            </w:r>
          </w:p>
        </w:tc>
      </w:tr>
    </w:tbl>
    <w:p w14:paraId="1C8EF495" w14:textId="77777777" w:rsidR="00000000" w:rsidRDefault="00174372"/>
    <w:sectPr w:rsidR="00000000">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B2DCE" w14:textId="77777777" w:rsidR="00000000" w:rsidRDefault="00174372">
      <w:r>
        <w:separator/>
      </w:r>
    </w:p>
  </w:endnote>
  <w:endnote w:type="continuationSeparator" w:id="0">
    <w:p w14:paraId="091D2EE3" w14:textId="77777777" w:rsidR="00000000" w:rsidRDefault="00174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F92AC" w14:textId="77777777" w:rsidR="00DD1170" w:rsidRDefault="00174372">
    <w:pPr>
      <w:jc w:val="right"/>
    </w:pPr>
    <w:r>
      <w:rPr>
        <w:sz w:val="24"/>
        <w:szCs w:val="24"/>
      </w:rPr>
      <w:fldChar w:fldCharType="begin"/>
    </w:r>
    <w:r>
      <w:rPr>
        <w:sz w:val="24"/>
        <w:szCs w:val="24"/>
      </w:rPr>
      <w:instrText>PAGE</w:instrText>
    </w:r>
    <w:r w:rsidR="00237C5E">
      <w:rPr>
        <w:sz w:val="24"/>
        <w:szCs w:val="24"/>
      </w:rPr>
      <w:fldChar w:fldCharType="separate"/>
    </w:r>
    <w:r w:rsidR="00237C5E">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7C129" w14:textId="77777777" w:rsidR="00000000" w:rsidRDefault="0017437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9C6E2" w14:textId="77777777" w:rsidR="00000000" w:rsidRDefault="00174372">
      <w:r>
        <w:separator/>
      </w:r>
    </w:p>
  </w:footnote>
  <w:footnote w:type="continuationSeparator" w:id="0">
    <w:p w14:paraId="5D93C112" w14:textId="77777777" w:rsidR="00000000" w:rsidRDefault="00174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096B4" w14:textId="77777777" w:rsidR="00DD1170" w:rsidRDefault="00174372">
    <w:pPr>
      <w:pStyle w:val="Header"/>
      <w:contextualSpacing w:val="0"/>
    </w:pPr>
    <w:r>
      <w:t>Viedokļu pārskats 23-TA-1155</w:t>
    </w:r>
    <w:r>
      <w:br/>
    </w:r>
    <w:r>
      <w:t>Izdrukāts 24.05.2023. 09.10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1DD7D" w14:textId="77777777" w:rsidR="00DD1170" w:rsidRDefault="00174372">
    <w:pPr>
      <w:pStyle w:val="Header"/>
      <w:contextualSpacing w:val="0"/>
    </w:pPr>
    <w:r>
      <w:t>Viedokļu pārskats 23-TA-1155</w:t>
    </w:r>
    <w:r>
      <w:br/>
    </w:r>
    <w:r>
      <w:t>Izdrukāts 24.05.2023. 09.10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170"/>
    <w:rsid w:val="00174372"/>
    <w:rsid w:val="00237C5E"/>
    <w:rsid w:val="005E1097"/>
    <w:rsid w:val="006167DE"/>
    <w:rsid w:val="00B058E8"/>
    <w:rsid w:val="00DD11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E1FF"/>
  <w15:docId w15:val="{ED45F0DB-D88F-4413-B6B1-C2B6EF2D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3001</Words>
  <Characters>1712</Characters>
  <Application>Microsoft Office Word</Application>
  <DocSecurity>0</DocSecurity>
  <Lines>14</Lines>
  <Paragraphs>9</Paragraphs>
  <ScaleCrop>false</ScaleCrop>
  <Company>Zemkopības Ministrija</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viedoklu_parskats_23-TA-1155.docx</dc:title>
  <dc:creator>Gunta Bāra</dc:creator>
  <cp:lastModifiedBy>Gunta Bāra</cp:lastModifiedBy>
  <cp:revision>5</cp:revision>
  <dcterms:created xsi:type="dcterms:W3CDTF">2023-05-24T06:12:00Z</dcterms:created>
  <dcterms:modified xsi:type="dcterms:W3CDTF">2023-05-24T06:14:00Z</dcterms:modified>
</cp:coreProperties>
</file>