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22-TA-2538: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Dzeramā ūdens obligātās nekaitīguma un kvalitātes prasības, monitoringa un kontroles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izvērtējusi, ka jautājumu par pašvaldībām nepieciešamajiem finanšu resursiem un investīcijām ūdensapgādes un kanalizācijas sistēmām būs iespējams risināt, izmantojot Eiropas Savienības (ES) fondu līdzekļus. Tomēr daļa no prasībām jau ir attiecināmas pirms nākošā ES finanšu perioda termiņa. Līdz ar to, ir nepieciešams izstrādāt informatīvo ziņojumu, par kura izstrādi tika panākta vienošanās 09.05.2023 starpinstitūciju sanāksmē, kura ietvarā tiktu apzināti nepieciešamo investīciju un ikdienas izdevumu, kas attiecināmi uz dzeramā ūdens tarifiem, apmēri. Tādējādi būtu iespējams arī savlaicīgi uzsākt darbu pie 2028.-2035.gada ES finanšu perioda plānošanas (kas indikatīvi varētu būt ap 2026.gadu) un tajā iekļaut ūdensapgādes procesu īstenošanai nepieciešamo investīciju apjomus. Minētie pasākumi būtu iekļaujami nākamā perioda ūdensapgādes investīciju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biedrība vērš uzmanību uz to, ka nav skaidrs, vai ūdensapgādes jautājumu finansēšanai vispār būs pieejami ES fondu līdzekļi, kā arī to, ka jebkurā gadījumā visu ūdensapgādes un kanalizācijas sistēmu izbūves un rekonstrukciju darbu veikšanai nepieciešamo līdzekļu apjoms ES fondu ietvarā būs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normatīvo aktu, nepieciešams izstrādāt iepriekš minēto Informatīvo ziņojumu, lai būtu skaidrs kaut aptuveni tā ieviešanai nepieciešamo finanšu līdzekļu apjoms un finansējuma avoti, kā arī politiskā apņemšanās attiecīgos līdzekļus paredzēt dzeramā ūdens obligāto nekaitīguma, kvalitātes prasību, monitoringa un kontroles kārtības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šobrīd galvenās izmaksas saistītas ar dzeramā ūdens auditmonitoringu, par ko aprēķini ir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ūdensapgādes un kanalizācijas sistēmu uzturēšanu šis projekts neparedz jaunus nosacījumus, atbilstošas kvalitātes un drošības dzeramais ūdens bija jānodrošina jau līdz šim, tādējādi  šis jautājums risināms ilgtermiņā (kā līdz šim) atbilstoši Ūdensapgādes investīciju plānam.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izvērtējusi, ka jautājumu par pašvaldībām nepieciešamajiem finanšu resursiem un investīcijām ūdensapgādes un kanalizācijas sistēmām būs iespējams risināt, izmantojot Eiropas Savienības fondu līdzekļus. Tādēļ nepieciešams savlaicīgi apzināt investīciju vajadzības un plānot ieguldījumus uz to brīdi, kad sāksies 2028.-2035.gada ES finanšu perioda plānošana (kas indikatīvi varētu būt ap 2026.gadu). Minētie pasākumi būtu iekļaujami nākamā perioda ūdensapgādes investīciju plānā. LPS vērš uzmanību uz to, ka nav skaidrs, vai ūdensapgādes jautājumu finansēšanai vispār būs pieejami ES fondu līdzekļi, kā arī to, ka jebkurā gadījumā visu ūdensapgādes un kanalizācijas sistēmu izbūves un rekonstrukciju darbu veikšanai nepieciešamo līdzekļu apjoms ES fondu ietvarā būs nepietiekams. Tieši tādēļ nepieciešams izstrādāt Informatīvo ziņojumu, lai, pieņemot normatīvo aktu, būtu skaidrs kaut aptuveni tā ieviešanai nepieciešamo finanšu līdzekļu apjoms un finansējuma avoti, kā arī politiskā apņemšanās attiecīgos līdzekļus paredzēt dzeramā ūdens obligāto nekaitīguma, kvalitātes prasību, monitoringa un kontroles kārtības ieviešanai.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šobrīd galvenās izmaksas saistītas ar dzeramā ūdens auditmonitoringu, par ko aprēķini ir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ūdensapgādes un kanalizācijas sistēmu uzturēšanu šis projekts neparedz jaunus nosacījumus, atbilstošas kvalitātes un drošības dzeramais ūdens bija jānodrošina jau līdz šim, tādējādi  šis jautājums risināms ilgtermiņā (kā līdz šim) atbilstoši Ūdensapgādes investīciju plānam.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 starpinstitūciju sanāksmē tika panākta vienošanās par to, ka tiks izstrādāts informatīvais ziņojums par nepieciešamajām investīcijām un finansiālajiem risinājumiem noteikumumu projekta prasību īstenošanai. Šāds informatīvais ziņojums nav sagatavots un, ņemot vērā izziņā sniegtos paskaidrojumus, arī, iespējams, netiks gatavots.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 ar nepieciešamo finansējumu LVĢMC, kā arī monitoringiem, riska novērtējumiem un sabiedrības informēšanas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pildīt stapministriju sanākmē panākto vienošanos un organizēt informatīvā ziņojuma sagatavošanu, kurā būtu veikta vispusīga analīze, tai skaitā  identificēti iespējamie finanšu avoti, kā arī veikti aprēķini par iespējamām dzeramā ūdens tarifu izmaiņām un to ietekmi uz sabiedrības maksātspēju, līdz ar to, iespējām saņemt ūdensapgādes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minētās starpinstitūciju sanāksmes Veselības ministrija izvērtēja, ka jautājumu par pašvaldībām nepieciešamajiem finanšu resursiem un investīcijām ūdensapgādes un kanalizācijas sistēmām būs iespējams risināt, izmantojot Eiropas Savienības fondu līdzekļus. Tādēļ nepieciešams savlaicīgi apzināt investīciju vajadzības un plānot ieguldījumus uz to brīdi, kad sāksies 2028.-2035.gada ES finanšu perioda plānošana (kas indikatīvi varētu būt ap 2026.gadu). Minētie pasākumi būtu iekļaujami nākamā perioda ūdensapgādes investīciju plānā.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jautājumā par iespējamām dzeramā ūdens tarifu izmaiņām un to ietekmi uz sabiedrības maksātspēju, iespējām saņemt ūdensapgādes pakalpojumus, tehnoloģiski nodrošināmiem ūdensapgādes jomas jautājumiem, Veselības ministrijas rīcībā nav informācijas, kas ļauj veikt papildaprēķinus, kā arī pēc informācijas lūgšanas biedrībai LŪKA  un LPS šādu aprēķinu veikšanai, Veselības ministrijai tāda netika sniegta.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 starpinstitūciju sanāksmē tika panākta vienošanās par to, ka tiks izstrādāts informatīvais ziņojums par nepieciešamajām investīcijām un finansiālajiem risinājumiem noteikumumu projekta prasību īstenošanai. Šāds informatīvais ziņojums nav sagatavots un, ņemot vērā izziņā sniegtos paskaidrojumus, arī, iespējams, netiks gatavots. Ir papildināta anotācija ar nepieciešamo finansējumu LVĢMC, kā arī monitoringiem, riska novērtējumiem un sabiedrības informēšanas nodrošināšanai. Lūdzam pildīt stapministriju sanākmē panākto vienošanos un organizēt informatīvā ziņojuma sagatavošanu, kurā būtu veikta vispusīga analīze, tai skaitā  identificēti iespējamie finanšu avoti, kā arī veikti aprēķini par iespējamām dzeramā ūdens tarifu izmaiņām un to ietekmi uz sabiedrības maksātspēju, līdz ar to, iespējām saņemt ūdensapgādes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minētās starpinstitūciju sanāksmes Veselības ministrija izvērtēja, ka jautājumu par pašvaldībām nepieciešamajiem finanšu resursiem un investīcijām ūdensapgādes un kanalizācijas sistēmām būs iespējams risināt, izmantojot Eiropas Savienības fondu līdzekļus. Tādēļ nepieciešams savlaicīgi apzināt investīciju vajadzības un plānot ieguldījumus uz to brīdi, kad sāksies 2028.-2035.gada ES finanšu perioda plānošana (kas indikatīvi varētu būt ap 2026.gadu). Minētie pasākumi būtu iekļaujami nākamā perioda ūdensapgādes investīciju plānā.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jautājumā par iespējamām dzeramā ūdens tarifu izmaiņām un to ietekmi uz sabiedrības maksātspēju, iespējām saņemt ūdensapgādes pakalpojumus, tehnoloģiski nodrošināmiem ūdensapgādes jomas jautājumiem, Veselības ministrijas rīcībā nav informācijas, kas ļauj veikt papildaprēķinus, kā arī pēc informācijas lūgšanas biedrībai LŪKA  un LPS šādu aprēķinu veikšanai, Veselības ministrijai tāda netika sniegta.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izstrādājot noteikumu projektu, nav veikta ne pietiekoša esošās situācijas izpēte, ne arī apzinātas nepieciešamās izmaksas  jauno tehnoloģiju ieviešanai, papildus analīžu veikšanai, risku novērtējumam, personāla izmaksām informācijas apkopošanai un sniegšanai sabiedrībai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identificēt iespējamos finanšu avotus, kā arī veikt aprēķinus par iespējamām dzeramā ūdens tarifu izmaiņām un to ietekmi uz sabiedrības maksātspēju, līdz ar to, iespējām saņemt ūdensapgādes pakalpojumus. Noteikumu projekta izstrādes gaitā nav notikusi ieinteresēto pušu, tai skaitā, ūdenssaimniecības nozares, iekšlietu nozares, drošības nozares, pašvaldību, iesaiste.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projekta mērķis ir tikai transponēt Direktīvas prasības, bet tas faktiski nerisina jau esošās problēmas, kas saistītas ar droša dzeramā ūdens apgādi: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neuzraudzīta pazemes ūdens izmantošana, nepilnīgs urbumu reģistrs, milzīgs skaits pamestu urbumu, kas var radīt draudus jebkuras pilsētas ūdensapgādes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risku novērtēšanas pieeju un sistēmu, nav identificētas institūcijas, kas veiks to izvērtējumu un uzraudzību, atbilstoši projektā piedāvātajam normatīvajam regulējam, sistēma būs formāla un nesasniegts direktīvā identificētos ūdens drošuma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sadrumstalota institucionālā atbildība par dzeramā ūdens nozares pārraudzību, kas rada haosu gan uzraudzībā, gan ziņošanā;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ūdens nozares datu bāzes neesamība un datu dublēšanās dažādās datu bāzēs;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iebilst pret turpmāku noteikumu projektu virzību līdz iepriekš minēto jautājumu atrisināšanai.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Saskaņošanā nodotā noteikumu projekta anotācijas pielikumā tika iekļauti aprēķini un aplēses papildu izmaksām ūdens piegādātājam kārtējam monitoringam un auditmonitoringam.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iebildumos minētajām citām izmaksām - riska novērtējumu veikšana, sabiedrības informēšana, papildu izmaksas, noteikumu projekta publiskajā apspriedē, netika sniegti iebildumi par sagaidāmajām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informācijas, kas ļauj veikt papildaprēķinus par iespējamām dzeramā ūdens tarifu izmaiņām un to ietekmi uz sabiedrības maksātspēju, iespējām saņemt ūdensapgādes pakalpojumus, tehnoloģiski nodrošināmiem ūdensapgādes jomas jautājumiem, kā arī pēc informācijas lūgšanas biedrībai LŪKA šādu aprēķinu veikšanai, Veselības ministrijai tāda netika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veica izmaksu aplēses, kas iekļautas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izskatīts jautājums par to, ka Veselības ministrija izvērtēs iespēju izstrādāt un virzīt informatīvo ziņojumu par dzeramā ūdens jautājumu koordināciju un finansiālajiem risinājumiem, nepieciešamajām investīcijām noteikumu projekta prasību īstenošanai. Veselības ministrija pēc starpinstitūciju sanāksmes izvērtēja šo jautājumu un uzskata, ka Veselības ministrija nevar kopumā nodrošināt dzeramā ūdens un kanalizācijas infrastruktūru un apzināt nepieciešamos resursus, bet to būtu jāveic institūcijai, kas jau iepriekš izstrādājusi Ūdensapgādes investīciju plānu 2021. – 2027. gadam. Attiecīgi 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lietots jēdziens "ēkas iekšējā ūdensvada pārvaldnieks", taču vienlaikus noteikumu projektā nav sniegts šī jēdziena skaidrojums/definīcija.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projektā ar jēdzienu "ēkas iekšējā ūdensvada pārvaldnieks" domāts "dzīvojamās mājas pārvaldnieks", tad vēršam uzmanību, ka atbilstoši Dzīvojamo māju pārvaldīšanas likuma tiesiskajam regulējumam </w:t>
            </w:r>
            <w:r w:rsidR="00000000" w:rsidRPr="00000000" w:rsidDel="00000000">
              <w:rPr>
                <w:u w:val="single"/>
                <w:rtl w:val="0"/>
              </w:rPr>
              <w:t xml:space="preserve">pārvaldnieks</w:t>
            </w:r>
            <w:r w:rsidR="00000000" w:rsidRPr="00000000" w:rsidDel="00000000">
              <w:rPr>
                <w:rtl w:val="0"/>
              </w:rPr>
              <w:t xml:space="preserve"> ir persona, kas uz pārvaldīšanas līguma pamata </w:t>
            </w:r>
            <w:r w:rsidR="00000000" w:rsidRPr="00000000" w:rsidDel="00000000">
              <w:rPr>
                <w:u w:val="single"/>
                <w:rtl w:val="0"/>
              </w:rPr>
              <w:t xml:space="preserve">veic dzīvojamās mājas īpašnieka uzdotās pārvaldīšanas darbības</w:t>
            </w:r>
            <w:r w:rsidR="00000000" w:rsidRPr="00000000" w:rsidDel="00000000">
              <w:rPr>
                <w:rtl w:val="0"/>
              </w:rPr>
              <w:t xml:space="preserve">. Dzīvojamās mājas pārvaldīšanas darbību, tai skaitā, obligāto pārvaldīšanas darbību uzskaitījums ir ietverts Dzīvojamo māju pārvaldīšanas likumā. </w:t>
            </w:r>
            <w:r w:rsidR="00000000" w:rsidRPr="00000000" w:rsidDel="00000000">
              <w:rPr>
                <w:u w:val="single"/>
                <w:rtl w:val="0"/>
              </w:rPr>
              <w:t xml:space="preserve">Pārvaldniekam</w:t>
            </w:r>
            <w:r w:rsidR="00000000" w:rsidRPr="00000000" w:rsidDel="00000000">
              <w:rPr>
                <w:u w:val="single"/>
                <w:rtl w:val="0"/>
              </w:rPr>
              <w:t xml:space="preserve"> uzdotā pārvaldīšanas uzdevuma apjomu, tā izpildes noteikumus un kārtību nosaka pārvaldīšanas līgums.</w:t>
            </w:r>
            <w:r w:rsidR="00000000" w:rsidRPr="00000000" w:rsidDel="00000000">
              <w:rPr>
                <w:rtl w:val="0"/>
              </w:rPr>
              <w:t xml:space="preserve">Līdz ar to iebilstam pret to, ka ar noteikumu projektu, kura izdošanas jeb deleģējuma pamats ir nevis Dzīvojamo māju pārvaldīšanas likums, bet gan Pārtikas aprites uzraudzības likums, tiek noteikti tādi pienākumi dzīvojamās mājas pārvaldniekam, kas primāri ir tieši dzīvojamās mājas īpašnieka (dzīvokļu īpašnieku) pienākums, jo ir saistīts ar darbību veikšanu konkrētajā privātīpašumā. Līdz ar to aicinām saglabāt spēkā esošajos Ministru kabineta 2017.gada 14.novembra noteikumos Nr.671 "Dzeramā ūdens obligātās nekaitīguma un kvalitātes prasības, monitoringa un kontroles kārtība" nostiprināto pienākumu izpildi attiecināt tieši uz ēkas iekšējā ūdensvada īpašnieku.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Dzīvojamo māju pārvaldīšanas likums (14.panta otrā daļa)  paredz dzīvojamās mājas pārvaldnieka pienākumu sniegt dzīvojamās mājas īpašniekam aktuālu, nepārprotamu un pilnīgu informāciju </w:t>
            </w:r>
            <w:r w:rsidR="00000000" w:rsidRPr="00000000" w:rsidDel="00000000">
              <w:rPr>
                <w:b w:val="1"/>
                <w:rtl w:val="0"/>
              </w:rPr>
              <w:t xml:space="preserve">par dzīvojamās mājas īpašniekam saistošiem normatīvajiem aktiem un no tiem izrietošajām saistībām. </w:t>
            </w:r>
            <w:r w:rsidR="00000000" w:rsidRPr="00000000" w:rsidDel="00000000">
              <w:rPr>
                <w:rtl w:val="0"/>
              </w:rPr>
              <w:t xml:space="preserve">Tas nozīmē, ka jau spēkā esošais tiesiskais regulējums uzliek par pienākumu pārvaldniekam informēt dzīvojamās mājas īpašnieku par to, ka ir citi ārējie normatīvie akti, kuri uzliek konkrētus pienākumus dzīvojamās mājas īpašniekam. Ekonomikas ministrijas ieskatā, pastāvot šādam tiesiskajam regulējumam, dzīvojamās mājas pārvaldniekam ir jāinformē dzīvokļu īpašnieki par Noteikumu projektā paredzētajiem pienākumiem un jāaicina dzīvokļu īpašnieku kopību lemt par Noteikumu projektā paredzēto dzīvojamās mājas īpašnieka pienākumu uzdošanu pārvaldniekam vai kādai citai personai, par pienākuma izpildes kārtību un finansējuma nodrošināšanu šo darbību izpildei. Proti, šādu pienākumu izpildei dzīvojamās mājas īpašniekam ir jānodrošina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tā anotācijā termins ‘ēkas iekšējā ūdensvada pārvaldnieks vai īpašnieks’ nomainīts uz terminu ‘ūdensapgādes inženiertīklu īpašnieks vai tā pilnvarota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noteikumu projekta anotācijas 5.1.3. apakšpunkts ar skaidrojumu par terminu.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nav veikta ne pietiekoša esošās situācijas izpēte, ne arī apzinātas nepieciešamās izmaksas  jauno tehnoloģiju ieviešanai, papildus analīžu veikšanai, risku novērtējumam, personāla izmaksām informācijas apkopošanai un sniegšanai sabiedrībai u.c. Nepieciešams  identificēt iespējamos finanšu avotus, kā arī veikt aprēķinus par iespējamām dzeramā ūdens tarifu izmaiņām un to ietekmi uz sabiedrības maksātspēju, līdz ar to iespējām saņemt ūdensapgādes pakalpojumus. Noteikumu projekta izstrādes gaitā nav notikusi ieinteresēto pušu, tai skaitā, pašvaldību iesaiste. LPS iebilst pret turpmāku noteikumu projektu virzību līdz iepriekš minēto jautājumu atrisināšanai.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arī izziņas 1.punktu. Veselības ministrija veica papildus izmaksu aplēses, kas iekļautas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izskatīts jautājums par to, ka Veselības ministrija izvērtēs iespēju izstrādāt un virzīt informatīvo ziņojumu par dzeramā ūdens jautājumu koordināciju un finansiālajiem risinājumiem, nepieciešamajām investīcijām noteikumu projekta prasību īstenošanai. Veselības ministrija pēc starpinstitūciju sanāksmes izvērtēja šo jautājumu un uzskata, ka Veselības ministrija nevar kopumā nodrošināt dzeramā ūdens un kanalizācijas infrastruktūru un apzināt nepieciešamos resursus, bet to būtu jāveic institūcijai, kas jau iepriekš izstrādājusi Ūdensapgādes investīciju plānu 2021. – 2027. gadam. Attiecīgi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Pārtikas aprites uzraudzības likuma </w:t>
            </w:r>
            <w:r w:rsidR="00000000" w:rsidRPr="00000000" w:rsidDel="00000000">
              <w:rPr>
                <w:rtl w:val="0"/>
              </w:rPr>
              <w:t xml:space="preserve">4.panta</w:t>
            </w:r>
            <w:r w:rsidR="00000000" w:rsidRPr="00000000" w:rsidDel="00000000">
              <w:rPr>
                <w:rtl w:val="0"/>
              </w:rPr>
              <w:t xml:space="preserve"> otro daļu un </w:t>
            </w:r>
            <w:r w:rsidR="00000000" w:rsidRPr="00000000" w:rsidDel="00000000">
              <w:rPr>
                <w:rtl w:val="0"/>
              </w:rPr>
              <w:t xml:space="preserve">19.panta</w:t>
            </w:r>
            <w:r w:rsidR="00000000" w:rsidRPr="00000000" w:rsidDel="00000000">
              <w:rPr>
                <w:rtl w:val="0"/>
              </w:rPr>
              <w:t xml:space="preserve">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deleģējumu Ministru kabinetam atsevišķām pārtikas produktu grupām noteikt kvalitātes un klasifikācijas prasības un kārtību, kādā novērtējama attiecīgo produktu atbilstība šīm prasībām, paredz Pārtikas aprites uzraudzības likuma 4.panta ceturtā daļa. Attiecīgi lūdzam  atbilstoši papildināt norādi par noteikumu projekta izdošanas tiesisko pamatu un - nepieciešamības gadījumā - precizēt noteikumu projektā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Pilnvarojumā iekļauta arī Pārtikas aprites uzraudzības likuma 4.panta ceturtā daļa. Noteikumu projekta 1.punkts jau iekļāva tekstu, kas paredz, ka tiek noteiktas arī kvalitātes prasības. Dzeramajam ūdenim nav nepieciešams piemērot klasifikācijas prasības, bet tiek piemērotas nekaitīguma un kvalitātes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Pārtikas aprites uzraudzības likuma </w:t>
            </w:r>
            <w:r w:rsidR="00000000" w:rsidRPr="00000000" w:rsidDel="00000000">
              <w:rPr>
                <w:rtl w:val="0"/>
              </w:rPr>
              <w:t xml:space="preserve">4.panta</w:t>
            </w:r>
            <w:r w:rsidR="00000000" w:rsidRPr="00000000" w:rsidDel="00000000">
              <w:rPr>
                <w:rtl w:val="0"/>
              </w:rPr>
              <w:t xml:space="preserve"> otro un ceturto daļu un </w:t>
            </w:r>
            <w:r w:rsidR="00000000" w:rsidRPr="00000000" w:rsidDel="00000000">
              <w:rPr>
                <w:rtl w:val="0"/>
              </w:rPr>
              <w:t xml:space="preserve">19.panta</w:t>
            </w:r>
            <w:r w:rsidR="00000000" w:rsidRPr="00000000" w:rsidDel="00000000">
              <w:rPr>
                <w:rtl w:val="0"/>
              </w:rPr>
              <w:t xml:space="preserve"> piekto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Pārtikas aprites uzraudzības likuma </w:t>
            </w:r>
            <w:r w:rsidR="00000000" w:rsidRPr="00000000" w:rsidDel="00000000">
              <w:rPr>
                <w:rtl w:val="0"/>
              </w:rPr>
              <w:t xml:space="preserve">19.panta</w:t>
            </w:r>
            <w:r w:rsidR="00000000" w:rsidRPr="00000000" w:rsidDel="00000000">
              <w:rPr>
                <w:rtl w:val="0"/>
              </w:rPr>
              <w:t xml:space="preserve"> ceturto, piekto un sesto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Pārtikas aprites uzraudzības likuma 19. panta ceturtajā un sestajā daļā nav ietverts deleģējums noteikumu projekta izdošanai. Attiecīgi lūdzam izvērtēt un atbilstoši precizēt norādi uz noteikumu projekta izdošanas tiesisko pamatu, svītrojot tajā abas minētās daļas, bet nepieciešamības gadījumā papildinot minēto norādi ar atsauci uz atbilstošu Pārtikas aprites uzraudzības likumā ietvertu deleģējumu.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ņemt vērā daļēji, jo arī Pārtikas aprites uzraudzības likuma  19.panta sestajā daļā ir pilnvarojums noteikt institūciju un kārtību: </w:t>
            </w:r>
            <w:r w:rsidR="00000000" w:rsidRPr="00000000" w:rsidDel="00000000">
              <w:rPr>
                <w:i w:val="1"/>
                <w:rtl w:val="0"/>
              </w:rPr>
              <w:t xml:space="preserve">(6) Ministru kabineta noteikta institūcija Ministru kabineta noteiktajā kārtībā uz laiku var noteikt dzeramajam ūdenim, kas konkrētā ģeogrāfiskajā teritorijā tiek piegādāts iedzīvotājiem pa ūdensapgādes sistēmām, pazeminātas nekaitīguma vai kvalitātes prasības, ja tās nerada draudus patērētāju veselībai un citādā veidā nav iespējams nodrošināt dzeramā ūdens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16.05.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TM viedokli noteikumu projektā svītrots Pārtikas aprites uzraudzības likuma 19.panta sestās daļas pilnvarojums un pievienots 4.panta 2.daļas pilnvarojums. Atbilstoši precizēts noteikumu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Pārtikas aprites uzraudzības likuma </w:t>
            </w:r>
            <w:r w:rsidR="00000000" w:rsidRPr="00000000" w:rsidDel="00000000">
              <w:rPr>
                <w:rtl w:val="0"/>
              </w:rPr>
              <w:t xml:space="preserve">4.panta</w:t>
            </w:r>
            <w:r w:rsidR="00000000" w:rsidRPr="00000000" w:rsidDel="00000000">
              <w:rPr>
                <w:rtl w:val="0"/>
              </w:rPr>
              <w:t xml:space="preserve"> otro un ceturto daļu un </w:t>
            </w:r>
            <w:r w:rsidR="00000000" w:rsidRPr="00000000" w:rsidDel="00000000">
              <w:rPr>
                <w:rtl w:val="0"/>
              </w:rPr>
              <w:t xml:space="preserve">19.panta</w:t>
            </w:r>
            <w:r w:rsidR="00000000" w:rsidRPr="00000000" w:rsidDel="00000000">
              <w:rPr>
                <w:rtl w:val="0"/>
              </w:rPr>
              <w:t xml:space="preserve"> piekto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obligātās nekaitīguma un kvalitātes prasības dzeramajam ūdenim, kārtību, kādā novērtējama dzeramā ūdens atbilstība šo noteikumu prasībām, dzeramā ūdens monitoringa un kontroles kārtību un kārtību, kādā nosaka pazeminātas nekaitīguma un kvalitātes prasības dzeramajam ūdenim.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100.2. apakšpunktu noteikumu projekta pirmajā punktā raksta (pārraksta) likumā noteikto pilnvarojumu Ministru kabinetam. Vēršam uzmanību, ka Pārtikas uzraudzības aprites likuma 19. panta piektā daļa paredz, ka dzeramā ūdens monitoringa un kontroles kārtību nosaka Ministru kabinets. Tādēļ lūdzam atbilstoši precizēt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dzeramā ūdens obligātās nekaitīguma un kvalitātes prasības, kārtību, kādā novērtējama dzeramā ūdens atbilstība obligātajām nekaitīguma un kvalitātes prasībām un dzeramā ūdens monitoringa un kontroles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virszemes un pazemes ūdeni, kas neapstrādātā veidā vai pēc apstrādes paredzēts patēriņam cilvēku uzturā un dzeršanai gan publiskās, gan privātās telpās, uztura pagatavošanai, izmantošanai mājsaimniecībā,  neatkarīgi no piegādes veida – pa ūdensvadu vai autocisternās (turpmāk – dzeramais ūdens).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2. punktu ar norādi uz piegādes veidu - pildīšanu pudelēs vai citos traukos, kā arī uz avota ūdeņiem, ievērojot Eiropas Parlamenta un Padomes 2020. gada 16. decembra Direktīvas (ES) 2020/2184 par dzeramā ūdens kvalitāti (turpmāk - direktīva Nr. 2020/2184) 2. panta 1. punkta "a" apakšpunktu un Padomes 2013. gada 22. oktobra Direktīvas 2013/51/EURATOM, ar ko nosaka iedzīvotāju veselības aizsardzības prasības attiecībā uz radioaktīvām vielām dzeramajā ūdenī (turpmāk - direktīva Nr. 2013/51/EURATOM), 2. panta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Nekaitīguma un kvalitātes prasības ūdenim, kas tiek pildīts pudelēs vai citos traukos, kā arī avota ūdenim tiks noteiktas ar Zemkopības ministrijas izstrādātajiem tiesību aktiem 22-TA-186 un 23-TA-46.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dzeramo ūdeni šī noteikumu projekta izpratnē nav attiecināms viss Direktīvas Nr. 2013/51/EURATOM), 2. panta 1. punkts, bet daļēji tikai 2.panta 1.punkta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2.panta 1.punkta  a)apakšpunkta nav attiecināma daļa par ūdeni tarā. Daļa par dzeramo ūdeni dabiskajā stāvoklī ir iekļauta noteikumu projekta 2.punktā zem “attiecas uz virszemes un pazemes ūdeni, kas neapstrādātā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16.05.2023. starpinstitūciju sanāksmē. Panākta vienošanās. Papildināts noteikumu projekta anotācijas 4.sadaļas 4.2.apakšpunkts.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virszemes un pazemes ūdeni, kas neapstrādātā veidā vai pēc apstrādes paredzēts patēriņam cilvēku uzturā un dzeršanai gan publiskās, gan privātās telpās, uztura pagatavošanai, izmantošanai mājsaimniecībā,  neatkarīgi no piegādes veida – pa ūdensvadu vai cisternās (turpmāk – dzeramais ūdens).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tekstā pieturēties pie noteiktajiem terminiem (vietām parādās arī tādi termini kā dzeramā ūdens piegādes sistēma, sadales tīkls, kas nav definēti pie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'ūdens piegādes sistēma'. Direktīvā 2020/2184 'sadales tīkls' nav iekļauts pie definīcijām, bet lietots tekstā, kā arī tāds termins lietots spēkā esošajos MK noteikumos Nr.671. 16.05.2023. gada starpinstitūciju sanāksmē sanāksmes dalībnieki, t.sk. biedrība "LŪKA", vienojās par terminiem, kas iekļauti noteikumu projektā, papildu iebildumi par terminiem netika sniegti.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 saskaņošanas procesā iebildums netiek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lietotie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terminus atbilstoši citiem spēkā esošajiem normatīviem aktiem. Piemēram, Ūdenssaimniecības pakalpojumu likuma 1.pantā tiek lietoti termini - ūdenssaimniecības pakalpojumu sniedzējs, centralizētā ūdensapgādes sistēma.  Nav  saprotams noteikumu projekta 3.3.punkta formulējums   " ...kas ir ierīkotas starp publiskās un privātās telpās uzstādītiem ūdens krāniem"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lietotie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“ūdens piegādātājs” ir ūdens piegādes pakalpojumu sniedzējs - juridiska persona, kas piegādā dzeramo ūdeni, sniedzot ūdens piegādes pakalpojumus pakalpojumu sniegšanas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pamatojumu tam, ka ūdens piegādes pakalpojumu sniedzējs saskaņā ar noteikumu projektu var būt vienīgi juridiska persona. Ja atbilstošu skaidrojumu nav iespējams sniegt, lūdzam precizēt noteikumu projektu, nekonkretizējot attiecīgā tiesību subjekta (personas) juridisko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Nr.671 termins ‘ūdens piegādātājs’ ir noteikts šādi: </w:t>
            </w:r>
            <w:r w:rsidR="00000000" w:rsidRPr="00000000" w:rsidDel="00000000">
              <w:rPr>
                <w:i w:val="1"/>
                <w:rtl w:val="0"/>
              </w:rPr>
              <w:t xml:space="preserve">“Ūdenssaimniecības pakalpojumu sniedzējam, kura īpašumā ir ūdensapgādes infrastruktūra un kurš nodrošina apdzīvotas vietas ar dzeramo ūdeni (turpmāk – ūdens piegādātājs),”</w:t>
            </w:r>
            <w:r w:rsidR="00000000" w:rsidRPr="00000000" w:rsidDel="00000000">
              <w:rPr>
                <w:rtl w:val="0"/>
              </w:rPr>
              <w:t xml:space="preserve">. Noteikumu projekta redakcijā uz publisko apspriešanu termins bija vienkāršots un pārņemts tieši no direktīvas 2020/2184 2.panta 3.punkta </w:t>
            </w:r>
            <w:r w:rsidR="00000000" w:rsidRPr="00000000" w:rsidDel="00000000">
              <w:rPr>
                <w:i w:val="1"/>
                <w:rtl w:val="0"/>
              </w:rPr>
              <w:t xml:space="preserve">“ūdens piegādātājs” ir subjekts, kas piegādā dzeramo ūdeni;”</w:t>
            </w:r>
            <w:r w:rsidR="00000000" w:rsidRPr="00000000" w:rsidDel="00000000">
              <w:rPr>
                <w:rtl w:val="0"/>
              </w:rPr>
              <w:t xml:space="preserve">, bet iebildumu dēļ no sabiedrības puses par terminu salāgošanu ar būvniecības jomas un citiem spēkā esošiem normatīvajiem aktiem šis termins tika precizēts. Tas tika veidots balstoties uz Ūdenssaimniecības pakalpojumu likuma terminu </w:t>
            </w:r>
            <w:r w:rsidR="00000000" w:rsidRPr="00000000" w:rsidDel="00000000">
              <w:rPr>
                <w:i w:val="1"/>
                <w:rtl w:val="0"/>
              </w:rPr>
              <w:t xml:space="preserve">“ūdenssaimniecības pakalpojumu sniedzējs” persona (komersants vai iestāde), kas sniedz noteikta veida ūdenssaimniecības pakalpojumus pakalpojumu sniegšanas teritorijā”, </w:t>
            </w:r>
            <w:r w:rsidR="00000000" w:rsidRPr="00000000" w:rsidDel="00000000">
              <w:rPr>
                <w:rtl w:val="0"/>
              </w:rPr>
              <w:t xml:space="preserve">to sašaurinot, jo ūdensaimniecības pakalpojums ietver arī kanalizācijas pakalpojumus, ne tikai ūdenspiegādes pakalpojumus.</w:t>
            </w:r>
            <w:r w:rsidR="00000000" w:rsidRPr="00000000" w:rsidDel="00000000">
              <w:rPr>
                <w:i w:val="1"/>
                <w:rtl w:val="0"/>
              </w:rPr>
              <w:t xml:space="preserve"> </w:t>
            </w:r>
            <w:r w:rsidR="00000000" w:rsidRPr="00000000" w:rsidDel="00000000">
              <w:rPr>
                <w:rtl w:val="0"/>
              </w:rPr>
              <w:t xml:space="preserve">Tomēr saskaņošanas procesā </w:t>
            </w:r>
            <w:r w:rsidR="00000000" w:rsidRPr="00000000" w:rsidDel="00000000">
              <w:rPr>
                <w:i w:val="1"/>
                <w:rtl w:val="0"/>
              </w:rPr>
              <w:t xml:space="preserve">‘(komersants vai iestāde)’ </w:t>
            </w:r>
            <w:r w:rsidR="00000000" w:rsidRPr="00000000" w:rsidDel="00000000">
              <w:rPr>
                <w:rtl w:val="0"/>
              </w:rPr>
              <w:t xml:space="preserve">tika aizstāts ar</w:t>
            </w:r>
            <w:r w:rsidR="00000000" w:rsidRPr="00000000" w:rsidDel="00000000">
              <w:rPr>
                <w:i w:val="1"/>
                <w:rtl w:val="0"/>
              </w:rPr>
              <w:t xml:space="preserve"> </w:t>
            </w:r>
            <w:r w:rsidR="00000000" w:rsidRPr="00000000" w:rsidDel="00000000">
              <w:rPr>
                <w:rtl w:val="0"/>
              </w:rPr>
              <w:t xml:space="preserve">‘juridiska persona’</w:t>
            </w:r>
            <w:r w:rsidR="00000000" w:rsidRPr="00000000" w:rsidDel="00000000">
              <w:rPr>
                <w:i w:val="1"/>
                <w:rtl w:val="0"/>
              </w:rPr>
              <w:t xml:space="preserve">. </w:t>
            </w:r>
            <w:r w:rsidR="00000000" w:rsidRPr="00000000" w:rsidDel="00000000">
              <w:rPr>
                <w:rtl w:val="0"/>
              </w:rPr>
              <w:t xml:space="preserve">3.1. terminā iekļauts sākotnēji noteiktais-</w:t>
            </w:r>
            <w:r w:rsidR="00000000" w:rsidRPr="00000000" w:rsidDel="00000000">
              <w:rPr>
                <w:i w:val="1"/>
                <w:rtl w:val="0"/>
              </w:rPr>
              <w:t xml:space="preserve"> ‘(komersants vai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“ūdens piegādātājs” ir komersants vai iestāde, kas piegādā dzeramo ūdeni, sniedzot ūdens piegādes pakalpojumus pakalpojumu sniegšanas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“ūdensapgādes sistēma” ir ūdens piegādātāja īpašumā, valdījumā vai turējumā esošs ārējo ūdensvada tīklu un būvju kopums, kas nodrošina ūdens ieguvi, sagatavošanu un piegādi ūdens piegādes pakalpojumu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normatīvajos tiesību aktos neskaidro terminus, kuri skaidroti vai lietoti augstāka juridiskās spēka normatīvajā tiesību aktā. Attiecīgi lūdzam izvērtēt un neskaidrot noteikumu projektā terminus, piemēram, "ūdensapgādes sistēma", "apdraudējums", kas lietoti Pārtikas aprites uzraudzības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1.Noteikumu projekta publiskās apspriešanas laikā iebildumu dēļ no sabiedrības puses par terminiem, t.sk. “ūdensapgādes sistēma”, “cauruļvada ievads”, “piederības robeža” salāgošanu ar spēkā esošiem normatīvajiem aktiem termins “ūdensapgādes sistēma” tika izvērtēts un precizēts. Tika secināts, ka normatīvajos aktos katrā ir cits, atšķirīgs termins, kas apzīmē ūdensapgādes sistēmu (detalizēti aprakstīts Publiskās apspriedes iebildumu apkopojuma 1.punktā: https://vktap.mk.gov.lv/legal_acts/additional_documents/f1087ddf-f414-459e-99da-04b7b8ef832f/download.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pakalpojumu likuma termins </w:t>
            </w:r>
            <w:r w:rsidR="00000000" w:rsidRPr="00000000" w:rsidDel="00000000">
              <w:rPr>
                <w:i w:val="1"/>
                <w:rtl w:val="0"/>
              </w:rPr>
              <w:t xml:space="preserve">“centralizētā ūdensapgādes sistēma — ūdenssaimniecības pakalpojumu sniedzēja īpašumā, valdījumā vai turējumā esošs ārējo ūdensvada tīklu un būvju kopums, kas nodrošina ūdens ieguvi, sagatavošanu un piegādi ūdenssaimniecības pakalpojumu lietotājiem”</w:t>
            </w:r>
            <w:r w:rsidR="00000000" w:rsidRPr="00000000" w:rsidDel="00000000">
              <w:rPr>
                <w:rtl w:val="0"/>
              </w:rPr>
              <w:t xml:space="preserve"> ir vistuvāk direktīvas 2020/2184 terminam, bet nav tieši izmantojams, jo iekļauj “ūdenssaimniecības pakalpojumu sniedzēju”, kas ietver arī kanalizācijas pakalpojumu. Pārtikas aprites uzraudzības likumā nav definēts termins “ūdensapgādes sistēma”.   Tādēļ noteikumu projektā iekļautais termins balstīts uz Ūdenssaimniecības pakalpojumu likuma terminu “centralizētā ūdensapgādes sistēma”, to sašaurinot.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2.Pārtikas aprites uzraudzības likumā termins ‘apdraudējums’ nav definēts, bet ir lietots divas reizes attiecībā uz PVD veicamajām funkcijām un vienu reizi, nosakot tiesības Inspekcijai ‘patērētāju veselības apdraudējuma’ gadījumā rīkoties. Direktīvā 2020/2184 termins apdraudējums noteikts 2.panta 7.punkta definīcijā  specifiski apdraudējumam, kas var būt dzeramajā ūdenī: </w:t>
            </w:r>
            <w:r w:rsidR="00000000" w:rsidRPr="00000000" w:rsidDel="00000000">
              <w:rPr>
                <w:i w:val="1"/>
                <w:rtl w:val="0"/>
              </w:rPr>
              <w:t xml:space="preserve">“apdraudējums” ir bioloģisks, ķīmisks, fizikāls vai radioloģisks aģents ūdenī vai cits ūdens stāvokļa aspekts, kas potenciāli var radīt kaitējumu cilvēku veselībai;"</w:t>
            </w:r>
            <w:r w:rsidR="00000000" w:rsidRPr="00000000" w:rsidDel="00000000">
              <w:rPr>
                <w:rtl w:val="0"/>
              </w:rPr>
              <w:t xml:space="preserve">. Tādēļ, lai pārņemtu direktīvas 2020/2184 terminu, noteikumu projektā tas noteikts šādi: </w:t>
            </w:r>
            <w:r w:rsidR="00000000" w:rsidRPr="00000000" w:rsidDel="00000000">
              <w:rPr>
                <w:i w:val="1"/>
                <w:rtl w:val="0"/>
              </w:rPr>
              <w:t xml:space="preserve">“apdraudējums” ir bioloģisks, ķīmisks, fizikāls vai radioloģisks faktors ūdenī vai cits apstāklis, kas potenciāli var radīt kaitējumu cilvēku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“ūdensapgādes sistēma” ir ūdens piegādātāja īpašumā, valdījumā vai turējumā esošs ārējo ūdensvada tīklu un būvju kopums, kas nodrošina dzeramā ūdens ieguvi, sagatavošanu un piegādi dzeramā ūdens piegādes pakalpojumu lietotājiem;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“ūdensapgādes inženiertīkli” ir cauruļvadi, aprīkojums, iekārtas un ierīces, kas ir ierīkotas starp publiskās vai privātās telpās uzstādītiem ūdens krāniem, kuri ir paredzēti dzeramā ūdens lietošanai un ūdens sadales inženiertīkliem, bet tikai tad, ja par tiem nav atbildīgs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definīciju, jo tā atsaucas uz ūdens sadales inženiertīkliem, kas nav definēti terminos. Pēc būtības nepieciešams saskaņot ar citām noteikumu projektā izmantotajām terminu definīcijām, it sevišķi ūdensapgādes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Vienkāršots definīcijas priekšlikums: “ūdensapgādes inženiertīkli” ir cauruļvadi, aprīkojums, iekārtas un ierīces, kas ir ierīkotas publiskās vai privātās ēkās, un paredzētas dzeramā ūdens no ūdensapgādes sistēmas nodrošināšanai, bet tikai tad, ja par tiem nav atbildīgs ūdens piegādātājs.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saskaņošanā termins "ēkas iekšējais ūdensvads", ņemot vērā Ekonomikas ministrijas iebildumu, tika precizēts uz "ūdensapgādes inženiertīkli", anotācijā skaidrojot, saskaņā ar kādiem normatīvajiem aktiem tas veikts un ka tas attiecināms uz ēkas un starpēku ūdensapgādes inženiertīkliem, kas nav ūdens piegādātāja atbildībā. Attiecīgi 16.05.2023. gada starpinstitūciju sanāksmē EM un citi sanāksmes dalībnieki, t.sk. biedrība "LŪKA", saskaņoja terminu "ūdensapgādes inženiertīkli". Termins precizēts atbilstoši Ekonomikas ministrijas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 saskaņošanas procesā iebildums netiek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“ūdensapgādes inženiertīkli” ir cauruļvadi, aprīkojums, iekārtas un ierīces, kas ir ierīkotas starp publiskās vai privātās telpās uzstādītiem ūdens krāniem, kuri ir paredzēti dzeramā ūdens lietošanai un ūdens sadales inženiertīkliem, un par ūdensapgādes inženiertīkliem nav atbildīgs ūdens piegādātājs;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“ēkas iekšējais ūdensvads” ir cauruļvadi, savienojumi un ietaises, kas ir ierīkotas starp publiskās un privātās telpās uzstādītiem ūdens krāniem, kuri parasti ir paredzēti dzeramā ūdens lietošanai, un sadales tīkliem, bet tikai tad, ja par tiem nav atbildīgs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punkta redakcija, kas nosaka definīciju “ēku iekšējam ūdensvadam” ir neskaidra un nesaskan ar Ministru kabineta noteikumos Nr.332 par Latvijas būvnormatīvu LBN 221-15 “Ēku iekšējais ūdensvads un kanalizācija” un “Ūdenssaimniecības pakalpojumu likums” esošajām definīcijām par tehniski identiskiem elementiem ūdensapgādes sistēmā. Projektā jaunieviesto terminoloģiju ir nepieciešams saskaņot ar citos LR normatīvajos aktos izmantoto, lai to būtu iespējams konsekventi un atbilstoši interpretēt un pielietot.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un līdzšinējā nozares praksē netiek lietots termins “sadales tīkli”. Kā arī iekšējo ēku iekšējo ūdensvadu ūdens izdales vietās var būt uzstādīti ne tikai krāni, kas paredzēti dzeramā ūdens lietošanai, bet arī citas sanitāri tehniskās ierīces, līdz ar to biedrība ierosina sekojošu 3.3.punkta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iekšējais ūdensvads” ir cauruļvadi, savienojumi un ietaises, kas ir ierīkotas starp publiskās un privātās telpās uzstādītām sanitāri tehniskām ierīcēm un centralizētām ūdensapgādes sistēmām, bet tikai tad, ja par tiem nav atbildīgs ūdens piegādātājs.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nepieciešams precizēt terminoloģiju par centralizētām ūdensapgādes sistēmām visa projekta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2.3.apakšpunktā bija norādīts, ka, izvērtējot Direktīvā 2020/2184 noteikto definīciju 'vietējās sadales sistēma' un nacionālajos normatīvajos aktos noteikto, šis termins pārveidots uz 'ēkas iekšējais ūdensvads'.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piemērotu terminu ūdensapgādes sistēmai, bija konstatēts, ka Ministru kabineta 2015. gada 30. jūnija noteikumu Nr. 332 "Noteikumi par Latvijas būvnormatīvu LBN 221-15 "Ēku iekšējais ūdensvads un kanalizācija"" termins ‘ūdensapgādes sistēmai’ ir šaurāks, nekā Ūdenssaimniecības pakalpojumu likumā, jo tiek attiecināts tikai uz ēkas iekšējo ūdensvadu un secināts, ka tas vairāk būtu saistīts ar direktīvas 2020/2184 terminu “vietējās sadales sistēma”:  </w:t>
            </w:r>
            <w:r w:rsidR="00000000" w:rsidRPr="00000000" w:rsidDel="00000000">
              <w:rPr>
                <w:i w:val="1"/>
                <w:rtl w:val="0"/>
              </w:rPr>
              <w:t xml:space="preserve">“LBN 221-15: 4. Ēkas iekšējais ūdensvads ir iekārtu un cauruļvadu sistēma, kas nodrošina patērētājus vienā ēkā vai ēku grupā ar ūdeni no ārējā ūdensapgādes tīkla caur kopējo ūdens uzskaites mezglu Ja no iekšējā ūdensvada tiek ņemts ūdens ārējās ugunsdzēsības vajadzībām, jāievēro Latvijas būvnormatīvā LBN 222 par ūdensapgādes būvēm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Konsultējoties ar Ekonomikas ministriju, ņemot vērā Ministru kabineta 2017.gada 9.maija noteikumu Nr.253 </w:t>
            </w:r>
            <w:r w:rsidR="00000000" w:rsidRPr="00000000" w:rsidDel="00000000">
              <w:rPr>
                <w:i w:val="1"/>
                <w:rtl w:val="0"/>
              </w:rPr>
              <w:t xml:space="preserve">“Atsevišķu inženierbūvju būvnoteikumi” terminu ‘iekšējais inženiertīkls’</w:t>
            </w:r>
            <w:r w:rsidR="00000000" w:rsidRPr="00000000" w:rsidDel="00000000">
              <w:rPr>
                <w:rtl w:val="0"/>
              </w:rPr>
              <w:t xml:space="preserve">, noteikumu projekta termins ‘ēkas iekšējais ūdensvads’ nomainīts uz terminu ‘ūdensapgādes inženiertīkli’. Attiecīgi papildināta anotācijas 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“ūdensapgādes inženiertīkli” ir cauruļvadi, aprīkojums, iekārtas un ierīces, kas ir ierīkotas starp publiskās vai privātās telpās uzstādītiem ūdens krāniem, kuri ir paredzēti dzeramā ūdens lietošanai un ūdens sadales inženiertīkliem, un par ūdensapgādes inženiertīkliem nav atbildīgs ūdens piegādātājs;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“ēkas iekšējais ūdensvads” ir cauruļvadi, savienojumi un ietaises, kas ir ierīkotas starp publiskās un privātās telpās uzstādītiem ūdens krāniem, kuri parasti ir paredzēti dzeramā ūdens lietošanai, un sadales tīkliem, bet tikai tad, ja par tiem nav atbildīgs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Ministru kabineta 09.05.2017. noteikumu Nr. 253 “Atsevišķu inženierbūvju būvnoteikumi” 6.3.1.apakšpunktu iekšējais inženiertīkls ir būves piederums, kas sastāv no cauruļvadiem, kabeļiem, vadiem, aprīkojuma, iekārtām un ierīcēm un paredzēts elektroenerģijas, siltumenerģijas, gāzes, ūdens un citu resursu pārvadei vai sadalei. Par iekšējo inženiertīklu netiek uzskatīts ūdens apgādes ārējais inženiertīkls, kas savieno vairākas būves vai būvi un ūdens ņemšanas vietu (piemēram, bīvkrānu). Ievērojot iepriekš minēto, lūdzam saskaņot jēdzienu “ēkas iekšējais ūdensvads” ar būvniecības regulējumā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Konsultējoties ar Ekonomikas ministriju, ņemot vērā Ministru kabineta 2017.gada 9.maija noteikumu Nr.253 </w:t>
            </w:r>
            <w:r w:rsidR="00000000" w:rsidRPr="00000000" w:rsidDel="00000000">
              <w:rPr>
                <w:i w:val="1"/>
                <w:rtl w:val="0"/>
              </w:rPr>
              <w:t xml:space="preserve">“Atsevišķu inženierbūvju būvnoteikumi”</w:t>
            </w:r>
            <w:r w:rsidR="00000000" w:rsidRPr="00000000" w:rsidDel="00000000">
              <w:rPr>
                <w:rtl w:val="0"/>
              </w:rPr>
              <w:t xml:space="preserve"> terminu ‘iekšējais inženiertīkls’, noteikumu projekta termins ‘ēkas iekšējais ūdensvads’ nomainīts uz terminu ‘ūdensapgādes inženiertīkli’.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skaidrojums precizēts, lai atbilstu gan direktīvai 2020/2184, gan MK not. Nr.253. Noteikumu projekta anotācijā skaidrots, ka termins ‘ūdensapgādes inženiertīkli’ attiecināms uz ēkas iekšējiem un starpēku ūdensapgādes inženiertīkliem, par kuriem nav atbildīgs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“ūdensapgādes inženiertīkli” ir cauruļvadi, aprīkojums, iekārtas un ierīces, kas ir ierīkotas starp publiskās vai privātās telpās uzstādītiem ūdens krāniem, kuri ir paredzēti dzeramā ūdens lietošanai un ūdens sadales inženiertīkliem, un par ūdensapgādes inženiertīkliem nav atbildīgs ūdens piegādātājs;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“ēkas iekšējais ūdensvads” ir cauruļvadi, savienojumi un ietaises, kas ir ierīkotas starp publiskās un privātās telpās uzstādītiem ūdens krāniem, kuri parasti ir paredzēti dzeramā ūdens lietošanai, un sadales tīkliem, bet tikai tad, ja par tiem nav atbildīgs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3.3. apakšpunktā vai tā anotācijā skaidrot, kādos gadījumos atbildīgs ir ūdens piegādātājs, nepieciešamības gadījumā noteikumu projekta 3.3. apakšpunktā izdarot atsauci uz normatīvo aktu jomu, kas attiecīgu atbildību nosaka.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2.3. apakšpunktā ietverts skaidrojums, ka Ūdenssaimniecības pakalpojumu likuma 8.panta trešajā daļā noteikts, ka sabiedrisko ūdenssaimniecības pakalpojumu sniedzējs (noteikumu projekta izpratnē - ūdens piegādātājs) atbild par centralizēto ūdensapgādes sistēmu vai centralizēto kanalizācijas sistēmu un tās tehnisko stāvokli līdz piederības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ŪPL definīcijas par piederības robežu arī nosaka minēto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 piederības robeža — robeža starp ūdenssaimniecības pakalpojumu sniedzēja īpašumā, valdījumā vai turējumā esošajām centralizētajām ūdensapgādes un kanalizācijas sistēmām un ūdenssaimniecības pakalpojumu lietotāja īpašumā (dzīvokļu īpašnieku kopīpašumā) vai valdījumā esošajām ūdensapgādes un kanalizācijas sistēmām;</w:t>
            </w:r>
            <w:r w:rsidR="00000000" w:rsidRPr="00000000" w:rsidDel="00000000">
              <w:rPr>
                <w:i w:val="1"/>
                <w:rtl w:val="0"/>
              </w:rPr>
              <w:t xml:space="preserve">9) sabiedriskie ūdenssaimniecības pakalpojumi — pakalpojumi ūdens ieguvē, uzkrāšanā un sagatavošanā lietošanai līdz padevei centralizētajā ūdensvada tīklā, pakalpojumi ūdens piegādē no padeves vietas centralizētajā ūdensvada tīklā līdz piederības robežai,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“ūdensapgādes inženiertīkli” ir cauruļvadi, aprīkojums, iekārtas un ierīces, kas ir ierīkotas starp publiskās vai privātās telpās uzstādītiem ūdens krāniem, kuri ir paredzēti dzeramā ūdens lietošanai un ūdens sadales inženiertīkliem, un par ūdensapgādes inženiertīkliem nav atbildīgs ūdens piegādātājs;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“ēkas iekšējais ūdensvads” ir cauruļvadi, savienojumi un ietaises, kas ir ierīkotas starp publiskās un privātās telpās uzstādītiem ūdens krāniem, kuri parasti ir paredzēti dzeramā ūdens lietošanai, un sadales tīkliem, bet tikai tad, ja par tiem nav atbildīgs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kuras ir uzskatāmas par publiskām un privātām telpām, nepieciešamības gadījumā atsaucoties uz normatīvo aktu jomu, kas atbilstošu iedalījumu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1.sadaļas 2.3. apakšpunktā  skaidrots, ka saskaņā ar Ministru kabineta 2021. gada 19. oktobra noteikumi Nr. 693 "Būvju vispārīgo prasību būvnormatīvs LBN 200-21" terminu “publiska būve” ir ēka, kurā vairāk nekā 50 % ēkas kopējās platības ir publiskas telpas vai telpas publiskas funkcijas nodrošināšanai, vai inženierbūve, kura paredzēta publiskai lietošanai (piemēram, estrādes, stadioni).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publiskās telpas ir publiskās būvēs. Savukārt privātas telpas atrodas prīvātīpašumā esošās būvēs.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privātīpašums ir privātpersonas īpašumā esošas telpas, kas definēts Civillikuma 927. un 994.pantā.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“ūdensapgādes inženiertīkli” ir cauruļvadi, aprīkojums, iekārtas un ierīces, kas ir ierīkotas starp publiskās vai privātās telpās uzstādītiem ūdens krāniem, kuri ir paredzēti dzeramā ūdens lietošanai un ūdens sadales inženiertīkliem, un par ūdensapgādes inženiertīkliem nav atbildīgs ūdens piegādātājs;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“prioritāri objekti” ir objekti, kuri nav mājsaimniecības un kuros ar ūdeni saistītiem riskiem potenciāli ir pakļauts liels skaits lietotāju, radot risku sabiedrības veselībai, un kas ir īpaši lieli objekti publiskai lietošanai – ārstniecības iestādes, sociālās aprūpes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“prioritāru objektu” tvērumu ir nepieciešams paplašināt ar vispārējās izglītības iestādēm (skolām un bērnudārziem), jo attiecīgajās iestādēs ir sastopams liels skaits cilvēku, kā arī potenciāli bieži sastopami gadījumi, kas labvēlīgi Legionella izplatībai. Izglītības iestādēs sezonāli ir novērojams ilglaicīgi (līdz pat 2 mēnešiem) stāvošs ūdens, kas ir istabas temperatūrā (vasarā, kad skolas un bērnudārzi ir tukši aukstā ūdens temperatūra var sasniegt vismaz 22-25 ºC, bet siltā ūdens sildīšana tiek atslēgta), līdz ar to labvēlīgs mikroorganismu augšanai. Tādējādi audzēkņiem atgriežoties skolā, tie tiek pakļauti paaugstinātiem saslimšanas riskiem, it sevišķi pēc sporta nodarbību īstenošanas un dušas izmantošanas. Biedrība lūdz izskatīt attiecīgā punkta paplašināšanas iespējas sabiedrības veselības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atbildīgās ministrijas ieskatā punkta redakcija nav maināma, tad biedrība lūdz Veselības ministriju izstrādāt vadlīnijas izglītības iestāžu apsaimniekotājiem par ar ūdens lietošanu saistītu risku novēršanu pēc ilglaicīgiem iestāžu slēgšanas (brīvlaiku) periodiem.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un Veselības inspekcija noteikumu projekta izstrādes laikā šo izvērtēja un neierosināja par prioritāriem objektiem noteikt vispārējās izglītības iestādes, jo inficēšanās ar </w:t>
            </w:r>
            <w:r w:rsidR="00000000" w:rsidRPr="00000000" w:rsidDel="00000000">
              <w:rPr>
                <w:i w:val="1"/>
                <w:rtl w:val="0"/>
              </w:rPr>
              <w:t xml:space="preserve">Legionella</w:t>
            </w:r>
            <w:r w:rsidR="00000000" w:rsidRPr="00000000" w:rsidDel="00000000">
              <w:rPr>
                <w:rtl w:val="0"/>
              </w:rPr>
              <w:t xml:space="preserve"> baktērijām notiek ieelpojot aerosolizētas ūdens daļiņas, kurās ir </w:t>
            </w:r>
            <w:r w:rsidR="00000000" w:rsidRPr="00000000" w:rsidDel="00000000">
              <w:rPr>
                <w:i w:val="1"/>
                <w:rtl w:val="0"/>
              </w:rPr>
              <w:t xml:space="preserve">Legionella spp.,</w:t>
            </w:r>
            <w:r w:rsidR="00000000" w:rsidRPr="00000000" w:rsidDel="00000000">
              <w:rPr>
                <w:rtl w:val="0"/>
              </w:rPr>
              <w:t xml:space="preserve"> kas notiek dušas vai džakuzi lietošanas laikā un ietekmē riska grupu personas. Kā arī līdz šim izglītības iestādēs legionelozes gadījumi nav konstatēti. Tāpat arī riska novērtējuma un monitoringa veikšanas noteikšana visās vispārējās izglītības iestādēs uzreiz būtu nesamērīgs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Slimību profilakses un kontroles centrs, kā arī Ekonomikas ministrija sadarbībā ar VI un SPKC jau ir izstrādājuši ieteikumus legionellozes profilaktiskajiem pasākumiem un vadlīnijas ēku apsaimniekotājiem, kas ir attiecināmas uz visiem ēku apsaimniekotājiem.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sanaksmē panākta vienošanās, ka VI un SPKC līdz 2023.gada 1.septembrim sagatavos papildus informatīvu materiālu - rekomendācijas, lai vērstu izglītības iestāžu uzmanību uz attiecīgu Legionella baktēriju izplatības ūdensapgādes sistēmās risku samazināšanu sevišķi pēc vasaras brīvlaikiem un citiem garākiem iestādes darbības pārtraukumiem.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“prioritāri objekti” ir stacionārās ārstniecības iestādes un sociālās aprūpes iestādes, kas sniedz izmitināšanas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“prioritāri objekti” ir objekti, kuri nav mājsaimniecības un kuros ar ūdeni saistītiem riskiem potenciāli ir pakļauts liels skaits lietotāju, radot risku sabiedrības veselībai, un kas ir īpaši lieli objekti publiskai lietošanai – ārstniecības iestādes, sociālās aprūpes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2020/2184 2. panta 4. punkts paredz, ka prioritāri ir lieli objekti, kuri nav mājsaimniecības un kuros ar ūdeni saistītiem riskiem potenciāli ir pakļauti daudzi lietotāji, jo īpaši lieli objekti publiskai lietošanai, kā to nosaka dalībvalstis. Saistībā ar minēto lūdzam izvērtēt nepieciešamību noteikumu projekta 3.4. apakšpunktā norādīt uz </w:t>
            </w:r>
            <w:r w:rsidR="00000000" w:rsidRPr="00000000" w:rsidDel="00000000">
              <w:rPr>
                <w:u w:val="single"/>
                <w:rtl w:val="0"/>
              </w:rPr>
              <w:t xml:space="preserve">īpaši</w:t>
            </w:r>
            <w:r w:rsidR="00000000" w:rsidRPr="00000000" w:rsidDel="00000000">
              <w:rPr>
                <w:rtl w:val="0"/>
              </w:rPr>
              <w:t xml:space="preserve"> lieliem objektiem (tai skaitā skaidrot noteikumu projektā ietvertās klasifikācijas atbilstību citiem nacionāliem normatīvajiem aktiem), kā arī lūdzam izvērtēt, vai par "prioritāriem objektiem" nebūtu jānosaka arī skolas un citas izglītības iestādes, noteikumu projekta anotācijā skaidrojot kritērijus, saskaņā ar kuriem noteikumu projekta 3.4. apakšpunktā noteikti prioritārie objekti.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Pamatkritērijs saskaņā ar kuru noteikti lielie prioritārie objekti ir vietas, kur cilvēki uzturas ilgstoši un pastāvīgi 24 stundas diennaktī un kuriem ir novājināta veselība, riska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nepareizu direktīvas interpretāciju, svītrots no noteikumu projekta punkta vārds 'īpaši', jo direktīva neparedz 'īpaši lielus objektus', bet it īpaši tādus, lielos objektus, kas ir publiskai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16.05.2023. starpinstitūciju sanāksmē. Punkts redakcionāli precizēts, attiecīgi precizējot anotācijas 1.sadaļas 2.3.apakšpunktu.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“prioritāri objekti” ir stacionārās ārstniecības iestādes un sociālās aprūpes iestādes, kas sniedz izmitināšanas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“kontrolsaraksts” ar Eiropas Komisijas īstenošanas aktu apstiprinātas vielas vai savienojumi, kuru atrašanās dzeramajā ūdenī rada ar veselību saistītas bažas;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 Atbilstoši Komisijas Īstenošanas (ES) 2022. gada 19. janvāra lēmuma 2022/679, ar ko attiecībā uz dzeramo ūdeni izveido Eiropas Parlamenta un Padomes Direktīvā (ES) 2020/2184 paredzēto kontrolsarakstu, kurā ietilpst vielas vai savienojumi (turpmāk - lēmums Nr. 2022/79), kas rada bažas, 2. pantam tas ir adresēts dalībvalstīm. Tādējādi, lai minētā lēmuma normas padarītu saistošas privātpersonām, tās jāpārņem nacionālajā normatīvajā aktā. Attiecīgi lūdzam atbilstoši precizēt noteikumu projektu, neatsaucoties uz minēto kontrolsarakstu, bet tā vietā pārņemot lēmuma Nr. 2022/79 prasības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īstenošanas lēmums Nr. 2022/679 jau ir pārņemts, kā tas bija norādīts anotācijas 1.sadaļas 1.risinājumā un 1.pielikumā. Lēmumā Nr. 2022/679 ir divi panti - 1.pantā ir noteikts vielu saraksts - divas vielas, kas bija iekļautas noteikumu projekta 1.pielikumā. 2.pantā noteikts, ka lēmums ir adresēts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2020/2184 13.panta 8.punktu dalībvalstis ievieš monitoringa prasības attiecībā uz kontrolsarakstā iekļautu vielu vai savienojumu iespējamu klātbūtni attiecīgās dzeramā ūdens piegādes ķēdes vietās. Tādēļ noteikumu projekta 1.pielikumā ķīmisko rādītāju sarakstā bija iekļauti arī nonilfenols un 17-beta-estradiols.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ka saraksta paplašināšanas gadījumā, to arī paplašinās ar īstenošanas lēmumiem un būs regulāri nepieciešams papildināt MK noteikumu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‘kontrolsaraksts’ ir nepieciešams un to nav pamata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papildināta noteikumu projekta anotācijas 5.sadaļa ar skaidrojumu par īstenošanas lēmuma pārņemšanu, tai skaitā aizpildot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pamatteksta 21.punktā iekļauta atsauce uz noteikumu projekta 1.pielikumu, lai precīzāk norādītu, ka kontrolsarakstā minētās vielas ir ietvertas noteikumu projekta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tiek konstatēta šo noteikumu 1. pielikumā ietvertā kontrolsaraksta viela vai savienojums tādā koncentrācijā, kas pārsniedz orientējošo vērtību, tiek īstenoti šādi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“kontrolsaraksts” ar Eiropas Komisijas īstenošanas aktu apstiprinātas vielas vai savienojumi, kuru atrašanās dzeramajā ūdenī rada ar veselību saistītas bažas;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dzeramo ūdeni, ko izmanto pārtikas apritē, tajā skaitā fasēto ūdeni;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gadījums, kas minēts 4.1. punktā nesaskan ar Pārtikas aprites likuma 1.panta 6.punktu “pārtikas aprite — visas darbības ar pārtiku no tās ieguves līdz patēriņam (primārā ražošana, ieguve, pirmapstrāde, apstrāde, pārstrāde, ražošana, iepakošana, uzglabāšana, izplatīšana, transportēšana, pārvietošana pāri valsts robežai, vairumtirdzniecība un mazumtirdzniecība)”, jo Projekta kontekstā nav iespējams nodalīt, piemēram, pārtikas ražošanu, ko īsteno Individuālais komersants savā mājoklī. Faktiski un tehniski nav iespējams izdalīt ūdens apjomu, kas no centralizētām sistēmām tiek izmantots pārtikas apritē. Līdz ar to faktiski visu ūdeni, kas tiek nodrošināts ar centralizētu ūdensapgādes sistēmu ir iespējams interpretēt un uzskatīt par pārtikas apritē esošu ūdeni, jo tā neizmērāma un neatdalāma daļa tiek izmatota, piemēram, individuāla komersanta pārtikas ražošanas vajadzībām, tādējādi uz to neattiecinot šajā Projektā iekļautās prasības. Projektā iestrādātos izņēmumus ir nepieciešams saskaņot ar citos LR normatīvajos aktos izmantoto, lai to būtu iespējams konsekventi un atbilstoši interpretēt un pielietot. Turklāt, biedrības ieskatā sadrumstalotība, kas šobrīd tiek ieviesta likumdošanā, rada būtiskus riskus patērētājam.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4.1.apakšpunkts, kas nosaka, kādas prasības netiek iekļautas noteikumu projektā, iekļauts, jo prasības uz dzeramo ūdeni, ko izmanto pārtikas apritē no Direktīvas 2020/2184 nacionālajos normatīvos pārņem Zemkopības ministrija ar tiesību aktu projektu 22-TA-186.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pārtikas jomā dzeramā ūdens nekaitīguma prasības tiks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Dzeramais ūdens atbildīs kvalitātes un nekaitīguma prasībām mājoklī, jo ūdens piegādātājs būs piegādājis noteikumu projekta prasībām atbilstošu dzeramo ūdeni, savukārt pārtikas uzņēmumā tas atbildīs prasībām, jo pārtikas uzņēmums nodrošinās dzeramā ūdens nekaitīguma prasības, tādējādi papildus riski nav paredzami.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PVD reģistrēts mājražotājs vēlas pasniegt dzeramo ūdeni no krāna viesiem vai skolu ēdinātājs sniedz PVD reģistrētu pārtikas ražošanas pakalpojumu, tad dzeramajam ūdenim ir jāatbilst pārtikas ražošanas pakalpojuma sniedzējiem noteiktajām prasībām, kas noteiktas ZM izstrādātajā normatīvajā aktā 22-TA-186. Tādos gadījumos nav saistība ar prasībām, kas tiks noteiktas ar 22-TA-2538. Arī tad, ja persona nav mājražotājs un vienkārši lieto dzeramo ūdeni savām vajadzībām, personai nav jāievēro ūdens kvalitātes atbilstības prasības, kas noteiktas 22-TA-2538, jo tās ir jāievēro ūdens piegādātājam, kas nodrošina drošu pakalpojumu. Tādējādi nevarēs iestāties situācija, ka nav skaidrs kuru MK noteikumu prasības būs jāievēro mājražotājam pārtikas un ūdens piedāvāšanā viesiem/ pakalpojuma saņēmējiem, jo, lai sniegtu pārtikas ražošanas pakalpojumu tam būs piemērojamas vienīgi 22-TA-186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pārtikas uzņēmumos izmantojamo dzeramo ūdeni un fasētu dzeramo ūdeni;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dzeramo ūdeni, ko izmanto pārtikas apritē, tajā skaitā fasēto ūdeni;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korekti attiecinot prasību uz pārtikas uzņēmumiem atbilstoši noteikumu projektā “Pārtikas uzņēmumā izmantojamā dzeramā ūdens obligātās nekaitīguma un kvalitātes prasības, monitoringa un kontroles kārtība" 22-TA-186”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pārtikas uzņēmumos izmantojamo dzeramo ūdeni un fasētu dzeramo ūdeni;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pārtikas uzņēmumos izmantojamo dzeramo ūdeni un fasētu dzeramo ūdeni;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dzeramo ūdeni, ko iegūst atsevišķās ieguves vai piegādes vietās, kuras izmanto mazāk par 50 personām vai kurās ieguves apjoms nepārsniedz 10 kubikmetru diennaktī, ja dzeramo ūdeni neizmanto sabiedrisko ēku ūdensapgādei vai nepiegādā, sniedzot sabiedrisko ūdenssaimniecības pakalpojumu atbilstoši Ūdenssaimniecības pakalpojumu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2020/2184 3. punkta "b" apakšpunkts paredz attiecīgās direktīvas prasības neattiecināt uz dzeramo ūdeni no atsevišķa piegādes objekta, kas piegādā vidēji mazāk par 10 m</w:t>
            </w:r>
            <w:r w:rsidR="00000000" w:rsidRPr="00000000" w:rsidDel="00000000">
              <w:rPr>
                <w:vertAlign w:val="superscript"/>
                <w:rtl w:val="0"/>
              </w:rPr>
              <w:t xml:space="preserve">3</w:t>
            </w:r>
            <w:r w:rsidR="00000000" w:rsidRPr="00000000" w:rsidDel="00000000">
              <w:rPr>
                <w:rtl w:val="0"/>
              </w:rPr>
              <w:t xml:space="preserve"> dienā vai apgādā mazāk par 50 personām, ja vien ūdens piegāde nenotiek </w:t>
            </w:r>
            <w:r w:rsidR="00000000" w:rsidRPr="00000000" w:rsidDel="00000000">
              <w:rPr>
                <w:u w:val="single"/>
                <w:rtl w:val="0"/>
              </w:rPr>
              <w:t xml:space="preserve">komerciālas vai sabiedriskas darbības ietvaros</w:t>
            </w:r>
            <w:r w:rsidR="00000000" w:rsidRPr="00000000" w:rsidDel="00000000">
              <w:rPr>
                <w:rtl w:val="0"/>
              </w:rPr>
              <w:t xml:space="preserve">. Saistībā ar minēto vēršam uzmanību, ka noteikumu projekta 4.5. apakšpunktā norādīts uz izņēmumiem, kas precīzi neatbilst minētajā direktīvas vienībā noteiktajam, tai skaitā, noteikumu projektā neparedzot kā izņēmumu to, ka ūdens piegāde nenotiek komerciālas vai saimnieciskas darbības ietvaros (t.i., nav gūstama pārliecība, ka ūdens piegāde komerciālas vai sabiedriskas darbības ietvaros var būt vienīgi dzēriena izmantošana sabiedrisko ēku ūdensapgādei vai, sniedzot sabiedrisko ūdenssaimniecības pakalpojumu), turklāt nav gūstama pārliecība par noteikumu projekta 4.5. apakšpunktā ietvertā regulējuma saskaņotību ar noteikumu projekta 5.2. apakšpunktā ietvertajiem nosacījumiem. Attiecīgi lūdzam izvērtēt un salāgot minētos apakšpunktus, nodrošinot atbilstību direktīvas Nr. 2020/2184 3. punkta "b" apakšpunktā ietvertajam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direktīvas Nr. 2020/2184 3.panta 3. punkta "b" apakšpunkta izņēmums bija noteikts noteikumu projekta 4.5.apakšpunktā (noteikts vispārīgs izņēmums mazajām ūdenspiegādēm t.i. aku ūdenim personīgai lietošanai) un 5.2. apakšpunktā noteikts izņēmums, ka uz </w:t>
            </w:r>
            <w:r w:rsidR="00000000" w:rsidRPr="00000000" w:rsidDel="00000000">
              <w:rPr>
                <w:u w:val="single"/>
                <w:rtl w:val="0"/>
              </w:rPr>
              <w:t xml:space="preserve">komercdarbības</w:t>
            </w:r>
            <w:r w:rsidR="00000000" w:rsidRPr="00000000" w:rsidDel="00000000">
              <w:rPr>
                <w:rtl w:val="0"/>
              </w:rPr>
              <w:t xml:space="preserve"> mazajām ūdenspiegādēm neattiecas visas noteikumu projekta prasības, bet attiecas tikai konkrētas prasības ar atsaucēm uz noteikumu projekta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noteikumi Nr.671 iekļāva šādu izņēmumu 3.3.apakšpunktā (bet iekļaujot arī pārtikas aprites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“dzeramo ūdeni, ko iegūst atsevišķās ieguves vai piegādes vietās, kuras izmanto mazāk par 50 personām vai kurās ieguves apjoms nepārsniedz 10 kubikmetru diennaktī, ja dzeramo ūdeni neizmanto pārtikas apritē vai sabiedrisko ēku ūdensapgādei vai nepiegādā, sniedzot sabiedrisko ūdenssaimniecības pakalpojumu atbilstoši Ūdenssaimniecības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"5.2. Uz ūdens piegādātājiem, kas piegādā dzeramo ūdeni sabiedrisko ēku ūdensapgādei  vai komerciālas darbības ietvaros sniedz sabiedrisko ūdenssaimniecības pakalpojumu atbilstoši Ūdenssaimniecības pakalpojumu likumam, un piegādā dzeramo ūdeni vidēji mazāk par 10 m3 ūdens diennaktī vai piegādā dzeramo ūdeni mazāk par 50 personām, neattiecas šo noteikumu 22. , 23. , 25., 54. , 56. , 57. punkts, 4.2. , 4.3. , 4.4. apakšnodaļa, 8.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dzeramo ūdeni, ko iegūst atsevišķās ieguves vai piegādes vietās, kuras izmanto mazāk par 50 personām vai kurās ieguves apjoms nepārsniedz vidēji 10 m</w:t>
            </w:r>
            <w:r w:rsidR="00000000" w:rsidRPr="00000000" w:rsidDel="00000000">
              <w:rPr>
                <w:vertAlign w:val="superscript"/>
                <w:rtl w:val="0"/>
              </w:rPr>
              <w:t xml:space="preserve">3</w:t>
            </w:r>
            <w:r w:rsidR="00000000" w:rsidRPr="00000000" w:rsidDel="00000000">
              <w:rPr>
                <w:rtl w:val="0"/>
              </w:rPr>
              <w:t xml:space="preserve"> diennaktī, ja dzeramo ūdeni neizmanto publisko būvju ūdensapgādei vai nepiegādā, sniedzot sabiedrisko ūdenssaimniecības pakalpojumu atbilstoši </w:t>
            </w:r>
            <w:r w:rsidR="00000000" w:rsidRPr="00000000" w:rsidDel="00000000">
              <w:rPr>
                <w:rtl w:val="0"/>
              </w:rPr>
              <w:t xml:space="preserve">Ūdenssaimniecības pakalpojumu 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dzeramo ūdeni, ko iegūst atsevišķās ieguves vai piegādes vietās, kuras izmanto mazāk par 50 personām vai kurās ieguves apjoms nepārsniedz 10 kubikmetru diennaktī, ja dzeramo ūdeni neizmanto sabiedrisko ēku ūdensapgādei vai nepiegādā, sniedzot sabiedrisko ūdenssaimniecības pakalpojumu atbilstoši Ūdenssaimniecības pakalpojumu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noteikumu projekta 4.5. apakšpunktā skaidrot, vai 10 kubikmetru diennaktī ir vidējais ieguves apjoms vai minētais apjoms vispār nedrīkst tikt pārsniegts.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2020/2184 3.panta 3. punkta "b" apakšpunktā noteikts, ka izņēmums attiecināms uz dzeramo ūdeni no atsevišķa piegādes objekta, kas piegādā vidēji mazāk par 10 m</w:t>
            </w:r>
            <w:r w:rsidR="00000000" w:rsidRPr="00000000" w:rsidDel="00000000">
              <w:rPr>
                <w:vertAlign w:val="superscript"/>
                <w:rtl w:val="0"/>
              </w:rPr>
              <w:t xml:space="preserve">3</w:t>
            </w:r>
            <w:r w:rsidR="00000000" w:rsidRPr="00000000" w:rsidDel="00000000">
              <w:rPr>
                <w:rtl w:val="0"/>
              </w:rPr>
              <w:t xml:space="preserve"> dienā vai apgādā mazāk par 50 personām, ja vien ūdens piegāde nenotiek komerciālas vai sabiedriskas 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4.5. apakšpunkts papildināts ar vārdu ‘vidēji’.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4.5.apakšpunktā paredzēts, ka izņēmums attiecināms uz ūdens piegādēm, kur ūdens ieguves apjoms ir mazāks par vidēji 10 m</w:t>
            </w:r>
            <w:r w:rsidR="00000000" w:rsidRPr="00000000" w:rsidDel="00000000">
              <w:rPr>
                <w:vertAlign w:val="superscript"/>
                <w:rtl w:val="0"/>
              </w:rPr>
              <w:t xml:space="preserve">3</w:t>
            </w:r>
            <w:r w:rsidR="00000000" w:rsidRPr="00000000" w:rsidDel="00000000">
              <w:rPr>
                <w:rtl w:val="0"/>
              </w:rPr>
              <w:t xml:space="preserve"> diennaktī.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dzeramo ūdeni, ko iegūst atsevišķās ieguves vai piegādes vietās, kuras izmanto mazāk par 50 personām vai kurās ieguves apjoms nepārsniedz vidēji 10 m</w:t>
            </w:r>
            <w:r w:rsidR="00000000" w:rsidRPr="00000000" w:rsidDel="00000000">
              <w:rPr>
                <w:vertAlign w:val="superscript"/>
                <w:rtl w:val="0"/>
              </w:rPr>
              <w:t xml:space="preserve">3</w:t>
            </w:r>
            <w:r w:rsidR="00000000" w:rsidRPr="00000000" w:rsidDel="00000000">
              <w:rPr>
                <w:rtl w:val="0"/>
              </w:rPr>
              <w:t xml:space="preserve"> diennaktī, ja dzeramo ūdeni neizmanto publisko būvju ūdensapgādei vai nepiegādā, sniedzot sabiedrisko ūdenssaimniecības pakalpojumu atbilstoši </w:t>
            </w:r>
            <w:r w:rsidR="00000000" w:rsidRPr="00000000" w:rsidDel="00000000">
              <w:rPr>
                <w:rtl w:val="0"/>
              </w:rPr>
              <w:t xml:space="preserve">Ūdenssaimniecības pakalpojumu 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jūras kuģiem, kas atsāļo ūdeni, pārvadā pasažierus un pilda ūdens piegādātāja funkciju, neattiecas šo noteikumu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 </w:t>
            </w:r>
            <w:r w:rsidR="00000000" w:rsidRPr="00000000" w:rsidDel="00000000">
              <w:rPr>
                <w:rtl w:val="0"/>
              </w:rPr>
              <w:t xml:space="preserve">punkts</w:t>
            </w:r>
            <w:r w:rsidR="00000000" w:rsidRPr="00000000" w:rsidDel="00000000">
              <w:rPr>
                <w:rtl w:val="0"/>
              </w:rPr>
              <w:t xml:space="preserve">,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apakšnodaļa</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8. nodaļa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5. punktā svītrot vai precizēt atsauci uz šo noteikumu 4.4. apakšnodaļu (nepieciešamības gadījumā konkretizējot, kuras 4.4. apakšnodaļas prasības nav attiecināmas) un svītrot vai precizēt atsauci uz šo noteikumu 4.3. apakšnodaļu (nepieciešamības gadījumā konkretizējot, kuras 4.3. apakšnodaļas prasības nav attiecināmas), vai sniegt atbilstošu skaidrojumu par Eiropas Parlamenta un Padomes 2020. gada 16. decembra Direktīvas (ES) 2020/2184 par dzeramā ūdens kvalitāti (turpmāk - direktīva Nr. 2020/2184) prasību pārņemšanu noteikumu projekta 5. punktā. Vēršam uzmanību, ka no minētās direktīvas 3. panta 2. punkta izriet, ka uz jūras kuģiem, kas atsāļo ūdeni, pārvadā pasažierus un pilda ūdens piegādātāju funkciju, attiecas tikai šīs direktīvas 1. līdz 6. pants un 9., 10., 13. un 14. pants, un tās attiecīgie pielikumi. Savukārt no noteikumu projekta anotācijas izriet, ka minētās direktīvas 10. pants pārņemts noteikumu projekta 65., 66., 67. un 68. punktā  (4.4. apakšnodaļā) un 39.3. apakšpunktā, bet minētās direktīvas 9. pants - noteikumu projekta 54., 57., 58. un 59. punktā (4.3. apakšnodaļā).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 un anotācijas 1.sadaļas 2.4.5.apakšpunkts.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jūras kuģiem, kas atsāļo ūdeni, pārvadā pasažierus un pilda ūdens piegādātāja funkciju, neattiecas šo noteikumu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 </w:t>
            </w:r>
            <w:r w:rsidR="00000000" w:rsidRPr="00000000" w:rsidDel="00000000">
              <w:rPr>
                <w:rtl w:val="0"/>
              </w:rPr>
              <w:t xml:space="preserve">punkts</w:t>
            </w:r>
            <w:r w:rsidR="00000000" w:rsidRPr="00000000" w:rsidDel="00000000">
              <w:rPr>
                <w:rtl w:val="0"/>
              </w:rPr>
              <w:t xml:space="preserve">,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apakšnodaļa</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54.1.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57.2.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57.3. </w:t>
            </w:r>
            <w:r w:rsidR="00000000" w:rsidRPr="00000000" w:rsidDel="00000000">
              <w:rPr>
                <w:rtl w:val="0"/>
              </w:rPr>
              <w:t xml:space="preserve">apakšpunkts</w:t>
            </w:r>
            <w:r w:rsidR="00000000" w:rsidRPr="00000000" w:rsidDel="00000000">
              <w:rPr>
                <w:rtl w:val="0"/>
              </w:rPr>
              <w:t xml:space="preserve">, </w:t>
            </w:r>
            <w:r w:rsidR="00000000" w:rsidRPr="00000000" w:rsidDel="00000000">
              <w:rPr>
                <w:rtl w:val="0"/>
              </w:rPr>
              <w:t xml:space="preserve">60. </w:t>
            </w:r>
            <w:r w:rsidR="00000000" w:rsidRPr="00000000" w:rsidDel="00000000">
              <w:rPr>
                <w:rtl w:val="0"/>
              </w:rPr>
              <w:t xml:space="preserve">punkts</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8. nodaļa</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Noteikumos noteiktie izņēmumi: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5. punktu un 8. punktu, svītrojot minēto punktu ievaddaļas, kura neatbilst pārējām minētā punkta apakšvienībām. Papildus lūdzam svītrot noteikumu projekta 5.3. apakšpunktu un attiecīgo šajā apakšpunktā ietverto izņēmumu iekļaut noteikumu projektā pēc regulējuma, kas paredz prasību, no kuras šis izņēmums tiek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noteikumu projekta 5.punkta un 8.punkta ievaddaļa un apakšpunkti noteikti kā atsevišķi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jūras kuģiem, kas atsāļo ūdeni, pārvadā pasažierus un pilda ūdens piegādātāja funkciju, neattiecas šo noteikumu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 </w:t>
            </w:r>
            <w:r w:rsidR="00000000" w:rsidRPr="00000000" w:rsidDel="00000000">
              <w:rPr>
                <w:rtl w:val="0"/>
              </w:rPr>
              <w:t xml:space="preserve">punkts</w:t>
            </w:r>
            <w:r w:rsidR="00000000" w:rsidRPr="00000000" w:rsidDel="00000000">
              <w:rPr>
                <w:rtl w:val="0"/>
              </w:rPr>
              <w:t xml:space="preserve">,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apakšnodaļa</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54.1.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57.2.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57.3. </w:t>
            </w:r>
            <w:r w:rsidR="00000000" w:rsidRPr="00000000" w:rsidDel="00000000">
              <w:rPr>
                <w:rtl w:val="0"/>
              </w:rPr>
              <w:t xml:space="preserve">apakšpunkts</w:t>
            </w:r>
            <w:r w:rsidR="00000000" w:rsidRPr="00000000" w:rsidDel="00000000">
              <w:rPr>
                <w:rtl w:val="0"/>
              </w:rPr>
              <w:t xml:space="preserve">, </w:t>
            </w:r>
            <w:r w:rsidR="00000000" w:rsidRPr="00000000" w:rsidDel="00000000">
              <w:rPr>
                <w:rtl w:val="0"/>
              </w:rPr>
              <w:t xml:space="preserve">60. </w:t>
            </w:r>
            <w:r w:rsidR="00000000" w:rsidRPr="00000000" w:rsidDel="00000000">
              <w:rPr>
                <w:rtl w:val="0"/>
              </w:rPr>
              <w:t xml:space="preserve">punkts</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8. nodaļa</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uz ūdens piegādātājiem, kas komerciālas darbības ietvaros vai sabiedrisko ēku ūdensapgādei vai pakalpojumiem piegādā dzeramo ūdeni vidēji mazāk par 10 m</w:t>
            </w:r>
            <w:r w:rsidR="00000000" w:rsidRPr="00000000" w:rsidDel="00000000">
              <w:rPr>
                <w:vertAlign w:val="superscript"/>
                <w:rtl w:val="0"/>
              </w:rPr>
              <w:t xml:space="preserve">3</w:t>
            </w:r>
            <w:r w:rsidR="00000000" w:rsidRPr="00000000" w:rsidDel="00000000">
              <w:rPr>
                <w:rtl w:val="0"/>
              </w:rPr>
              <w:t xml:space="preserve"> ūdens diennaktī vai apkalpo mazāk par 50 personām, neattiecas šo noteikumu </w:t>
            </w:r>
            <w:r w:rsidR="00000000" w:rsidRPr="00000000" w:rsidDel="00000000">
              <w:rPr>
                <w:rtl w:val="0"/>
              </w:rPr>
              <w:t xml:space="preserve">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punkts</w:t>
            </w:r>
            <w:r w:rsidR="00000000" w:rsidRPr="00000000" w:rsidDel="00000000">
              <w:rPr>
                <w:rtl w:val="0"/>
              </w:rPr>
              <w:t xml:space="preserve"> , </w:t>
            </w:r>
            <w:r w:rsidR="00000000" w:rsidRPr="00000000" w:rsidDel="00000000">
              <w:rPr>
                <w:rtl w:val="0"/>
              </w:rPr>
              <w:t xml:space="preserve">37.2. </w:t>
            </w:r>
            <w:r w:rsidR="00000000" w:rsidRPr="00000000" w:rsidDel="00000000">
              <w:rPr>
                <w:rtl w:val="0"/>
              </w:rPr>
              <w:t xml:space="preserve">apakšpunkts</w:t>
            </w:r>
            <w:r w:rsidR="00000000" w:rsidRPr="00000000" w:rsidDel="00000000">
              <w:rPr>
                <w:rtl w:val="0"/>
              </w:rPr>
              <w:t xml:space="preserve"> ,</w:t>
            </w:r>
            <w:r w:rsidR="00000000" w:rsidRPr="00000000" w:rsidDel="00000000">
              <w:rPr>
                <w:rtl w:val="0"/>
              </w:rPr>
              <w:t xml:space="preserve">8. </w:t>
            </w:r>
            <w:r w:rsidR="00000000" w:rsidRPr="00000000" w:rsidDel="00000000">
              <w:rPr>
                <w:rtl w:val="0"/>
              </w:rPr>
              <w:t xml:space="preserve">nodaļa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salīdzinājumā ar jūras kuģiem, kas atsāļo ūdeni, pārvadā pasažierus un pilda ūdens piegādātāju funkciju, attiecībā uz noteikumu projekta 5.2. apakšpunktā minētajiem ūdens piegādātājiem atbilstoši direktīvas Nr. 2020/2184 3. panta 6. punktam neattiecas arī minētās direktīvas  9. un 10. pants, kas noteikumu projektā pārņemts 39., 41., 42., 44., 46., 47., 48. un 49. punktā. Tādējādi nav skaidri saprotams pamatojums 39., 41., 42., 44., 46., 47., 48. un 49. punktā ietverto regulējumu attiecināt uz noteikumu projekta 5.2. apakšpunktā minētajiem ūdens piegādātājiem. Tāpat līdzīgi nav skaidrs pamatojums attiecināt noteikumu projekta 21. , 22. , 23. punktu uz noteikumu projekta 5.1. apakšpunktā minētajiem jūras kuģiem, kas atsāļo ūdeni. Līdz ar to lūdzam izvērtēt un noteikumu projekta anotāciju papildināt ar atbilstošu skaidrojumu par minēto, skaidrojot, kā noteikumu projektā pārņemts direktīvas Nr. 2020/2184 3. panta 2. un 6. punkts, kā arī nepieciešamības gadījumā lūdzam precizēt noteikumu projekta 5.1. un 5.2.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jūras kuģiem, kas atsāļo ūdeni, pārvadā pasažierus un pilda ūdens piegādātāju funkciju, neattiecas šo noteikumu 22. , 23. , 25. punkts 4.2. , 4.3. , 4.4. apakšnodaļa ​, 7. un 8.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 ūdens piegādātājiem, kas komerciālas darbības ietvaros vai sabiedrisko ēku ūdensapgādei piegādā dzeramo ūdeni vidēji mazāk par 10 m3 ūdens diennaktī vai piegādā dzeramo ūdeni mazāk par 50 personām, neattiecas šo noteikumu 22. , 23. , 25., 54. , 56., 57. punkts, 4.2. , 4.3. , 4.4. apakšnodaļa, 8.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1.sadaļas 2.4.5.apakšpunkts un pievienots jauns 2.4.7.apakšpunkts.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uz ūdens piegādātājiem, kas komerciālas darbības ietvaros vai sabiedrisko ēku ūdensapgādei vai pakalpojumiem piegādā dzeramo ūdeni vidēji mazāk par 10 m</w:t>
            </w:r>
            <w:r w:rsidR="00000000" w:rsidRPr="00000000" w:rsidDel="00000000">
              <w:rPr>
                <w:vertAlign w:val="superscript"/>
                <w:rtl w:val="0"/>
              </w:rPr>
              <w:t xml:space="preserve">3</w:t>
            </w:r>
            <w:r w:rsidR="00000000" w:rsidRPr="00000000" w:rsidDel="00000000">
              <w:rPr>
                <w:rtl w:val="0"/>
              </w:rPr>
              <w:t xml:space="preserve"> ūdens diennaktī vai apkalpo mazāk par 50 personām, neattiecas šo noteikumu </w:t>
            </w:r>
            <w:r w:rsidR="00000000" w:rsidRPr="00000000" w:rsidDel="00000000">
              <w:rPr>
                <w:rtl w:val="0"/>
              </w:rPr>
              <w:t xml:space="preserve">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punkts</w:t>
            </w:r>
            <w:r w:rsidR="00000000" w:rsidRPr="00000000" w:rsidDel="00000000">
              <w:rPr>
                <w:rtl w:val="0"/>
              </w:rPr>
              <w:t xml:space="preserve"> , </w:t>
            </w:r>
            <w:r w:rsidR="00000000" w:rsidRPr="00000000" w:rsidDel="00000000">
              <w:rPr>
                <w:rtl w:val="0"/>
              </w:rPr>
              <w:t xml:space="preserve">37.2. </w:t>
            </w:r>
            <w:r w:rsidR="00000000" w:rsidRPr="00000000" w:rsidDel="00000000">
              <w:rPr>
                <w:rtl w:val="0"/>
              </w:rPr>
              <w:t xml:space="preserve">apakšpunkts</w:t>
            </w:r>
            <w:r w:rsidR="00000000" w:rsidRPr="00000000" w:rsidDel="00000000">
              <w:rPr>
                <w:rtl w:val="0"/>
              </w:rPr>
              <w:t xml:space="preserve"> ,</w:t>
            </w:r>
            <w:r w:rsidR="00000000" w:rsidRPr="00000000" w:rsidDel="00000000">
              <w:rPr>
                <w:rtl w:val="0"/>
              </w:rPr>
              <w:t xml:space="preserve">8. </w:t>
            </w:r>
            <w:r w:rsidR="00000000" w:rsidRPr="00000000" w:rsidDel="00000000">
              <w:rPr>
                <w:rtl w:val="0"/>
              </w:rPr>
              <w:t xml:space="preserve">nodaļa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5.2. apakšpunktā norādīt, par kādu pakalpojumu minētajā apakšpunktā ir runa,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apakšpunkts paredz, ka, ja ūdens piegādātājs piegādā dzeramo ūdeni noteiktajā mazajā apjomā, bet par to saņem pakalpojuma maksu, kā arī, ja, piegādā ūdeni publiskām ēkām, tādam dzeramajam ūdenim piegādātājs var nenodrošināt visas noteikumu projekta prasības, bet tikai tās, kas minētas 5.2.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4.5. apakšpunktā noteiktais attiecināms uz no sava ūdens ieguves avota iegūta ūdens privātu patēriņu tādā pašā minimālajā apjomā, nepārdodot to lietošanai vai nepiegādājot to sabiedrisku ēku ūdensapgādei.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apakšpunkts precizēts: "6. Uz ūdens piegādātājiem, kas komerciālas darbības ietvaros vai sabiedrisko ēku ūdensapgādei piegādā dzeramo ūdeni vidēji mazāk par 10 m3 ūdens diennaktī vai piegādā dzeramo ūdeni mazāk par 50 personām, neattiecas šo noteikumu 22. , 23. , 25. , 39.2. apakšpunkts, 8.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pazeminātas nekaitīguma un kvalitātes prasības nenosaka dzeramajam ūdenim, kas iepildīts pudelēs vai citos traukos vai tvertnēs.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ciktāl noteikumu projektā ietvertais regulējums ir attiecināms uz pudelēs vai traukos iepildīta dzeramā ūdens ražotājiem. Norādām, lai gan noteikumu projekta anotācijas 5.4. sadaļas 1. tabulā norādīts, ka attiecīgās prasības tiks pārņemtas Ministru kabineta noteikumu projektā "Pārtikas uzņēmumā izmantojamā dzeramā ūdens obligātās nekaitīguma un kvalitātes prasības, monitoringa un kontroles kārtība" (22-TA-186), no noteikumu projekta 5.3. apakšpunkta un citām noteikumu projekta vienībām, kas paredz regulējumu attiecībā uz pudelēs vai citos traukos vai tvertnēs iepildītu dzeramo ūdeni, pirmšķietami izriet, ka atsevišķus jautājumus saistībā ar minēto tomēr paredzēts regulēt arī noteikumu projektā.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prasības attiecināmas arī uz dzeramo ūdeni, ko īslaicīgi piegādātu cisternās, tādēļ nepieciešams pārņemt  prasības, kas direktīvā 2020/2184 paredzētas ūdenim, kas pildīts tvertnēs. Kā arī jānosaka direktīvā 2020/2184 paredzētais izņēmums, ka īpašās normas nenosaka fasētajam dzeramajam ūdenim.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Zemkopības ministrijas iebildumus, 5.3.apakšpunkts precizēts, svītrojot vārdus ‘pudelēs vai citos traukos’ un pārvietots uz 7.nodaļu.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“92…Īpašas normas nenosaka fasētam dzeramajam ūdenim un dzeramajam ūdenim, kas pildīts cisternās.”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pazeminātas nekaitīguma un kvalitātes prasības nenosaka dzeramajam ūdenim, kas iepildīts pudelēs vai citos traukos vai tvertnēs.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konsekvenci termina "fasēts dzeramais ūdens" un "dzeramais ūdens, kas iepildīts pudelēs vai citos traukos" lietošanā noteikumu projektā. Šobrīd noteikumu projektā tiek lietoti dažādi termini.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"dzeramais ūdens, kas iepildīts pudelēs vai citos traukos" nomainīts atbilstoši kontekstam uz “fasēts dzeramais ūdens” vai uz “dzeramais ūdens, kas pildīts cisternā”.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 ūdens piegādātājiem, kas piegādā dzeramo ūdeni sabiedrisko ēku ūdensapgādei  vai komerciālas darbības ietvaros sniedz sabiedrisko ūdenssaimniecības pakalpojumu atbilstoši </w:t>
            </w:r>
            <w:r w:rsidR="00000000" w:rsidRPr="00000000" w:rsidDel="00000000">
              <w:rPr>
                <w:rtl w:val="0"/>
              </w:rPr>
              <w:t xml:space="preserve">Ūdenssaimniecības pakalpojumu likumam</w:t>
            </w:r>
            <w:r w:rsidR="00000000" w:rsidRPr="00000000" w:rsidDel="00000000">
              <w:rPr>
                <w:rtl w:val="0"/>
              </w:rPr>
              <w:t xml:space="preserve">, un piegādā dzeramo ūdeni vidēji mazāk par 10 m</w:t>
            </w:r>
            <w:r w:rsidR="00000000" w:rsidRPr="00000000" w:rsidDel="00000000">
              <w:rPr>
                <w:vertAlign w:val="superscript"/>
                <w:rtl w:val="0"/>
              </w:rPr>
              <w:t xml:space="preserve">3</w:t>
            </w:r>
            <w:r w:rsidR="00000000" w:rsidRPr="00000000" w:rsidDel="00000000">
              <w:rPr>
                <w:rtl w:val="0"/>
              </w:rPr>
              <w:t xml:space="preserve"> ūdens diennaktī vai piegādā dzeramo ūdeni mazāk par 50 personām, neattiecas šo noteikumu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57. </w:t>
            </w:r>
            <w:r w:rsidR="00000000" w:rsidRPr="00000000" w:rsidDel="00000000">
              <w:rPr>
                <w:rtl w:val="0"/>
              </w:rPr>
              <w:t xml:space="preserve">punkts</w:t>
            </w:r>
            <w:r w:rsidR="00000000" w:rsidRPr="00000000" w:rsidDel="00000000">
              <w:rPr>
                <w:rtl w:val="0"/>
              </w:rPr>
              <w:t xml:space="preserve">,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apakšnodaļa</w:t>
            </w:r>
            <w:r w:rsidR="00000000" w:rsidRPr="00000000" w:rsidDel="00000000">
              <w:rPr>
                <w:rtl w:val="0"/>
              </w:rPr>
              <w:t xml:space="preserve">, </w:t>
            </w:r>
            <w:r w:rsidR="00000000" w:rsidRPr="00000000" w:rsidDel="00000000">
              <w:rPr>
                <w:rtl w:val="0"/>
              </w:rPr>
              <w:t xml:space="preserve">8. </w:t>
            </w:r>
            <w:r w:rsidR="00000000" w:rsidRPr="00000000" w:rsidDel="00000000">
              <w:rPr>
                <w:rtl w:val="0"/>
              </w:rPr>
              <w:t xml:space="preserve">nodaļa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6. punktā minētās iekšējās atsauces un nepieciešamības gadījumā tās precizēt. Norādām, ka no direktīvas Nr. 2020/2184 3. panta 6. punkta izriet, ka uz ūdens piegādātājiem, kas komerciālas vai sabiedriskas darbības ietvaros piegādā vidēji mazāk par 10 m</w:t>
            </w:r>
            <w:r w:rsidR="00000000" w:rsidRPr="00000000" w:rsidDel="00000000">
              <w:rPr>
                <w:vertAlign w:val="superscript"/>
                <w:rtl w:val="0"/>
              </w:rPr>
              <w:t xml:space="preserve">3</w:t>
            </w:r>
            <w:r w:rsidR="00000000" w:rsidRPr="00000000" w:rsidDel="00000000">
              <w:rPr>
                <w:rtl w:val="0"/>
              </w:rPr>
              <w:t xml:space="preserve"> dienā vai apkalpo mazāk par 50 personām, attiecas tikai šīs direktīvas 1. līdz 6. pants un 13., 14. un 15. pants, un tās attiecīgie pielikumi. Savukārt no noteikumu projekta anotācijas neizriet, ka, piemēram, ar noteikumu projekta 55. punktu būtu pārņemta kāda no minētajām direktīvas normām. Ņemot vērā, ka izņēmumi ir interpretējami šauri, nepieciešams pārskatīt noteikumu projekta 6. punktu un nodrošināt precīzu un direktīvas Nr. 2020/2184 3. panta 6. punkta prasībām atbilstošu izņēmumu formulēšanu.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55.punktu nav pārņemta neviena tieša direktīvas 2020/2184 norma. Tas ir papildu punkts, lai nodrošinātu riska novērtējuma veikšanas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pārskatīts. Papildināts, ka nav attiecināmas arī 8., 9., 24. punkta un 4.1.apakšnodaļas (nosakot, ka nav attiecināma visa 4.nodaļa) prasības, attiecīgi svītrotas atsauces uz 54., 56. un 57.punktu.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 ūdens piegādātājiem, kas piegādā dzeramo ūdeni publisko būvju ūdensapgādei  vai komerciālas darbības ietvaros sniedz sabiedrisko ūdenssaimniecības pakalpojumu atbilstoši </w:t>
            </w:r>
            <w:r w:rsidR="00000000" w:rsidRPr="00000000" w:rsidDel="00000000">
              <w:rPr>
                <w:rtl w:val="0"/>
              </w:rPr>
              <w:t xml:space="preserve">Ūdenssaimniecības pakalpojumu likumam</w:t>
            </w:r>
            <w:r w:rsidR="00000000" w:rsidRPr="00000000" w:rsidDel="00000000">
              <w:rPr>
                <w:rtl w:val="0"/>
              </w:rPr>
              <w:t xml:space="preserve">, un piegādā dzeramo ūdeni vidēji mazāk par 10 m</w:t>
            </w:r>
            <w:r w:rsidR="00000000" w:rsidRPr="00000000" w:rsidDel="00000000">
              <w:rPr>
                <w:vertAlign w:val="superscript"/>
                <w:rtl w:val="0"/>
              </w:rPr>
              <w:t xml:space="preserve">3</w:t>
            </w:r>
            <w:r w:rsidR="00000000" w:rsidRPr="00000000" w:rsidDel="00000000">
              <w:rPr>
                <w:rtl w:val="0"/>
              </w:rPr>
              <w:t xml:space="preserve"> ūdens diennaktī vai piegādā dzeramo ūdeni mazāk par 50 personām, neattiecas šo noteikumu </w:t>
            </w:r>
            <w:r w:rsidR="00000000" w:rsidRPr="00000000" w:rsidDel="00000000">
              <w:rPr>
                <w:rtl w:val="0"/>
              </w:rPr>
              <w:t xml:space="preserve">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4. </w:t>
            </w:r>
            <w:r w:rsidR="00000000" w:rsidRPr="00000000" w:rsidDel="00000000">
              <w:rPr>
                <w:rtl w:val="0"/>
              </w:rPr>
              <w:t xml:space="preserve">nodaļa</w:t>
            </w:r>
            <w:r w:rsidR="00000000" w:rsidRPr="00000000" w:rsidDel="00000000">
              <w:rPr>
                <w:rtl w:val="0"/>
              </w:rPr>
              <w:t xml:space="preserve">, </w:t>
            </w:r>
            <w:r w:rsidR="00000000" w:rsidRPr="00000000" w:rsidDel="00000000">
              <w:rPr>
                <w:rtl w:val="0"/>
              </w:rPr>
              <w:t xml:space="preserve">8. </w:t>
            </w:r>
            <w:r w:rsidR="00000000" w:rsidRPr="00000000" w:rsidDel="00000000">
              <w:rPr>
                <w:rtl w:val="0"/>
              </w:rPr>
              <w:t xml:space="preserve">nodaļa</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Ūdens piegādātājam, kura īpašumā vai valdījumā ir ūdensapgādes infrastruktūra un kurš nodrošina apdzīvotas vietas vai sabiedriskas ēkas ar dzeramo ūdeni, atbildība par ēkas iekšējiem ūdensvadiem ir noteikta normatīvajos aktos par būvnormatīviem par ēku iekšējo ūdensvadu un kanalizāciju un ūdensapgādes būvēm, kā arī Ūdenssaimniecības pakalpojumu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Būvniecības likuma 9.</w:t>
            </w:r>
            <w:r w:rsidR="00000000" w:rsidRPr="00000000" w:rsidDel="00000000">
              <w:rPr>
                <w:vertAlign w:val="superscript"/>
                <w:rtl w:val="0"/>
              </w:rPr>
              <w:t xml:space="preserve">1</w:t>
            </w:r>
            <w:r w:rsidR="00000000" w:rsidRPr="00000000" w:rsidDel="00000000">
              <w:rPr>
                <w:rtl w:val="0"/>
              </w:rPr>
              <w:t xml:space="preserve"> panta otro daļu būvnormatīvu tehniskās prasības piemēro jaunas būves būvniecībai, novietošanai, inženiertīklu ierīkošanai, būves pārbūvei, atjaunošanai, konservācijai un restaurācijai. Atjaunojot, pārbūvējot, restaurējot vai konservējot būvi daļēji, būvnormatīvu tehniskās prasības ir piemērojamas attiecībā uz atjaunojamo, pārbūvējamo, restaurējamo un konservējamo daļu. Būvnormatīvos nav noteikta ūdens piegādātāja atbildība. Ievērojot iepriekš minēto, lūdzam atbilstoši precizēt noteikumu projektu. Vienlaikus, ņemot vērā, ka būvniecības regulējumā netiek lietots jēdziens "sabiedriskas ēkas", lūdzam skaidrot vārdu kopas "sabiedriskas ēkas" nozīmi.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atbilstoši TM iebildumam, kas paredz noteikumu projekta 6.punkta svītrošanu.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Ūdens piegādātājam, kura īpašumā vai valdījumā ir ūdensapgādes infrastruktūra un kurš nodrošina apdzīvotas vietas vai sabiedriskas ēkas ar dzeramo ūdeni, atbildība par ēkas iekšējiem ūdensvadiem ir noteikta normatīvajos aktos par būvnormatīviem par ēku iekšējo ūdensvadu un kanalizāciju un ūdensapgādes būvēm, kā arī Ūdenssaimniecības pakalpojumu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6. punktu, jo attiecīgajai normai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dzeramā ūdens kvalitāti un drošību, ūdensapgādes sistēma atbilst normatīvajos aktos par būvnormatīviem noteiktajām prasībām. Lai neradītu apdraudējumu un risku cilvēku veselībai, neviena rīcība vai pasākums, tostarp ūdensapgādes iekārtu ekspluatācija, remonts vai maiņa, šo noteikumu izpildei nepasliktina dzeramā ūdens kvalitāti vai nepalielina piesārņojumu dzeramā ūdens ņemšanas vietās, radot draudus cilvēku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kas saskaņā ar Būvniecības likuma 9.1 panta otro daļu būvnormatīvu tehniskās prasības piemēro jaunas būves būvniecībai, novietošanai, inženiertīklu ierīkošanai, būves pārbūvei, atjaunošanai, konservācijai un restaurācijai. Atjaunojot, pārbūvējot, restaurējot vai konservējot būvi daļēji, būvnormatīvu tehniskās prasības ir piemērojamas attiecībā uz atjaunojamo, pārbūvējamo, restaurējamo un konservējamo daļu. Personas nevar izvēlēties piemērot vai nepiemērot būvnormatīvos. Līdz ar to, noteikumu projektā uz to nav nepieciešams norādīt. Papildus vēršam uzmanību uz to, ka būvniecības regulējumā, lai apzīmētu būves atjaunošanu, netiek lietots jēdziens “remonts”, bet jēdziens “atjaunošana”. Ievērojot iepriekš minēto, lūdzam atbilstoši precizēt noteikumu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7.punkta pirmais teikums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‘remonts’ precizēts uz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neradītu apdraudējumu un risku cilvēku veselībai, neviena rīcība vai pasākums, ko veic ūdens piegādātājs, ēkas ūdensapgādes inženiertīkla īpašnieks vai tā pilnvarota persona, tostarp ūdensapgādes iekārtu ekspluatācija, atjaunošana vai maiņa, šo noteikumu izpildei nepasliktina dzeramā ūdens kvalitāti vai nepalielina piesārņojumu dzeramā ūdens ieguves vietās, radot draudus cilvēku veselībai.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dzeramā ūdens kvalitāti un drošību, ūdensapgādes sistēma atbilst normatīvajos aktos par būvnormatīviem noteiktajām prasībām. Lai neradītu apdraudējumu un risku cilvēku veselībai, neviena rīcība vai pasākums, tostarp ūdensapgādes iekārtu ekspluatācija, remonts vai maiņa, šo noteikumu izpildei nepasliktina dzeramā ūdens kvalitāti vai nepalielina piesārņojumu dzeramā ūdens ņemšanas vietās, radot draudus cilvēku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 punktu izteikt atbilstoši juridiskās tehnikas prasībām, paredzot konkrētus tiesību subjektus, kuriem jānodrošina attiecīgajā normā ietvertās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neradītu apdraudējumu un risku cilvēku veselībai, neviena rīcība vai pasākums, ko veic ūdens piegādātājs, ēkas ūdensapgādes inženiertīkla īpašnieks vai tā pilnvarota persona, tostarp ūdensapgādes iekārtu ekspluatācija, atjaunošana vai maiņa, šo noteikumu izpildei nepasliktina dzeramā ūdens kvalitāti vai nepalielina piesārņojumu dzeramā ūdens ieguves vietās, radot draudus cilvēku veselībai.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Patērētāju tiesību aizsardzības centrs – pārbaudot minimālo prasību ievērošanu filtrēšanas līdzekļiem, kas nonāk saskarē ar dzeramo ūdeni, veicot filtrēšanas līdzekļu tirgus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tirgus uzraudzības kompetenci PTAC attiecībās uz filtriem, kas izriet no Eiropas Parlamenta un Padomes Direktīvas (ES) 2020/2184 (2020. gada 16. decembris) par dzeramā ūdens kvalitāti noteiktajām prasībām 12.pantā, tomēr PTAC vērš uzmanību, ka šis pants tomēr pamatā skar pareizu un drošu lietošanu, kas dalībvalstīm jāgarantē, attiecīgi tas var skart tirgus uzraudzību, tomēr primāri ir ūdens piegādātāju atbildībā. Tā kā attiecīgās direktīvas 12.pants neparedz tirgus uzraudzības mehānismus, PTAC tomēr lūdz precizēt - vai filtru prasības un uzraudzības mehānisms jau netiek noteikts attiecīgās direktīvas 11.pantā (kā materiāls, kas nonāk saskarsmē ar dzeramo ūdeni) un attiecīgi uz filtriem vēl ir noteiktas prasības attiecībā uz lietošanu un pareizu izvēli attiecīgās direktīvas 12.pantā. Ja tas ir tomēr ir tā, tad būtu jāpārskata un jāprecizē uzraudzības pilnvaras un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projekts paredz tirgus uzraudzības kompetenci filtrēšanas līdzekļiem (filter media).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2020/2184 paredz noteikt prasību uzraudzību ķīmiskajiem maisījumiem un filtrēšanas līdzekļiem, kas nonāk saskarē ar dzeramo ūdeni. Vienā no TM vadītajām starpinstitūciju sanāksmēm par direktīvu 2020/2184, diskutējot tika secināts, ka veids kā Latvijā varētu realizēt direktīvas 2020/2184 12.panta 3.punktā noteikto prasību nodrošināt ķīmisko un filtrēšanas līdzekļu uzraudzību, būtu veikt to tirgus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ūdens piegādātājiem noteikumu projektā noteikta prasība nodrošināt un garantēt, ka ūdens sagatavošanā un apstrādē izmanto prasībām atbilstošus ķīmiskos maisījumus un filtrēšanas līdzekļus, ko ir apliecinājis šo līdzekļu ražotājs/piegādātājs un efektīvu pārvaldību. Un kontrolējošās iestādes kontrolētu attiecīgās dokumentācijas esamību, veicot pārbaudes ŪAS.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11.pantā noteiktas prasības citai materiālu grupai - materiāli, kas nonāk saskarē ar dzeramo ūdeni. Līdz ar to 12.panta prasību pārņemšanu  nevar veikt ar 11.panta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16.05.2023. starpinstitūciju sanāksmē. EM pēc 16.05.2023. sanāksmes iesniedza noteikumu projekta redakcijas, kas korektāk nosaka prasības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 Materiāli, kurus ir paredzēts izmantot dzeramā ūdens ieguvei, apstrādei, glabāšanai vai sadalei jaunās iekārtās vai esošajās iekārtās, ja tiek veikts to remonts vai rekonstrukcija, un kuri nonāk saskarē ar šādu ūdeni:</w:t>
            </w:r>
            <w:r w:rsidR="00000000" w:rsidRPr="00000000" w:rsidDel="00000000">
              <w:rPr>
                <w:i w:val="1"/>
                <w:rtl w:val="0"/>
              </w:rPr>
              <w:t xml:space="preserve">9.1. ne tieši, ne netieši neapdraud cilvēku veselību, kā tas paredzēts šajos noteikumos;</w:t>
            </w:r>
            <w:r w:rsidR="00000000" w:rsidRPr="00000000" w:rsidDel="00000000">
              <w:rPr>
                <w:i w:val="1"/>
                <w:rtl w:val="0"/>
              </w:rPr>
              <w:t xml:space="preserve">9.2. nelabvēlīgi neietekmē ūdens krāsu, smaržu vai garšu;</w:t>
            </w:r>
            <w:r w:rsidR="00000000" w:rsidRPr="00000000" w:rsidDel="00000000">
              <w:rPr>
                <w:i w:val="1"/>
                <w:rtl w:val="0"/>
              </w:rPr>
              <w:t xml:space="preserve">9.3. neveicina mikroorganismu augšanu;</w:t>
            </w:r>
            <w:r w:rsidR="00000000" w:rsidRPr="00000000" w:rsidDel="00000000">
              <w:rPr>
                <w:i w:val="1"/>
                <w:rtl w:val="0"/>
              </w:rPr>
              <w:t xml:space="preserve">9.4. nerada piesārņotāju nonākšanu ūdenī lielākā apjomā nekā nepieciešams, ņemot vērā materiāla paredzēto mērķi.</w:t>
            </w:r>
            <w:r w:rsidR="00000000" w:rsidRPr="00000000" w:rsidDel="00000000">
              <w:rPr>
                <w:i w:val="1"/>
                <w:rtl w:val="0"/>
              </w:rPr>
              <w:t xml:space="preserve">10. Tirgū drīkst laist tikai tādus izstrādājumus, kas paredzēti saskarei ar dzeramo ūdeni, kuros izmantotie gala materiāli atbilst šo noteikumu 9.punkta prasībām.</w:t>
            </w:r>
            <w:r w:rsidR="00000000" w:rsidRPr="00000000" w:rsidDel="00000000">
              <w:rPr>
                <w:i w:val="1"/>
                <w:rtl w:val="0"/>
              </w:rPr>
              <w:t xml:space="preserve">11. Izstrādājumi, kas apstiprināti saskaņā ar ES tiesību aktos noteiktajām konkrētajām minimālajām higiēnas prasībām, atbilst šo noteikumu 9.punkta prasībām.</w:t>
            </w:r>
            <w:r w:rsidR="00000000" w:rsidRPr="00000000" w:rsidDel="00000000">
              <w:rPr>
                <w:i w:val="1"/>
                <w:rtl w:val="0"/>
              </w:rPr>
              <w:t xml:space="preserve">12. Patērētāju tiesību aizsardzības centrs  veic tirgus uzraudzību izstrādājumiem, kas paredzēti saskarei ar dzeramo ūdeni, Inspekcija veic tirgus uzraudzību ķīmiskajiem maisījumiem, kas paredzēti saskarei ar dzeramo ūdeni. Tirgus uzraudzību veic saskaņā ar ES Regulu 2019/1020 par tirgus uzraudzību un preču atbilstību, kā arī Likumu par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EM 2022.gadā virzīja MK noteikumu projektu "Grozījumi Ministru kabineta 2015. gada 30. jūnija noteikumos Nr. 326 "Noteikumi par Latvijas būvnormatīvu LBN 222-15 "Ūdensapgādes būves"" (22-TA-1014) 11.panta pārņemšanai, kura saskaņošanas laikā VM sniedza iebildumus, kas netika ņemti vērā t.sk. par 11.panta 7.punkta pārņemšanu: </w:t>
            </w:r>
            <w:r w:rsidR="00000000" w:rsidRPr="00000000" w:rsidDel="00000000">
              <w:rPr>
                <w:i w:val="1"/>
                <w:rtl w:val="0"/>
              </w:rPr>
              <w:t xml:space="preserve">"Direktīvas 2020/2184 11. panta 7. punkts nosaka, ka dalībvalstīm jāuzskata, ka izstrādājumi, kas apstiprināti saskaņā ar 11.panta 2. punktā noteiktajām konkrētajām minimālajām higiēnas prasībām, atbilst 11. panta 1. punktā paredzētajām prasībām. Dalībvalstīm jānodrošina, ka direktīvas 2020/2184 piemērošanas nolūkā tirgū var laist tikai tādus izstrādājumus, kas nonāk saskarē ar dzeramo ūdeni, kuros izmantotie gala materiāli ir apstiprināti saskaņā ar direktīvu 2020/2184. Tādējādi 11.panta 7.punkts paredz gala materiālu apstiprināšanas procesu pirms to laišanas tirgū un nepieciešams norādīt kādā kārtībā šo procesu veiktu Latvijā, vai saistībā ar šo prasību būs nepieciešami normatīvo aktu grozījumi. Lūdzam papildināt projekta anotācijas risinājuma aprakstu par Direktīvas 2020/2184 11. panta 2. punktu, arī ar informāciju par 11. panta 7.punkta un V.pielikuma “11. PANTĀ NORĀDĪTO METODOLOĢIJU NOTEIKŠANAS PRINCIPI” (materiālu grupu definīcijas) pārņemšanas kārtību."  </w:t>
            </w:r>
            <w:r w:rsidR="00000000" w:rsidRPr="00000000" w:rsidDel="00000000">
              <w:rPr>
                <w:rtl w:val="0"/>
              </w:rPr>
              <w:t xml:space="preserve">EM nenoteica gala materiālu apstiprināšanas kārtību, bet 22-TA-1014 anotācijas 1.sadaļas 1.3.apakšpunktā papildināja, ka: </w:t>
            </w:r>
            <w:r w:rsidR="00000000" w:rsidRPr="00000000" w:rsidDel="00000000">
              <w:rPr>
                <w:i w:val="1"/>
                <w:rtl w:val="0"/>
              </w:rPr>
              <w:t xml:space="preserve">"Pēc Direktīvas 2020/2184 11. panta 2. punktā minēto Eiropas Komisijas īstenošanas aktu pieņemšanas Ekonomikas ministrija izvērtēs grozījumu nepieciešamību būvniecības normatīvajos aktos, piemēram, Ministru kabineta 2014. gada 25. marta noteikumos Nr. 156 "Būvizstrādājumu tirgus uzraudzības kārtība". </w:t>
            </w:r>
            <w:r w:rsidR="00000000" w:rsidRPr="00000000" w:rsidDel="00000000">
              <w:rPr>
                <w:rtl w:val="0"/>
              </w:rPr>
              <w:t xml:space="preserve">Tādējādi tika paredzēts, ka 11.panta 7.punkta prasības Latvijā tiks pārņemtas pēc 11. panta 2. punktā minēto Eiropas Komisijas īstenošanas aktu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EM viedokli, ka 11.1. panta prasības jānosaka arī šajā noteikumu projektā, lai kompetentās iestādes (PTAC) varētu nodrošināt tirgus uzraudzību materiāliem, kas nonāk saskarē ar dzeramo ūdeni, kā arī 11.7.panta prasības papildus jānosaka arī šajā noteikumu projektā, VM papildināja projektu - iekļaujot EM ierosināto 9.punktu noteikumu projekta 23.punktā, apvienojot EM 10. un 11.punktu un iekļaujot to noteikumu projekta 25.punktā, EM 12.punktu iekļaujot noteikumu projekta 8. un 9.punktā.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Obligātās nekaitīguma un kvalitātes prasības dzeramajam ūdenim un kārtība, kādā novērtējama dzeramā ūdens atbilstība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projektā ietvertā regulējuma, kas paredz noteikt obligātās nekaitīguma un kvalitātes prasības dzeramajam ūdenim un kārtību, kādā novērtējama dzeramā ūdens atbilstība šo noteikumu prasībām, atbilstību noteikumu projekta izdošanas tiesiskajam pamatam -  Pārtikas aprites uzraudzības likuma 19. panta piektajai daļai. Skaidrojam, ka minētajā deleģējumā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1</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2</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izvērtēt un nepieciešamības gadījumā papildināt noteikumu projektā norādi uz noteikumu projekta izdošanas tiesisko pamatu vai atbilstoši precizēt noteikumu projektu, svītrojot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Satversmes tiesas 2011. gada 6. maija spriedums lietā Nr. 2010-57-03, 13.3. apakšpunkts.</w:t>
            </w:r>
            <w:r w:rsidR="00000000" w:rsidRPr="00000000" w:rsidDel="00000000">
              <w:rPr>
                <w:vertAlign w:val="superscript"/>
                <w:rtl w:val="0"/>
              </w:rPr>
              <w:t xml:space="preserve">[2]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 ka uz dzeramā ūdens monitoringa un kontroles kārtību attiecas visi noteikumu projektā iekļautie nosacījumi un prasības, kas ir ievērojama, lai visā ūdens piegādes ķēdē no dzeramā ūdens ieguves avota, tā sateces baseina, ūdens piegādātāja infratruktūras, ēku ūdensapgādes inženiertīkliem līdz ūdenim patērētājiem, ūdens piegādātāji, Inspekcija un citas institūcijas varētu realizēt pasākumus un uzraudzību ar mērķi nodrošināt kvalitatīvu veselībai drošu  dzeramo ūdeni.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Obligātās nekaitīguma un kvalitātes prasības dzeramajam ūdenim un kārtība, kādā novērtējama dzeramā ūdens atbilstība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Dzeramais ūdens atbilst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noteiktajām prasībām un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un 2. punktā un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noteiktajām rādītāju vērtībām vietās, kur: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11.punkta redakcija ir interpretējama un saistīta ar “Ūdenssaimniecības pakalpojumu likumu”, kur identificētas “piederības robežas: (robeža starp ūdenssaimniecības pakalpojumu sniedzēja īpašumā, valdījumā vai turējumā esošajām centralizētajām ūdensapgādes un kanalizācijas sistēmām un ūdenssaimniecības pakalpojumu lietotāja īpašumā (dzīvokļu īpašnieku kopīpašumā) vai valdījumā esošajām ūdensapgādes un kanalizācijas sistēmām), līdz ar to arī iespējami faktiskā pakalpojuma sniedzēja un saņēmēja ietekme uz ūdens kvalitāti. Nepieciešams papildināt ar konkrētām atbildības robežām, līdz kurām atbildīgs par ūdens kvalitāti ir pakalpojumu sniedzējs (ūdensapgādes uzņēmums) un kur sākas pakalpojuma saņēmēja (lietotāja) atbildība, vai papildināt ar atsauci un sasaisti ar attiecīgo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11.punktā tika pārņemts direktīvas 6.panta 1.punkta a) un b) apakšpunkts par to, kas ir atbilstības vieta, kas ir saistīts ar dzeramā ūdens atbilstību kvalitātes standartiem jeb noteikumu projekta 1.pielikumā noteikto rādītāju vērtībām. T.i. ūdens paraugs tiek ņemts no krāna pie patērētāja vai no cisternas.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neatbilstību noteikta citos noteikumu projekta punktos - 13.punktā, 16.punktā.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 par piederības robežu.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Dzeramais ūdens atbilst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noteiktajām prasībām un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un 2. punktā un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noteiktajām rādītāju vērtībām vietās, kur: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dzeramo ūdeni piegādā no sadales tīkla tajā vietā objektā vai iestādē, kur dzeramo ūdeni saņem patērētājs, ja ūdeni piegādā pa ūdensvadu;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šā un 14.punkta kontekstā, objekts un iestāde ir sinonīmi, līdz ar to, izvairoties no liekvārdības, iespējams atstāt tikai "objektā".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Objekts un iestāde nav sinonīmi, jo dzeramā ūdens nekaitīguma un kvalitātes prasības attiecināmas arī uz kuģiem un dzeramais ūdens tiek uzraudzīts arī kuģos.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 saskaņošanas procesā iebildums netiek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dzeramo ūdeni piegādā no sadales tīkla tajā vietā objektā vai iestādē, kur dzeramo ūdeni saņem patērētājs, ja ūdeni piegādā pa ūdensvadu;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dzeramo ūdeni piegādā no sadales tīkla tajā vietā objektā vai iestādē, kurā ūdens pienāk pa krāniem, kas ir paredzēti dzeramā ūdens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punkta redakciju nepieciešams precizēt, jo izmantotais termins “ūdens pienāk pa krāniem” nav saskaņojams ar citos normatīvajos aktos izmantoto terminoloģiju un latviešu valodas gramatiku.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2020/2184 lietoti šādi termini: “paraugu ņemšana no patērētāju krāna”, ”vieta, kur ūdens iznāk no krāna”, “..., šādam ūdenim principā būtu joprojām jāatbilst šai direktīvai līdz atbilstības vietai, proti, krānam,”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12.1.apakšpunkts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dzeramo ūdeni piegādā no sadales tīkla tajā vietā objektā vai iestādē, kur dzeramo ūdeni saņem patērētājs, ja ūdeni piegādā pa ūdensvadu;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dzeramo ūdeni piegādā no sadales tīkla tajā vietā objektā vai iestādē, kurā ūdens pienāk pa krāniem, kas ir paredzēti dzeramā ūdens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terminoloģiju "ūdens pienāk pa krāniem".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dzeramo ūdeni piegādā no sadales tīkla tajā vietā objektā vai iestādē, kur dzeramo ūdeni saņem patērētājs, ja ūdeni piegādā pa ūdensvadu;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dzeramais ūdens izplūst no cisternas, ja dzeramo ūdeni piegādā cisternā.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11.2. un 29.2. apakšpunktā ietvertais regulējums attiecināms vienīgi uz autocisternām. Norādām, ka, piemēram, atbilstoši direktīvas Nr. 2020/2184 6. panta 1. punkta "b" apakšpunktam atbilstība jānodrošina ja dzeramais ūdens tiek piegādāts ar autocisternu – tajā vietā, kurā ūdens izplūst no autocisternas.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direktīvas 2020/2184 preambulas 35.punktā ir skaidrojums, ka alternatīvai ūdens piegādes nodrošināšanai var izmantot autocisternas, kā, piemēram, kravas automobiļus un cisternas. Savukārt 2.panta definīcijā un 6.panta tekstā izmantots vārds ‘autocisternas’. Ņemot vērā, ka var būt cisternas, ko var piegādāt ar automašīnu, bet pēc tam noņemt no automašīnas un atstāt ūdens izmantošanai, noteikumu projektā izmantots vārds ‘cisterna’. Anotācijā skaidrots, ka cisterna var būt gan atsevišķa cisterna, gan autocisterna.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dzeramais ūdens izplūst no cisternas, ja dzeramo ūdeni piegādā cisternā.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ūdens piegādātājs, ēkas iekšējā ūdensvada pārvaldnieks vai īpašnieks nodrošina, lai tiktu veikti piemēroti pasākumi atbilstoši Inspekcijas ieteikumiem, lai samazinātu vai novērstu risku no neatbilstības rādītāju vērtībām un vajadzības gadījumā tiktu veikti citi pasākumi, piemēram, attiecīgi apstrādes paņēmieni, lai mainītu ūdens veidu vai īpašības pirms tā piegādes, lai samazinātu vai novērstu risku, ka ūdens var neatbilst rādītāju vērtībām pēc tā piegādes;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anotācijā skaidrot, vai noteikumu projekta 13.2. apakšpunktā minētie ieteikumi atbilst 13.1. apakšpunktā minētajiem ieteikumiem un vai šo ieteikumu ievērošana ir obligāta. Nepieciešamības gadījumā lūdzam precizēt noteikumu projektu, norādes uz ieteikumiem vietā atsaucoties uz norādījumiem,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13.1. apakšpunktā minētie Inspekcijas ieteikumi, atbilst 13.2. apakšpunktā minētajiem Inspekcijas ieteikumiem un ir obligāti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14.punktā vārds ‘ieteikumi’ mainīts uz vārdu ‘norādījumi’.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1.sadaļas 3.3.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ūdens piegādātājs, ēkas ūdensapgādes inženiertīkla īpašnieks vai tā pilnvarota persona nodrošina, lai tiktu veikti piemēroti pasākumi atbilstoši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minētajiem Inspekcijas norādījumiem, lai samazinātu vai novērstu risku no neatbilstības rādītāju vērtībām un vajadzības gadījumā tiktu veikti citi pasākumi, piemēram, attiecīgi apstrādes paņēmieni, lai mainītu ūdens veidu vai īpašības pirms tā piegādes, lai samazinātu vai novērstu risku, ka ūdens var neatbilst rādītāju vērtībām pēc tā piegādes;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ūdens piegādātājs, ēkas iekšējā ūdensvada pārvaldnieks vai īpašnieks nodrošina, ka attiecīgie patērētāji ir pienācīgi informēti un tiem tiek ieteikti jebkādi iespējami papildu korektīvi pasākumi, kas patērētājiem jāveic.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anotācijā skaidrot, kuri uzskatāmi par attiecīgajiem patērētājiem (iedzīvotājiem) noteikumu projekta 13.3. apakšpunkta u.c. vienību izpratnē.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ūdens piegādātājs, ēkas ūdensapgādes inženiertīkla īpašnieks vai tā pilnvarota persona nodrošina, ka patērētāji, kuriem piegādāto dzeramo ūdeni skar konstatētā neatbilstība, ir pienācīgi informēti un tiem tiek ieteikti jebkādi iespējami papildu korektīvi pasākumi, kas patērētājiem jāveic.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nosakot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noteiktos dzeramā ūdens mikrobioloģiskos rādītājus, ūdens paraugā atrod </w:t>
            </w:r>
            <w:r w:rsidR="00000000" w:rsidRPr="00000000" w:rsidDel="00000000">
              <w:rPr>
                <w:i w:val="1"/>
                <w:rtl w:val="0"/>
              </w:rPr>
              <w:t xml:space="preserve">Escherichia coli</w:t>
            </w:r>
            <w:r w:rsidR="00000000" w:rsidRPr="00000000" w:rsidDel="00000000">
              <w:rPr>
                <w:rtl w:val="0"/>
              </w:rPr>
              <w:t xml:space="preserve"> vai enterokokus, dzeramā ūdens piegādātājs pēc šīs informācijas saņemšanas nekavējoties, bet ne vēlāk kā 24 stundu laikā veic šajā punktā noteikto mikrobioloģisko rādītāju atkārtotu testēšanu.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vērš uzmanību uz faktu, ka ar šobrīd plaši izmantotām laboratoriskajām metodēm ne vienmēr 24 stundu laikā ir iespējams nodot paraugus vai iegūt analīžu rezultātus par minēto mikroorganismu klātbūtni dzeramajā ūdenī (it sevišķi brīvdienu laikā, kad visas Latvijā esošās akreditētās laboratorijas ir slēgtas), līdz ar to praksē ne vienmēr šo punktu ir iespējams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24h termiņš nomainīts uz ‘nekavējoties’. Esošo MK noteikumu Nr.671 11.punktā ir lietots vārds ‘nekavējoties’.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nosakot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noteiktos dzeramā ūdens mikrobioloģiskos rādītājus, ūdens paraugā atrod </w:t>
            </w:r>
            <w:r w:rsidR="00000000" w:rsidRPr="00000000" w:rsidDel="00000000">
              <w:rPr>
                <w:i w:val="1"/>
                <w:rtl w:val="0"/>
              </w:rPr>
              <w:t xml:space="preserve">Escherichia coli</w:t>
            </w:r>
            <w:r w:rsidR="00000000" w:rsidRPr="00000000" w:rsidDel="00000000">
              <w:rPr>
                <w:rtl w:val="0"/>
              </w:rPr>
              <w:t xml:space="preserve"> vai enterokokus, dzeramā ūdens piegādātājs pēc šīs informācijas saņemšanas nekavējoties veic šajā punktā noteikto mikrobioloģisko rādītāju atkārtotu testēšanu.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nosakot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noteiktos dzeramā ūdens mikrobioloģiskos rādītājus, ūdens paraugā atrod </w:t>
            </w:r>
            <w:r w:rsidR="00000000" w:rsidRPr="00000000" w:rsidDel="00000000">
              <w:rPr>
                <w:i w:val="1"/>
                <w:rtl w:val="0"/>
              </w:rPr>
              <w:t xml:space="preserve">Escherichia coli</w:t>
            </w:r>
            <w:r w:rsidR="00000000" w:rsidRPr="00000000" w:rsidDel="00000000">
              <w:rPr>
                <w:rtl w:val="0"/>
              </w:rPr>
              <w:t xml:space="preserve"> vai enterokokus, dzeramā ūdens piegādātājs pēc šīs informācijas saņemšanas nekavējoties, bet ne vēlāk kā 24 stundu laikā veic šajā punktā noteikto mikrobioloģisko rādītāju atkārtotu testēšanu.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uz to, ka 24 stundu termiņš ir nereāls, jo neviena laboratorija 24 stundu laikā nespēs atkārtoti izbraukt un veikt analīzes.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24h termiņš nomainīts uz ‘nekavējoties’. Esošo MK noteikumu Nr.671 11.punktā ir lietots vārds ‘nekavējoties’.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nosakot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noteiktos dzeramā ūdens mikrobioloģiskos rādītājus, ūdens paraugā atrod </w:t>
            </w:r>
            <w:r w:rsidR="00000000" w:rsidRPr="00000000" w:rsidDel="00000000">
              <w:rPr>
                <w:i w:val="1"/>
                <w:rtl w:val="0"/>
              </w:rPr>
              <w:t xml:space="preserve">Escherichia coli</w:t>
            </w:r>
            <w:r w:rsidR="00000000" w:rsidRPr="00000000" w:rsidDel="00000000">
              <w:rPr>
                <w:rtl w:val="0"/>
              </w:rPr>
              <w:t xml:space="preserve"> vai enterokokus, dzeramā ūdens piegādātājs pēc šīs informācijas saņemšanas nekavējoties veic šajā punktā noteikto mikrobioloģisko rādītāju atkārtotu testēšanu.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ūdens piegādātājs, kas ir atbildīgs par sniegto pakalpojumu līdz piederības robežai;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izmantots termins “piederības robeža”, kuram līdz šim projektā nav sniegta definīcija, nepieciešams iekļaut atsauci uz “Ūdenssaimniecības pakalpojumu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augstāka juridiska spēka normatīvā akta prasības noteikumu projektā Ūdenssaimniecības pakalpojumu likuma definīcija netiek noteikta, bet anotācijas 2.3.apakšpunktā ietverts skaidrojums, ka Ūdenssaimniecības pakalpojumu likumā noteikta definīcija piederības robežai, kas nosaka minēto atbildību.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ūdens piegādātājs, kas ir atbildīgs par sniegto pakalpojumu līdz piederības robežai;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dzeramā ūdens neatbilstība var radīt draudus cilvēku veselībai,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minētais korektīvo pasākumu īstenotājs nekavējoties, bet ne vēlāk kā 24 stundu laikā īsteno korektīvus pasākumus, lai noteiktu neatbilstības cēloni un to novērstu, nepieļaujot iespējamos draudus cilvēku veselībai. Korektīvos pasākumus nosaka un veic prioritārā secībā, ņemot vērā, cik lielā mērā attiecīgā rādītāja vērtība ir pārsniegta, un ar to saistīto iespējamo apdraudējumu cilvēku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un 16. punktā svītrot norādi "bet ne vēlāk kā 24 stundu laikā" vai skaidrot šīs norādes atbilstību direktīvas Nr. 2020/2184 14. panta 1. punktā noteiktajam. Papildus lūdzam izvērtēt un noteikumu projektā nodrošināt, ka arī direktīvas Nr. 2013/51/EURATOM 6. panta 1. punktā ietvertā prasība tiek atbilstoši pārņemta, neparedzot minimālo darbības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24h termiņš nomainīts uz ‘nekavējoties’. Arī direktīvas 2020/2184 14.panta 1.punktā ir vārds ‘nekavējoties’.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dzeramā ūdens neatbilstība var radīt draudus cilvēku veselībai,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minētais korektīvo pasākumu īstenotājs nekavējoties īsteno korektīvus pasākumus, lai noteiktu neatbilstības cēloni un to novērstu, nepieļaujot iespējamos draudus cilvēku veselībai. Korektīvos pasākumus nosaka un veic prioritārā secībā, ņemot vērā, cik lielā mērā attiecīgā rādītāja vērtība ir pārsniegta, un ar to saistīto iespējamo apdraudējumu cilvēku veselībai.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dzeramā ūdens neatbilstība var radīt draudus cilvēku veselībai,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minētais korektīvo pasākumu īstenotājs nekavējoties, bet ne vēlāk kā 24 stundu laikā īsteno korektīvus pasākumus, lai noteiktu neatbilstības cēloni un to novērstu, nepieļaujot iespējamos draudus cilvēku veselībai. Korektīvos pasākumus nosaka un veic prioritārā secībā, ņemot vērā, cik lielā mērā attiecīgā rādītāja vērtība ir pārsniegta, un ar to saistīto iespējamo apdraudējumu cilvēku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16. punktā norādīt atskaites punktu 24 stundu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24h termiņš nomainīts uz ‘nekavējoties’. Arī direktīvas 2020/2184 14.panta 1.punktā ir vārds ‘nekavējoties’.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dzeramā ūdens neatbilstība var radīt draudus cilvēku veselībai,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minētais korektīvo pasākumu īstenotājs nekavējoties īsteno korektīvus pasākumus, lai noteiktu neatbilstības cēloni un to novērstu, nepieļaujot iespējamos draudus cilvēku veselībai. Korektīvos pasākumus nosaka un veic prioritārā secībā, ņemot vērā, cik lielā mērā attiecīgā rādītāja vērtība ir pārsniegta, un ar to saistīto iespējamo apdraudējumu cilvēku veselībai.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Inspekcija izvērtē dzeramā ūdens neatbilstību šo noteikumu prasībām un tās iespējamos draudus cilvēku veselībai, un nepieciešamības gadījumā  aizliedz dzeramā ūdens izmantošanu, kas rada iespējamu apdraudējumu cilvēku veselībai, vai šāda ūdens izmantošana tiek stingri ierobežota un tiek veikti jebkādi citi korektīvi pasākumi, kas nepieciešami cilvēku veselības aizsardzībai. Ja Inspekcija aizliedz dzeramā ūdens izmantošanu, pašvaldība nodrošina alternatīvu dzeramā ūdens piegādi. Nosakot aizliegumu vai ierobežojumu dzeramā ūdens izmantošanai, ņem vērā risku cilvēku veselībai, ko radītu dzeramā ūdens izmantošanas pārtraukums vai ierobežojums.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18. punktu papildināt ar atsauci uz Pārtikas aprites uzraudzības likuma 19. panta piektajā daļā noteikto Veselības inspekcijas kompetenci, tādējādi izvairoties no minētajā likumā ietverto prasību dublēšanas.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aprites uzraudzības likuma 19. panta piektajā daļā nav noteiktas kompetences Inspekcijai, savukārt ceturtajā daļā (</w:t>
            </w:r>
            <w:r w:rsidR="00000000" w:rsidRPr="00000000" w:rsidDel="00000000">
              <w:rPr>
                <w:i w:val="1"/>
                <w:rtl w:val="0"/>
              </w:rPr>
              <w:t xml:space="preserve">(4) Veselības ministrijas Veselības inspekcija kontrolē dzeramā ūdens nekaitīguma nodrošināšanas prasību izpildi publiskajos dzeramā ūdens apgādes objektos no ūdens ņemšanas vietas līdz patērētājam. Veselības inspekcijai ir tiesības patērētāju veselības apdraudējuma gadījumā ierobežot vai aizliegt dzeramā ūdens izmantošanu.</w:t>
            </w:r>
            <w:r w:rsidR="00000000" w:rsidRPr="00000000" w:rsidDel="00000000">
              <w:rPr>
                <w:rtl w:val="0"/>
              </w:rPr>
              <w:t xml:space="preserve">) Inspekcijai ir noteiktas vispārīgākas prasības no tām, kas iekļautas noteikumu projekta 18.punktā. Līdz ar to 18.punktā specifiskāk tiek noteiktas tās Inspekcijas darbības, ko paredz 19.panta ceturtā daļa. Noteikumu projekta 18.punktā iekļauta atsauce uz Pārtikas aprites uzraudzības likuma 19.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Inspekcija, saskaņā ar Pārtikas aprites uzraudzības likuma 19. panta ceturtajā daļā minētajām Veselības inspekcijas tiesībām, izvērtē dzeramā ūdens neatbilstību šo noteikumu prasībām un tās iespējamos draudus cilvēku veselībai, un nepieciešamības gadījumā  aizliedz dzeramā ūdens izmantošanu, kas rada iespējamu apdraudējumu cilvēku veselībai, vai šāda ūdens izmantošana tiek stingri ierobežota un tiek veikti jebkādi citi korektīvi pasākumi, kas nepieciešami cilvēku veselības aizsardzībai. Ja Inspekcija aizliedz dzeramā ūdens izmantošanu, pašvaldība nodrošina alternatīvu dzeramā ūdens piegādi. Nosakot aizliegumu vai ierobežojumu dzeramā ūdens izmantošanai, ņem vērā risku cilvēku veselībai, ko radītu dzeramā ūdens izmantošanas pārtraukums vai ierobežojums.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Inspekcija izvērtē dzeramā ūdens neatbilstību šo noteikumu prasībām un tās iespējamos draudus cilvēku veselībai, un nepieciešamības gadījumā  aizliedz dzeramā ūdens piegādi, kas rada iespējamu apdraudējumu cilvēku veselībai, vai šāda ūdens lietošana tiek stingri ierobežota un tiek veikti jebkādi citi korektīvi pasākumi, kas nepieciešami cilvēku veselības aizsardzībai. Ja Inspekcija aizliedz dzeramā ūdens piegādi, pašvaldība nodrošina alternatīvu dzeramā ūdens piegādi. Nosakot aizliegumu vai ierobežojumu dzeramā ūdens lietošanai, ņem vērā risku cilvēku veselībai, ko radītu dzeramā ūdens piegādes pārtraukums vai lietošanas ierobežojums.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minētās aktivitātes par iespējamiem dzeramā ūdens piegādes aizliegumiem un alternatīva ūdens piegādes nodrošinājumu ir nepieciešams salāgot ar citiem normatīvajiem aktiem, kas ir saistīti ar civilās aizsardzības nodrošināšanu, kritiskās infrastruktūras darbību, tās nepārtrauktību un noturību. Kā arī dzeramā ūdens piegādes pārtraukumi var radīt būtiskus sabiedrības drošības riskus, jo tādējādi tiek pārtraukta ūdens padeve arī ugunsdzēsības vajadzībām, vides aizsardzības riskus, jo tiek pārtraukta ūdens padeve kanalizācijas sistēmas darbības nodrošināšanai un sabiedrības veselības riskus, jo tiek pārtraukta ūdens padeve apkures vajadzībām. Biedrības ieskatā šī punkta redakcija ir jāsaskaņo ar Aizsardzības ministrijas, Iekšlietu ministrijas, Klimata un Enerģētikas ministrijas, Vides aizsardzības un reģionālās attīstības ministrijas un Valsts Drošības dienesta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gadījumos, kuros par neatbilstību atbildīgs ir ēku iekšējo ūdensvadu īpašnieks vai pārvaldnieks, nav definēta kārtība, kā pašvaldībai tiktu kompensēti ar alternatīva ūdens piegādes nodrošināšanu saistītie izdevumi. Nepieciešams vai nu precizēt punkta redakciju, iesaistot tajā arī par neatbilstību atbildīgās puses alternatīva dzeramā ūdens piegādē, vai kompensācijas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Inspekcijai noteikumu projektā paredzētas šīs tiesības, pārņemot direktīvu 2020/2184, sabiedrības veselības nodrošināšanai, dēļ rādītāju neatbilstības, nevis dēļ avārijām, elektroenerģijas pārtraukumiem vai ārkārtas situācijām. Jau esošajos noteikumos Nr.671 55.5.apakšpunktā arī ir noteikts, ka  Inspekcijai ir tiesības ierobežot </w:t>
            </w:r>
            <w:r w:rsidR="00000000" w:rsidRPr="00000000" w:rsidDel="00000000">
              <w:rPr>
                <w:b w:val="1"/>
                <w:rtl w:val="0"/>
              </w:rPr>
              <w:t xml:space="preserve">vai</w:t>
            </w:r>
            <w:r w:rsidR="00000000" w:rsidRPr="00000000" w:rsidDel="00000000">
              <w:rPr>
                <w:rtl w:val="0"/>
              </w:rPr>
              <w:t xml:space="preserve"> aizliegt dzeramā ūdens piegādi vai lietošanu atbilstoši Epidemioloģiskās drošības likumam, kā arī piemērot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Ūdenssaimniecības pakalpojumu likuma mērķis ir veicināt kvalitatīvu un vides prasībām atbilstošu ūdenssaimniecības pakalpojumu pieejamību, lai nodrošinātu pakalpojumu lietotājus ar nepārtrauktiem un drošiem pakalpojumiem. Un minētā likuma 9.panta otrās daļas 2.punktā jau ir noteiktas tiesības ūdens piegādātājam bez iepriekšēja brīdinājuma uz laiku samazināt vai pārtraukt ūdens piegādi, ja ir pārtraukta elektroenerģijas piegāde ūdenssaimniecības būvēm vai no centralizētās ūdensapgādes sistēmas ir palielināta ūdens piegāde ugunsgrēka vietai, kā arī dabas katastrofu vai avāriju laikā. Attiecīgi šādiem gadījumiem Ministru kabineta 2016. gada 22. marta noteikumu Nr. 174 "</w:t>
            </w:r>
            <w:r w:rsidR="00000000" w:rsidRPr="00000000" w:rsidDel="00000000">
              <w:rPr>
                <w:i w:val="1"/>
                <w:rtl w:val="0"/>
              </w:rPr>
              <w:t xml:space="preserve">Noteikumi par sabiedrisko ūdenssaimniecības pakalpojumu sniegšanu un lietošanu</w:t>
            </w:r>
            <w:r w:rsidR="00000000" w:rsidRPr="00000000" w:rsidDel="00000000">
              <w:rPr>
                <w:rtl w:val="0"/>
              </w:rPr>
              <w:t xml:space="preserve">" 17.punkts nosaka, ka pakalpojuma sniedzējs nodrošina pakalpojuma lietotājam iespēju saņemt vismaz 25 litrus ūdens uz vienu iedzīvotāju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Pašvaldību likums paredz, ka pašvaldības autonomā funkcija ir nodrošināt ūdenssaimniecības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pēc atzinuma sniegšanas termiņa saņemts Valsts drošības dienesta ierobežotas pieejamības viedoklis ar priekšlikumiem precizēt noteikumu projekta 17.punktu.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17.punkts precizēts atbilstoši Pārtikas aprites uzraudzības likuma 19.panta ceturtajai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Inspekcija, saskaņā ar Pārtikas aprites uzraudzības likuma 19. panta ceturtajā daļā minētajām Veselības inspekcijas tiesībām, izvērtē dzeramā ūdens neatbilstību šo noteikumu prasībām un tās iespējamos draudus cilvēku veselībai, un nepieciešamības gadījumā  aizliedz dzeramā ūdens izmantošanu, kas rada iespējamu apdraudējumu cilvēku veselībai, vai šāda ūdens izmantošana tiek stingri ierobežota un tiek veikti jebkādi citi korektīvi pasākumi, kas nepieciešami cilvēku veselības aizsardzībai. Ja Inspekcija aizliedz dzeramā ūdens izmantošanu, pašvaldība nodrošina alternatīvu dzeramā ūdens piegādi. Nosakot aizliegumu vai ierobežojumu dzeramā ūdens izmantošanai, ņem vērā risku cilvēku veselībai, ko radītu dzeramā ūdens izmantošanas pārtraukums vai ierobežojums.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Inspekcija izvērtē dzeramā ūdens neatbilstību šo noteikumu prasībām un tās iespējamos draudus cilvēku veselībai, un nepieciešamības gadījumā  aizliedz dzeramā ūdens piegādi, kas rada iespējamu apdraudējumu cilvēku veselībai, vai šāda ūdens lietošana tiek stingri ierobežota un tiek veikti jebkādi citi korektīvi pasākumi, kas nepieciešami cilvēku veselības aizsardzībai. Ja Inspekcija aizliedz dzeramā ūdens piegādi, pašvaldība nodrošina alternatīvu dzeramā ūdens piegādi. Nosakot aizliegumu vai ierobežojumu dzeramā ūdens lietošanai, ņem vērā risku cilvēku veselībai, ko radītu dzeramā ūdens piegādes pārtraukums vai lietošanas ierobežojums.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svītrot. Tajā paredzēto regulējumu iekļaut Nacionālās drošības likumā, kur tiek definēta kritiskā infrastruktūra un uz šī likuma pamata izdotajos Ministru kabineta noteikumos, kur tiek noteikta kritiskās infrastruktūras drošības pasākumu un darbības nepārtrauktības plānošanas un īstenošanas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17.punktā tika iekļautas direktīvas 2020/2184 14.panta 3. un 5.punkta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14.pantā ‘Korektīvi pasākumi un lietošanas ierobežojumi’ 3.punktā noteikts, ka neatkarīgi no tā, vai ir radusies jebkāda neatbilstība rādītāju vērtībām, dalībvalstis nodrošina, ka tiek aizliegta jebkura tāda dzeramā ūdens piegāde, kas rada iespējamu apdraudējumu cilvēku veselībai, vai šāda ūdens lietošana tiek stingri ierobežota un tiek veikti jebkādi citi korektīvi pasākumi, kas nepieciešami cilvēku veselības aizsardzībai. Tātad šie korektīvie un kontroles pasākumi būs jāveic, ja radīsies neatbilstība šo noteikumu prasībām. Nav pamatoti kontroles un korektīvos pasākumus noteikt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14.panta 5.punkta prasības ietver to, ka dalībvalsts iestādes lemj, kādiem jābūt korektīvajiem  pasākumiem, ņemot vērā risku cilvēku veselībai, ko radītu dzeramā ūdens izmantošanas pārtraukums vai lietošanas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šobrīd noteikumos Nr.671 ir noteikts, ka Inspekcijai ir tiesības ierobežot vai aizliegt dzeramā ūdens piegādi vai lietošanu un ar noteikumu projektu netiek mainīta šī kārtība, lai neradītu slogu lieku normatīvu izstrādē un prasību noteikšanā vēl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18.punkts precizēts atbilstoši Pārtikas aprites uzraudzības likuma 19.panta ceturtajai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ka noteikumu projekta anotācija papildināma ar skaidrojumu par aizlieguma noteikšanu ūdens izmantošanai. Skaidrojums iekļauts anotācijas 3.3.4.apakšpunktā.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Inspekcija, saskaņā ar Pārtikas aprites uzraudzības likuma 19. panta ceturtajā daļā minētajām Veselības inspekcijas tiesībām, izvērtē dzeramā ūdens neatbilstību šo noteikumu prasībām un tās iespējamos draudus cilvēku veselībai, un nepieciešamības gadījumā  aizliedz dzeramā ūdens izmantošanu, kas rada iespējamu apdraudējumu cilvēku veselībai, vai šāda ūdens izmantošana tiek stingri ierobežota un tiek veikti jebkādi citi korektīvi pasākumi, kas nepieciešami cilvēku veselības aizsardzībai. Ja Inspekcija aizliedz dzeramā ūdens izmantošanu, pašvaldība nodrošina alternatīvu dzeramā ūdens piegādi. Nosakot aizliegumu vai ierobežojumu dzeramā ūdens izmantošanai, ņem vērā risku cilvēku veselībai, ko radītu dzeramā ūdens izmantošanas pārtraukums vai ierobežojums.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Par apdraudējumu cilvēku veselībai uzskatāma neatbilstība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un 2. punktā noteiktajām rādītāju vērtībām piemērojamajām minimālajām prasībām, ja vien neatbilstību attiecīgajai rādītāja vērtībai Inspekcija neuzskata par nenozīmīgu.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lietot konsekventu terminoloģiju attiecībā uz to, vai neatbilstība rādītājiem ir nenozīmīga vai niecīga (sk. direktīvas Nr. 2020/2184 angļu valodas versiju, kur konsekventi norādīts uz "trivial", t.i., "nenozīmīgs").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vienā gadījumā lietotais termins ‘niecīgs’ nomainīts uz ‘nenozīmīgs’.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apdraudējumu cilvēku veselībai uzskatāma neatbilstība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un 2. punktā noteiktajām rādītāju vērtībām piemērojamajām minimālajām prasībām, ja vien neatbilstību attiecīgajai rādītāja vērtībai Inspekcija neuzskata par nenozīmīgu.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Par apdraudējumu cilvēku veselībai uzskatāma neatbilstība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un 2. punktā noteiktajām rādītāju vērtībām piemērojamajām minimālajām prasībām, ja vien neatbilstību attiecīgajai rādītāja vērtībai Inspekcija neuzskata par nenozīmīgu.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kas ir nenozīmīga neatbilstība.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nenozīmīgu neatbilstību katrā gadījumā lems Inspekcija, izvērtējot saņemto informāciju par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tie var būt nelieli pārsniegumi indikatorrādītājiem, kas nerada apdraudējumu cilvēku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1.sadaļas 3.3.3.apakšpunkts.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apdraudējumu cilvēku veselībai uzskatāma neatbilstība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un 2. punktā noteiktajām rādītāju vērtībām piemērojamajām minimālajām prasībām, ja vien neatbilstību attiecīgajai rādītāja vērtībai Inspekcija neuzskata par nenozīmīgu.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sniedz patērētājiem vajadzīgos ieteikumus par ūdens patēriņa un izmantošanas nosacījumiem, īpašu uzmanību veltot iedzīvotāju grupām ar palielinātu veselības risku saistībā ar ūdeni, un šo informāciju regulāri atjauno;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19.2. apakšpunktā un cituviet, kur norādīts uz regulāru darbību veikšanu, atspoguļot minimālo attiecīgo darbību veikšanas biežumu, tādējādi nodrošinot nepārprotamu attiecīgo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20.2.apakšpunkts precizēts, ka informāciju atjauno vismaz vienu reizi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sniedz patērētājiem vajadzīgos ieteikumus par ūdens patēriņa un izmantošanas nosacījumiem, īpašu uzmanību veltot iedzīvotāju grupām ar palielinātu veselības risku saistībā ar ūdeni, un šo informāciju atjauno vismaz vienu reizi mēnesī līdz patērētāju informēšanai par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minēto apdraudējuma novēršanu;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Valsts sabiedrība ar ierobežotu atbildību "Latvijas Vides, ģeoloģijas un meteoroloģijas centrs" (turpmāk – Latvijas Vides, ģeoloģijas un meteoroloģijas centrs) organizē monitoringu sateces baseinā, kur ir ūdens ieguves vieta, un neapstrādātā ūdenī;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kuru monitoringa veidu ietver 20.3.punktā norādītais. Pēc konteksta tas būtu papildu (ārkārtas gadījumu) monitorings, ja tiek konstatēti kvalitātes rādītāju pārsniegumi atbilstoši Veselības inspekcijas sniegtajai informācijai. Tādā gadījumā lūdzam papildināt redakciju, ka Inspekcija informē valsts sabiedrību ar ierobežotu atbildību "Latvijas Vides, ģeoloģijas un meteoroloģijas centrs" par kontrolsarakstā ietverto vielu vai savienojumu konstatētajiem orientējošo vērtību pārsniegumu gadījumiem, kurš pēc tam izstrādā monitoringa plānu un saskaņo to ar Inspekciju. Vēršam uzmanību, ka šāda monitoringa īstenošanai LVĢMC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cik ilgā periodā pēc vides kvalitātes normatīvu pārsniegumu konstatācijas fakta paziņošanas jāuzsāk monitoringa īstenošana sateces baseinā.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vai salāgot terminus “ūdens ieguves vieta” un “neapstrādāts ūdens”, vai skaidrot piedāvāto redakciju: “organizē monitoringu sateces baseinā, kur ir ūdens ieguves vieta, un neapstrādātā ūdenī”.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sateces baseini noteikti nav, un noteikumu projektā būtu ietverams pilns process un konkrētas darbības dzeramā ūdens ņemšanas vietu sateces baseinu noteikšanai un riska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noteikumu projektā nav visi izdalīti direktīvas 2020/2184 īstenošanai nepieciešamie monitoringa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ikgadējais monitorings, kas veicams ūdens piegādātājiem ūdens ieguves vietās (neapstrādātā veidā); ikgadējais LVĢMC valsts monitoringa tīklā veicamais monitorings papildus vides monitoringa programmas īstenošanai un neatkarīgi no ūdens piegādātāju iesniegtajiem rezultātiem; papildu (ārkārtas gadījumu) monitorings, ja tiek konstatēti kvalitātes rādītāju pārsniegumi atbilstoši Veselības inspekcijas sniegtajai informācijai. Monitoringa īstenošanai LVĢMC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par kontrolsarakstā ietverto vielu vai savienojumu konstatētajiem orientējošo vērtību pārsniegumu gadījumiem informē valsts sabiedrību ar ierobežotu atbildību "Latvijas Vides, ģeoloģijas un meteoroloģijas centrs" (turpmāk – Latvijas Vides, ģeoloģijas un meteoroloģijas centrs), kura pēc tam izstrādā monitoringa plānu, saskaņo to ar Inspekciju, organizē monitoringu sateces baseinā, kur ir ūdens ieguves vieta (neapstrādātā ūdenī);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16.05.2023. starpinstitūciju sanāksmē. Ņemot vērā Tieslietu ministrijas viedokli, ka šo prasību iekļaušanai būtu izmantojams Pārtikas aprites uzraudzības likuma pilnvarojums, papildinot noteikumu projketu arī ar 4.pantā noteikto pilnvarojumu, VARAM iebildumos iekļautās punktu redakcijas par sateces baseinu riska novērtējumu iekļautas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21.3.apakšpunkts iekļaujot atsauci uz 45.2.apakšpunktu, precizēta 45.punkta ievaddaļa, pievienojot, ka informāciju LVĢMC var sniegt arī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par kontrolsarakstā ietvertas vielas vai savienojuma orientējošās vērtības pārsnieguma gadījumu Inspekcija informē valsts sabiedrību ar ierobežotu atbildību "Latvijas Vides, ģeoloģijas un meteoroloģijas centrs" (turpmāk – LVĢMC). LVĢMC organizē attiecīgās vielas vai savienojuma monitoringu sateces baseinā, kur ir ūdens ieguves vieta (neapstrādātā ūdenī) atbilstoši šo noteikumu </w:t>
            </w:r>
            <w:r w:rsidR="00000000" w:rsidRPr="00000000" w:rsidDel="00000000">
              <w:rPr>
                <w:rtl w:val="0"/>
              </w:rPr>
              <w:t xml:space="preserve">45.2. </w:t>
            </w:r>
            <w:r w:rsidR="00000000" w:rsidRPr="00000000" w:rsidDel="00000000">
              <w:rPr>
                <w:rtl w:val="0"/>
              </w:rPr>
              <w:t xml:space="preserve">apakšpunktam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Ūdens piegādātājs, ievērojot piesardzības principu, nodrošina un garantē ūdens sagatavošanā un apstrādē izmantoto ķīmisko maisījumu un filtrēšanas līdzekļu efektīvu pārvaldību un to tīrību, tajā skaitā izmantojot attiecīgos Eiropas standartus konkrētiem apstrādes ķīmiskajiem maisījumiem un filtrēšanas līdzekļiem, kā arī  nodrošina kontroles institūcijām piekļuvi dokumentiem, kas apliecina dzeramā ūdens apstrādē izmantoto ķīmisko maisījumu un filtrēšanas līdzekļu lietošanas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paredzēt, ka nodrošināma ir ķīmisko maisījumu un filtrēšanas līdzekļu efektīva, droša un pienācīga pārvaldība, kā arī tīrība, ņemot vērā direktīvas Nr. 2020/2184 preambulas 27. apsvērumā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vai tā anotācijā skaidrot, kādā veidā ūdens piegādātājam </w:t>
            </w:r>
            <w:r w:rsidR="00000000" w:rsidRPr="00000000" w:rsidDel="00000000">
              <w:rPr>
                <w:u w:val="single"/>
                <w:rtl w:val="0"/>
              </w:rPr>
              <w:t xml:space="preserve">jāgarantē</w:t>
            </w:r>
            <w:r w:rsidR="00000000" w:rsidRPr="00000000" w:rsidDel="00000000">
              <w:rPr>
                <w:rtl w:val="0"/>
              </w:rPr>
              <w:t xml:space="preserve"> minētā pārvaldība un tīrība, nepieciešamības gadījumā svītrojot vārdu "garantē". Norādām, ka pienākums garantēt noteiktu rezultātu sasniegšanu direktīvā Nr. 2020/2184 ir attiecināts uz dalībvalstīm, nevis ūdens piegādātājiem, tādēļ nepieciešams attiecīgās prasības pienācīgi pārņemt noteikumu projektā (tai skaitā skaidrojot, kādā kārtībā ūdens piegādātājam jāveic garantēšana).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22.punktā svītroti vārdi 'un garantē', papildināts ar vārdiem 'drošu un pienācīgu pārvaldību, kā arī '. Lai pārņemtu Direktīvas 2020/2184 12.panta 3.punkta prasības, noteikumu projektā tika noteikts, ka Inspekcija, veicot ķīmisko maisījumu tirgus uzraudzību, pārbaudīs arī minimālo prasību ievērošanu ūdens apstrādes ķīmiskajiem maisījumiem, kas nonāk saskarē ar dzeramo ūdeni. Kā arī noteikts, ka Patērētāju tiesību aizsardzības centrs, veicot tirgus uzraudzību – pārbauda minimālo prasību ievērošanu filtrēšanas līdzekļiem, kas nonāk saskarē ar dzeramo ūdeni. Attiecīgs skaidrojums ir iekļauts anotācijas 1.sadaļas 2.6.apakšpunktā.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Ūdens piegādātājs, ievērojot piesardzības principu, nodrošina ūdens sagatavošanā un apstrādē izmantoto ķīmisko maisījumu un filtrēšanas līdzekļu efektīvu, drošu un pienācīgu pārvaldību, kā arī tīrību, tajā skaitā izmantojot attiecīgos Eiropas standartus konkrētiem apstrādes ķīmiskajiem maisījumiem un filtrēšanas līdzekļiem, kā arī nodrošina kontroles institūcijām piekļuvi dokumentiem, kas apliecina dzeramā ūdens apstrādē izmantoto ķīmisko maisījumu un filtrēšanas līdzekļu lietošanas pārvaldību.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Ūdens piegādātājs, ievērojot piesardzības principu, nodrošina un garantē ūdens sagatavošanā un apstrādē izmantoto ķīmisko maisījumu un filtrēšanas līdzekļu efektīvu pārvaldību un to tīrību, tajā skaitā izmantojot attiecīgos Eiropas standartus konkrētiem apstrādes ķīmiskajiem maisījumiem un filtrēšanas līdzekļiem, kā arī  nodrošina kontroles institūcijām piekļuvi dokumentiem, kas apliecina dzeramā ūdens apstrādē izmantoto ķīmisko maisījumu un filtrēšanas līdzekļu lietošanas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punktu nepieciešams izvērtēt un precizēt vai alternatīvi nepieciešams sniegt atbilstošu skaidrojumu noteikumu projekta anotācijā. Proti, norādām, ka nav skaidri saprotams, kas ir domāts ar ķīmisko maisījumu un filtrēšanas līdzekļu efektīvu pārvaldību, tai skaitā, vai ar to saprotamas arī minēto maisījumu un līdzekļu pārbaudes, ievērojot direktīvas Nr. 2020/2184 12. panta 3.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norādītajā Noteikumu projekta punktā noteiktas prasības ūdens piegādātājam, savukārt noteikumu projekta 23.punktā (Nr. redakcijā uz 1.saskaņošanu) bija noteiktas prasības tirgus uzraudzībai, kas būtu veicama saskaņā ar noteikumu projekta 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Ūdens piegādātājs, ievērojot piesardzības principu, nodrošina ūdens sagatavošanā un apstrādē izmantoto ķīmisko maisījumu un filtrēšanas līdzekļu efektīvu, drošu un pienācīgu pārvaldību, kā arī tīrību, tajā skaitā izmantojot attiecīgos Eiropas standartus konkrētiem apstrādes ķīmiskajiem maisījumiem un filtrēšanas līdzekļiem, kā arī nodrošina kontroles institūcijām piekļuvi dokumentiem, kas apliecina dzeramā ūdens apstrādē izmantoto ķīmisko maisījumu un filtrēšanas līdzekļu lietošanas pārvaldību.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Ūdens piegādātājs, ievērojot piesardzības principu, nodrošina un garantē ūdens sagatavošanā un apstrādē izmantoto ķīmisko maisījumu un filtrēšanas līdzekļu efektīvu pārvaldību un to tīrību, tajā skaitā izmantojot attiecīgos Eiropas standartus konkrētiem apstrādes ķīmiskajiem maisījumiem un filtrēšanas līdzekļiem, kā arī  nodrošina kontroles institūcijām piekļuvi dokumentiem, kas apliecina dzeramā ūdens apstrādē izmantoto ķīmisko maisījumu un filtrēšanas līdzekļu lietošanas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 punktu, norādot konkrētus standartu nosaukumus atbilstoši Valsts iestāžu Juridisko dienestu sanāksmes 2005. gada 11. februāra protokola Nr. 1, 2.paragrāfam un 2007. gada 13. februāra Ministru kabineta sēdes protokola Nr.12, 37. paragrāfa 2.1.apakšpunktam vai nepieciešamības gadījumā lūdzam noteikumu projektā atsaukties uz saskaņotajiem standartiem, kuri var tikt izmantoti noteikumu projektā ietverto prasību izpildei, noteikumu projektā skaidrojot attiecīgu standartu saraksta pieejamību (kurus var izmantot minēto prasību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21.punktā ietvertas direktīvas 2020/2184 12.panta 2. un 3.punkta prasības. Direktīvas 2020/2184 12.panta 3.punktā vai citos pantos vai pielikumos nav noteikti konkrēti standarti.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Dezinfekcijas līdzekļi ir arī ķīmiskie maisījumi - biocīdi. Biocīdam jābūt reģistrētam lietošanai Latvijā. Ja dezinfekcijas līdzeklis ir oficiāli atļauts izplatīšanai Latvijā, tas nozīmē, ka tā aktīvā viela ir efektīva un atļauta konkrētajā biocīda veidā. Latvijā atļauto biocīdu saraksts pieejams Latvijas Vides, ģeoloģijas un meteoroloģijas centra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citiem ķīmiskajiem maisījumiem, kas nav biocīdi un filtrēšanas līdzekļiem to lietošanā jāizmanto Eiropā atzīti saskaņotie standarti. Noteikumu projekts papildināts ar jaunu punktu (24.), nosakot, ka Nacionālā standartizācijas institūcija savā tīmekļvietnē pēc Veselības ministrijas ieteikuma publicē to standartu sarakstu, kurus var piemērot.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Ūdens piegādātājs, ievērojot piesardzības principu, nodrošina ūdens sagatavošanā un apstrādē izmantoto ķīmisko maisījumu un filtrēšanas līdzekļu efektīvu, drošu un pienācīgu pārvaldību, kā arī tīrību, tajā skaitā izmantojot attiecīgos Eiropas standartus konkrētiem apstrādes ķīmiskajiem maisījumiem un filtrēšanas līdzekļiem, kā arī nodrošina kontroles institūcijām piekļuvi dokumentiem, kas apliecina dzeramā ūdens apstrādē izmantoto ķīmisko maisījumu un filtrēšanas līdzekļu lietošanas pārvaldību.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Tirgū drīkst laist tikai tādus materiālus, kas paredzēti saskarei ar dzeramo ūdeni, kas apstiprināti saskaņā ar Eiropas Komisijas noteiktajām minimālajām higiēnas prasībām, un kuri, ieskaitot tajos izmantotos gala materiālus, atbilst šo noteikumu </w:t>
            </w:r>
            <w:r w:rsidR="00000000" w:rsidRPr="00000000" w:rsidDel="00000000">
              <w:rPr>
                <w:rtl w:val="0"/>
              </w:rPr>
              <w:t xml:space="preserve">23.1., </w:t>
            </w:r>
            <w:r w:rsidR="00000000" w:rsidRPr="00000000" w:rsidDel="00000000">
              <w:rPr>
                <w:rtl w:val="0"/>
              </w:rPr>
              <w:t xml:space="preserve"> 23.2., 23.3. </w:t>
            </w:r>
            <w:r w:rsidR="00000000" w:rsidRPr="00000000" w:rsidDel="00000000">
              <w:rPr>
                <w:rtl w:val="0"/>
              </w:rPr>
              <w:t xml:space="preserve">un </w:t>
            </w:r>
            <w:r w:rsidR="00000000" w:rsidRPr="00000000" w:rsidDel="00000000">
              <w:rPr>
                <w:rtl w:val="0"/>
              </w:rPr>
              <w:t xml:space="preserve">23.4. </w:t>
            </w:r>
            <w:r w:rsidR="00000000" w:rsidRPr="00000000" w:rsidDel="00000000">
              <w:rPr>
                <w:rtl w:val="0"/>
              </w:rPr>
              <w:t xml:space="preserve">apakšpunkta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25. punktu, nodrošinot skaidras normas un attiecīgā regulējuma nepārprotamu atbilstību noteikumu projekta izdošanas tiesiskajam pamatam - Pārtikas aprites uzraudzības likuma 4. panta otrajai daļai un 19. panta piektajai daļai. Norādām, ka regulējums, kas paredz, kādus materiālus vispār drīkst laist tirgū (nevis, piemēram, kādus materiālus var izmantot saskarē ar dzeramo ūdeni), varētu pārsniegt minētajā likumā paredzēto pilnvarojumu, ņemot vērā, ka netiek paredzēta sasaiste ar noteikumu projekta piemērošanas jomu. Papildus norādām, ka atbilstoši direktīvas Nr. 2020/2184 11. panta 7. punktā noteiktajam šo noteikumu 23.1.,  23.2., 23.3. un 23.4. apakšpunkta prasībām būtu jābūt ievērotām, ja tiek ievērotas minimālās higiēnas prasības, kas no 25. punkta skaidri neizriet.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25.punktā ietvertais regulējums, kas paredz kādus materiālus drīkst laist tirgū pārsniedz Pārtikas aprites uzraudzības likuma pilnvarojumu, 25.punktā vārdi 'Tirgū drīkst laist tikai tādus materiālus' svītroti un 25.punkts izteikts citā redakcijā, kas atbilst direktīvas 2020/2184 11.panta 7.punkta pirmajai daļai. Papildus noteikumu projekta noslēguma jautājumos noteikts, ka materiāliem jāatbilst minimālās higiēnas prasībām sākot ar tiesību aktu spēkā stāšanos, kuros iekļautas Eiropas Komisijas noteiktās minimālās higiēnas prasības materiāliem, kas nonāk saskarē ar dzeramo ūdeni, kas noteiktas atbilstoši direktīvas 2020/2184 11.panta 2.punktam. 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materiāli, kas ir paredzēti saskarei ar dzeramo ūdeni, ieskaitot tajos izmantotos gala materiālus, atbilst minimālajām higiēnas prasībām materiāliem saskarē ar dzeramo ūdeni, tiek uzskatītas par izpildītām šo noteikumu </w:t>
            </w:r>
            <w:r w:rsidR="00000000" w:rsidRPr="00000000" w:rsidDel="00000000">
              <w:rPr>
                <w:rtl w:val="0"/>
              </w:rPr>
              <w:t xml:space="preserve">23.1.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23.4. </w:t>
            </w:r>
            <w:r w:rsidR="00000000" w:rsidRPr="00000000" w:rsidDel="00000000">
              <w:rPr>
                <w:rtl w:val="0"/>
              </w:rPr>
              <w:t xml:space="preserve">apakšpunkta</w:t>
            </w:r>
            <w:r w:rsidR="00000000" w:rsidRPr="00000000" w:rsidDel="00000000">
              <w:rPr>
                <w:rtl w:val="0"/>
              </w:rPr>
              <w:t xml:space="preserve">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Tirgū drīkst laist tikai tādus materiālus, kas paredzēti saskarei ar dzeramo ūdeni, kas apstiprināti saskaņā ar Eiropas Komisijas noteiktajām minimālajām higiēnas prasībām, un kuri, ieskaitot tajos izmantotos gala materiālus, atbilst šo noteikumu </w:t>
            </w:r>
            <w:r w:rsidR="00000000" w:rsidRPr="00000000" w:rsidDel="00000000">
              <w:rPr>
                <w:rtl w:val="0"/>
              </w:rPr>
              <w:t xml:space="preserve">23.1., </w:t>
            </w:r>
            <w:r w:rsidR="00000000" w:rsidRPr="00000000" w:rsidDel="00000000">
              <w:rPr>
                <w:rtl w:val="0"/>
              </w:rPr>
              <w:t xml:space="preserve"> 23.2., 23.3. </w:t>
            </w:r>
            <w:r w:rsidR="00000000" w:rsidRPr="00000000" w:rsidDel="00000000">
              <w:rPr>
                <w:rtl w:val="0"/>
              </w:rPr>
              <w:t xml:space="preserve">un </w:t>
            </w:r>
            <w:r w:rsidR="00000000" w:rsidRPr="00000000" w:rsidDel="00000000">
              <w:rPr>
                <w:rtl w:val="0"/>
              </w:rPr>
              <w:t xml:space="preserve">23.4. </w:t>
            </w:r>
            <w:r w:rsidR="00000000" w:rsidRPr="00000000" w:rsidDel="00000000">
              <w:rPr>
                <w:rtl w:val="0"/>
              </w:rPr>
              <w:t xml:space="preserve">apakšpunkta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punktā ietverti atsauci uz minimālajām higiēnas prasībām nepieciešams izvērtēt un precizēt, kā arī sniegt atbilstošu skaidrojumu noteikumu projekta anotācijas 5. sadaļā par attiecīgā Eiropas Komisijas tiesību akta pārņemšanu vai ieviešanu noteikumu projektā. Vēršam uzmanību, ka nav skaidri saprotams, kādā Eiropas Komisijas tiesību aktā iekļautas minimālās higiēnas prasības, tai skaitā vai šīs prasības ietvertas tieši piemērojamā Eiropas Savienības normatīvajā aktā. Norādām, ka atbilstoši juridiskās tehnikas prasībām atsauces noteikumu projektā pieļaujamas vienīgi uz spēkā esošiem (vai kas spēkā stāsies noteikumu projekta spēkā stāšanās dienā) minētajiem Eiropas Savienības tiesību aktiem (piemēram, regulām). Vienlaikus vēršam uzmanību, ka direktīvas Nr. 2020/2184 11. panta 9. punktā dalībvalstīm, līdz šī panta 2. punktā minēto deleģēto aktu pieņemšanai, paredzēta rīcības brīvība saglabāt vai pieņemt valsts pasākumus par konkrētām minimālās higiēnas prasībām materiāliem, tādēļ lūdzam izvērtēt iespēju minimālās higiēnas prasības ietvert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Ar noteikumu projekta 25.punktu tiek daļēji pārņemts direktīvas 2020/2184 11.panta 7.punkts. Direktīvas 2020/2184 11.panta 2.punkts nav jāpārņem, jo tas nosaka prasības EK līdz 12.01.2024. un 12.01.2025. pieņemt īstenošanas aktus, kas nosaka minimālās higiēnas prasības materiāliem, kas nonāk saskarē ar dzeramo ūdeni. Šobrīd ir zināms, ka attiecībā uz 11.panta 2.punkta a), b) un c)apakšpunktos paredzētajām prasībām materiāliem plānoti trīs  Komisijas īstenošanas lēmumi, nevis regulas. Līdz ar to šobrīd nav spēkā Komisijas noteiktas minimālās higiēnas prasības materiāliem, kas nonāk saskarē ar dzeramo ūdeni, arī Latvijā nav nacionālo normatīvo aktu līmenī noteiktas šādas prasības. Noteikumu projektā šādas prasības nav iespējams iekļaut, vai veikt konkrētas atsauces uz jau apstiprinātām Komisijas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direktīvas 11.panta 7.punkts paredz, ka dalībvalstīm jāuzskata, ka izstrādājumiem, kas apstiprināti saskaņā ar 11.panta 2. punktā noteiktajām konkrētajām minimālajām higiēnas prasībām, jāatbilst 1. punktā paredzētajām prasībām, bet 11.panta 2. punktā minēto prasību pieņemšanai noteiktie termiņi vēl nav pienākuši, un noteikt nacionālas prasības nav obligāti noteikts, noteikumu projektā tiek iekļauta pārejas noteikumu prasība. Noslēguma jautājumu prasība paredz, ka materiāliem jāatbilst minimālās higiēnas prasībām sākot ar tiesību aktu spēkā stāšanos, kuros iekļautas Eiropas Komisijas noteiktās minimālās higiēnas prasības materiāliem, kas nonāk saskarē ar dzeramo ūdeni, kas noteiktas atbilstoši direktīvas 2020/2184 11.panta 2.punktam. Papildus pēc Direktīvas 2020/2184 11. panta 2. punktā minēto Eiropas Komisijas īstenošanas aktu pieņemšanas Ekonomikas ministrija izvērtēs grozījumu nepieciešamību būvniecības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materiāli, kas ir paredzēti saskarei ar dzeramo ūdeni, ieskaitot tajos izmantotos gala materiālus, atbilst minimālajām higiēnas prasībām materiāliem saskarē ar dzeramo ūdeni, tiek uzskatītas par izpildītām šo noteikumu </w:t>
            </w:r>
            <w:r w:rsidR="00000000" w:rsidRPr="00000000" w:rsidDel="00000000">
              <w:rPr>
                <w:rtl w:val="0"/>
              </w:rPr>
              <w:t xml:space="preserve">23.1.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23.4. </w:t>
            </w:r>
            <w:r w:rsidR="00000000" w:rsidRPr="00000000" w:rsidDel="00000000">
              <w:rPr>
                <w:rtl w:val="0"/>
              </w:rPr>
              <w:t xml:space="preserve">apakšpunkta</w:t>
            </w:r>
            <w:r w:rsidR="00000000" w:rsidRPr="00000000" w:rsidDel="00000000">
              <w:rPr>
                <w:rtl w:val="0"/>
              </w:rPr>
              <w:t xml:space="preserve">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Ūdens piegādātājs, saskaņojot ar Inspekciju, izveido monitoringa programmu šajos noteikumos noteiktajam dzeramajam ūdenim saskaņā ar šo noteikumu </w:t>
            </w:r>
            <w:r w:rsidR="00000000" w:rsidRPr="00000000" w:rsidDel="00000000">
              <w:rPr>
                <w:rtl w:val="0"/>
              </w:rPr>
              <w:t xml:space="preserve">2.</w:t>
            </w:r>
            <w:r w:rsidR="00000000" w:rsidRPr="00000000" w:rsidDel="00000000">
              <w:rPr>
                <w:rtl w:val="0"/>
              </w:rPr>
              <w:t xml:space="preserve"> pielikuma 1.punktu. Monitoringa programmu pielāgo piegādes apstākļiem, ņemot vērā sateces baseinu, kur ir ūdens ieguves vietas, un ūdensapgādes sistēmu riska novērtēšanas rezultātus.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Sateces baseini ūdens ieguves vietām nav noteikti, neviens pašlaik spēkā esošs normatīvais akts neregulē šādu sateces baseinu noteikšanu un arī šajā noteikumu projekta redakcijā to noteikšana nav pārņemta. Lūdzam noteikumu projektā iekļaut attiecīgu sadaļu par ūdens ņemšanas vietu sateces baseinu noteikšanu un riska novērtēšanu un šajā punktā iekļaut atsauci uz punktu, kurā būs aprakstīta sateces baseinu noteikšana.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16.05.2023. starpinstitūciju sanāksmē. Ņemot vērā panākto vienošanos par sateces baseinu riska novērtējuma prasību iekļaušanu noteikumu projektā, iekļauta atsauce uz noteikumu projekta 4.2.apakšnodaļu.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Ūdens piegādātājs, saskaņojot ar Inspekciju, izveido monitoringa programmu šajos noteikumos noteiktajam dzeramajam ūdenim saskaņā ar šo noteikumu </w:t>
            </w:r>
            <w:r w:rsidR="00000000" w:rsidRPr="00000000" w:rsidDel="00000000">
              <w:rPr>
                <w:rtl w:val="0"/>
              </w:rPr>
              <w:t xml:space="preserve">2. pielikuma</w:t>
            </w:r>
            <w:r w:rsidR="00000000" w:rsidRPr="00000000" w:rsidDel="00000000">
              <w:rPr>
                <w:rtl w:val="0"/>
              </w:rPr>
              <w:t xml:space="preserve"> 1.punktu. Monitoringa programmu pielāgo piegādes apstākļiem, atbilstoši šo noteikumu </w:t>
            </w:r>
            <w:r w:rsidR="00000000" w:rsidRPr="00000000" w:rsidDel="00000000">
              <w:rPr>
                <w:rtl w:val="0"/>
              </w:rPr>
              <w:t xml:space="preserve">4.2. </w:t>
            </w:r>
            <w:r w:rsidR="00000000" w:rsidRPr="00000000" w:rsidDel="00000000">
              <w:rPr>
                <w:rtl w:val="0"/>
              </w:rPr>
              <w:t xml:space="preserve">apakšnodaļai</w:t>
            </w:r>
            <w:r w:rsidR="00000000" w:rsidRPr="00000000" w:rsidDel="00000000">
              <w:rPr>
                <w:rtl w:val="0"/>
              </w:rPr>
              <w:t xml:space="preserve">, ņemot vērā sateces baseinu, kur ir ūdens ieguves vietas novērtēšanas rezultātus, un atbilstoši šo noteikumu </w:t>
            </w:r>
            <w:r w:rsidR="00000000" w:rsidRPr="00000000" w:rsidDel="00000000">
              <w:rPr>
                <w:rtl w:val="0"/>
              </w:rPr>
              <w:t xml:space="preserve">4.3. </w:t>
            </w:r>
            <w:r w:rsidR="00000000" w:rsidRPr="00000000" w:rsidDel="00000000">
              <w:rPr>
                <w:rtl w:val="0"/>
              </w:rPr>
              <w:t xml:space="preserve">apakšnodaļai</w:t>
            </w:r>
            <w:r w:rsidR="00000000" w:rsidRPr="00000000" w:rsidDel="00000000">
              <w:rPr>
                <w:rtl w:val="0"/>
              </w:rPr>
              <w:t xml:space="preserve">, ņemot vērā ūdensapgādes sistēmas riska novērtēšanas rezultātus.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šo noteikumu </w:t>
            </w:r>
            <w:r w:rsidR="00000000" w:rsidRPr="00000000" w:rsidDel="00000000">
              <w:rPr>
                <w:rtl w:val="0"/>
              </w:rPr>
              <w:t xml:space="preserve">1.</w:t>
            </w:r>
            <w:r w:rsidR="00000000" w:rsidRPr="00000000" w:rsidDel="00000000">
              <w:rPr>
                <w:rtl w:val="0"/>
              </w:rPr>
              <w:t xml:space="preserve"> pielikuma 4.punktā uzskaitīto rādītāju monitorings ūdensapgādes inženiertīklā, ja to nepieciešamību nosaka ūdensapgādes inženiertīkla riska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punkts attiecas uz ēkas ūdensapgādes inženiertīkla riska novērtēšanu vai ūdensapgādes sistēmas riska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kā arī, ja tas attiecas uz ēkas ūdensapgādes inženiertīkla riska novērtēšanu, tad ūdens piegādātājam nav pamata rādītājus monitoringa programmā, jo tas ir veicams aiz 16.1. punktā minētās piederības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3.3.apakšpunktā ir ietverts termins 'ūdensapgādes inženiertīkli', kas ir ēkas ūdensapgādes inženiertīkli un tas izmantots 29.2.apakšpunktā. 29.punkts vai 29.2.apakšpunkts neparedz, ka ūdens piegādātājs veic ēku ūdensapgādes inženiertīklu monitoringu, bet uzskaita kādi rādītāji var būt monitoringa programmās. Savukārt noteikumu projekta 30.punktā ir noteikts kas veic, kuras monitoringa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šo noteikumu </w:t>
            </w:r>
            <w:r w:rsidR="00000000" w:rsidRPr="00000000" w:rsidDel="00000000">
              <w:rPr>
                <w:rtl w:val="0"/>
              </w:rPr>
              <w:t xml:space="preserve">1. pielikuma</w:t>
            </w:r>
            <w:r w:rsidR="00000000" w:rsidRPr="00000000" w:rsidDel="00000000">
              <w:rPr>
                <w:rtl w:val="0"/>
              </w:rPr>
              <w:t xml:space="preserve"> 4.punktā uzskaitīto rādītāju monitorings ūdensapgādes inženiertīklā, ja to nepieciešamību nosaka ūdensapgādes inženiertīkla riska novērtējums;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šo noteikumu </w:t>
            </w:r>
            <w:r w:rsidR="00000000" w:rsidRPr="00000000" w:rsidDel="00000000">
              <w:rPr>
                <w:rtl w:val="0"/>
              </w:rPr>
              <w:t xml:space="preserve">1.</w:t>
            </w:r>
            <w:r w:rsidR="00000000" w:rsidRPr="00000000" w:rsidDel="00000000">
              <w:rPr>
                <w:rtl w:val="0"/>
              </w:rPr>
              <w:t xml:space="preserve"> pielikuma 4.punktā uzskaitīto rādītāju monitorings ēkas iekšējā ūdensvadā, ja to nepieciešamību nosaka ēkas iekšējā ūdensvada riska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27.2.punkts  pašlaik esošajā redakcijā monitoringa programmā paredz iekļaut ūdens kvalitātes rādītāju monitoringu ēkas iekšējā ūdensvadā, ja ēkas iekšējā ūdensvada risku novērtēšanā ir identificēti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šis punkts atrodas 3.nodaļā “Dzeramā ūdens monitoringa programmas izstrāde un izpilde”, kas attiecas uz ūdens piegādātāju, šādā redakcijā ūdenssaimniecības uzņēmumam būs jāveic ūdens kvalitātes rādītāju monitoringu arī ēkas iekšējā ūdensvadā, ja objekta riska novērtējumā tiks atklāti arī riski, kas nebūs saistīti ar ūdens piegādātāja atbildības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ir pretrunā ar 46.2.punktu, kurā noteikts, ka ēkas iekšējā ūdensvada pārvaldniekam vai īpašniekam pašam būtu jāveic monitorings. Tādējādi 27.2.punkts būtu dzēšams vai precizējams citā redakcijā, piemēram - 27.2. šo noteikumu 1.pielikuma 4.punktā uzskaitīto rādītāju monitorings ēkas iekšējā ūdensvadā, ja ēkas iekšējā ūdensvada riska novērtējumā konstatētais risks novēršams pirms ūdens cauruļvada ievades ēkas iekšējā ūdensvadā.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30.punktā ir noteikts kādus monitoringa veidus īsteno ūdens piegādātājs un tajā nav noteikts, ka ūdens piegādātājs īsteno ēkas iekšējā ūdensvada monitoringu. Skaidrībai precizēts 30.4.apakšpunkts, kurā bija atsauce uz noteikumu projekta apakšpunktu, kas nosaka, kas veic ēkas iekšējā ūdensvada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30.4.apakšpunktā tieši ierakstīts attiecīgā monitoringa īstenotājs.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šo noteikumu </w:t>
            </w:r>
            <w:r w:rsidR="00000000" w:rsidRPr="00000000" w:rsidDel="00000000">
              <w:rPr>
                <w:rtl w:val="0"/>
              </w:rPr>
              <w:t xml:space="preserve">1. pielikuma</w:t>
            </w:r>
            <w:r w:rsidR="00000000" w:rsidRPr="00000000" w:rsidDel="00000000">
              <w:rPr>
                <w:rtl w:val="0"/>
              </w:rPr>
              <w:t xml:space="preserve"> 4.punktā uzskaitīto rādītāju monitorings ūdensapgādes inženiertīklā, ja to nepieciešamību nosaka ūdensapgādes inženiertīkla riska novērtējums;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citus rādītājus, kas kalpo par indikatoriem dzeramā ūdens kvalitātes apdraudējumu un ar to saistīto bīstamo notikumu identificēšanai;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27.5. apakšpunktā vai tā anotācijā skaidrot piemērus citiem rādītājiem, kas kalpo par indikatoriem dzeramā ūdens kvalitātes apdraudējumu un ar to saistīto bīstamo notikumu identificēšanai.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27.5.apakšpunktā tika iekļautas prasības, kas noteiktas direktīvas 13.panta 2.punkta d)apakšpunktā, paredzot, ka monitoringa programmā būtu jāiekļauj arī tie rādītāji, kas tiktu konstatēti sateces baseinu monitoringā. Ņemot vērā, ka, ja noteikumu projektā vienošanās gadījumā paliktu arī VARAM izstrādātās prasības sateces baseinu riska novērtējumam un monitoringam 27.5. apakšpunktā paredzēto noteiks noteikumu projekta 45.punkts, tādēļ 27.5. (šobrīd 29.5.) apakšpunkts var tikt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ūdens piegādātājs atbilstoši Inspekcijas apstiprinātai monitoringa programmai veic auditmonitoringu, lai iegūtu informāciju par dzeramā ūdens drošumu un kvalitāti kopumā raksturojošajiem B grupas mikrobioloģiskajiem, ķīmiskajiem un indikatorrādītājiem, saskaņā ar šo noteikumu </w:t>
            </w:r>
            <w:r w:rsidR="00000000" w:rsidRPr="00000000" w:rsidDel="00000000">
              <w:rPr>
                <w:rtl w:val="0"/>
              </w:rPr>
              <w:t xml:space="preserve">2.</w:t>
            </w:r>
            <w:r w:rsidR="00000000" w:rsidRPr="00000000" w:rsidDel="00000000">
              <w:rPr>
                <w:rtl w:val="0"/>
              </w:rPr>
              <w:t xml:space="preserve">  pielikuma 1.punktu, kā arī par kontrolsarakstā iekļautajiem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09.05.2023. iebildums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pamatojums:Šobrīd saskaņā ar noteikumiem Nr.671 kārtējo dzeramā ūdens monitoringu veic ŪAS, bet auditmonitoringu Inspekcija. Direktīva 2020/2184 nenosaka, atbildību sadalījumu audita un kārtējā monitoringa veikšanai, t.i. valsts monitoringu var noteikt veikt gan par valsts budžeta līdzekļiem valsts iestādei, gan arī dzeramā ūdens piegādātājam. Citās valstīs gan auditmonitoringu, gan kārtējo monitoringu veic ūdens piegādātāji, bet uzraudzības iestāde veic tikai ierobežotu virsuzraudzības auditmonitoringu t.sk., kas ierosināts uz sūdzību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ūdens piegādātājs atbilstoši ar Inspekciju saskaņotai monitoringa programmai veic auditmonitoringu, lai iegūtu informāciju par dzeramā ūdens drošumu un kvalitāti kopumā raksturojošajiem B grupas mikrobioloģiskajiem, ķīmiskajiem un indikatorrādītājiem, saskaņā ar šo noteikumu </w:t>
            </w:r>
            <w:r w:rsidR="00000000" w:rsidRPr="00000000" w:rsidDel="00000000">
              <w:rPr>
                <w:rtl w:val="0"/>
              </w:rPr>
              <w:t xml:space="preserve">2. pielikuma</w:t>
            </w:r>
            <w:r w:rsidR="00000000" w:rsidRPr="00000000" w:rsidDel="00000000">
              <w:rPr>
                <w:rtl w:val="0"/>
              </w:rPr>
              <w:t xml:space="preserve"> 1.2.apakšpunktu, kā arī par kontrolsarakstā iekļautajiem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ūdens piegādātājs atbilstoši ar Inspekcijas apstiprinātu monitoringa programmu veic auditmonitoringu, lai iegūtu informāciju par dzeramā ūdens drošumu un kvalitāti kopumā raksturojošajiem B grupas mikrobioloģiskajiem, ķīmiskajiem un indikatorrādītājiem, saskaņā ar šo noteikumu </w:t>
            </w:r>
            <w:r w:rsidR="00000000" w:rsidRPr="00000000" w:rsidDel="00000000">
              <w:rPr>
                <w:rtl w:val="0"/>
              </w:rPr>
              <w:t xml:space="preserve">2.</w:t>
            </w:r>
            <w:r w:rsidR="00000000" w:rsidRPr="00000000" w:rsidDel="00000000">
              <w:rPr>
                <w:rtl w:val="0"/>
              </w:rPr>
              <w:t xml:space="preserve">  pielikuma 1.punktu, kā arī par kontrolsarakstā iekļautajiem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pienākuma noteikšana ūdens piegādātājam veikt auditmonitoringu Veselības inspekcijas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noteikumiem Nr.671 kārtējo dzeramā ūdens monitoringu veic ŪAS, bet auditmonitoringu Inspekcija. Direktīva 2020/2184 nenosaka, atbildību sadalījumu audita un kārtējā monitoringa veikšanai, t.i. valsts monitoringu var noteikt veikt gan par valsts budžeta līdzekļiem valsts iestādei, gan arī dzeramā ūdens piegādātājam. Citās valstīs gan auditmonitoringu, gan kārtējo monitoringu veic ūdens piegādātāji, bet uzraudzības iestāde veic tikai ierobežotu virsuzraudzības auditmonitoringu t.sk., kas ierosināts uz sūdzību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09.05.2023. iebildums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ūdens piegādātājs atbilstoši ar Inspekciju saskaņotai monitoringa programmai veic auditmonitoringu, lai iegūtu informāciju par dzeramā ūdens drošumu un kvalitāti kopumā raksturojošajiem B grupas mikrobioloģiskajiem, ķīmiskajiem un indikatorrādītājiem, saskaņā ar šo noteikumu </w:t>
            </w:r>
            <w:r w:rsidR="00000000" w:rsidRPr="00000000" w:rsidDel="00000000">
              <w:rPr>
                <w:rtl w:val="0"/>
              </w:rPr>
              <w:t xml:space="preserve">2. pielikuma</w:t>
            </w:r>
            <w:r w:rsidR="00000000" w:rsidRPr="00000000" w:rsidDel="00000000">
              <w:rPr>
                <w:rtl w:val="0"/>
              </w:rPr>
              <w:t xml:space="preserve"> 1.2.apakšpunktu, kā arī par kontrolsarakstā iekļautajiem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no krāna tajā vietā, kur dzeramo ūdeni lieto patērētājs, ja ūdeni piegādā pa ūdensvadu, ja nav noteikta cita parauga ņemšanas vieta;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29.1. apakšpunktā minētā parauga ņemšanas vietu ar 2. pielikuma 3. punktu, kas paredz, ka paraugu ņemšanas punktus nosaka atbilstoši šo noteikumu 11. punktā noteiktajām atbilstības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projekta 29.punktā tiktu pārņemts direktīvas 2020/2184 13.panta 3.punkts, ka paraugu ņemšanas punktus nosaka kompetentās iestādes, un tiem ir jāatbilst attiecīgajām direktīvas 2020/2184 II pielikuma D 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noteikumu projekta 11.punktu tiktu pārņemtas direktīvas 2020/2184 6.panta par atbilstības vietu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dzēst noteikumu projekta 29.1. un 29.2. apakšpunktu un atstāt tikai 11. punktā noteikto, jo atbilstība prasībām jānodrošina konkrēti vietā, kur dzeramo ūdeni lieto patērētājs.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dzeramo ūdeni piegādā no sadales tīkla tajā vietā objektā vai iestādē, kur dzeramo ūdeni saņem patērētājs, ja ūdeni piegādā pa ūdensvadu;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no krāna tajā vietā, kur dzeramo ūdeni lieto patērētājs, ja ūdeni piegādā pa ūdensvadu, ja nav noteikta cita parauga ņemšanas vieta;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no krāna tajā vietā, kur dzeramo ūdeni lieto patērētājs, ja ūdeni piegādā pa ūdensvadu, ja nav noteikta cita parauga ņemšanas vieta;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Ūdens piegādātājs līdz katra gada 1.janvārim sākumam izstrādā kārtējā monitoringa programmu, kā arī atbilstoši šo noteikumu </w:t>
            </w:r>
            <w:r w:rsidR="00000000" w:rsidRPr="00000000" w:rsidDel="00000000">
              <w:rPr>
                <w:rtl w:val="0"/>
              </w:rPr>
              <w:t xml:space="preserve">65. </w:t>
            </w:r>
            <w:r w:rsidR="00000000" w:rsidRPr="00000000" w:rsidDel="00000000">
              <w:rPr>
                <w:rtl w:val="0"/>
              </w:rPr>
              <w:t xml:space="preserve">punktam</w:t>
            </w:r>
            <w:r w:rsidR="00000000" w:rsidRPr="00000000" w:rsidDel="00000000">
              <w:rPr>
                <w:rtl w:val="0"/>
              </w:rPr>
              <w:t xml:space="preserve">, radioaktīvo vielu monitoringa programmu un saskaņo tās ar Inspekciju un atbilstoši tām īsteno monitoringu. Ūdens piegādātājs līdz katra kalendārā gada sākumam atbilstoši šo noteikumu </w:t>
            </w:r>
            <w:r w:rsidR="00000000" w:rsidRPr="00000000" w:rsidDel="00000000">
              <w:rPr>
                <w:rtl w:val="0"/>
              </w:rPr>
              <w:t xml:space="preserve">97. </w:t>
            </w:r>
            <w:r w:rsidR="00000000" w:rsidRPr="00000000" w:rsidDel="00000000">
              <w:rPr>
                <w:rtl w:val="0"/>
              </w:rPr>
              <w:t xml:space="preserve">punktam</w:t>
            </w:r>
            <w:r w:rsidR="00000000" w:rsidRPr="00000000" w:rsidDel="00000000">
              <w:rPr>
                <w:rtl w:val="0"/>
              </w:rPr>
              <w:t xml:space="preserve"> izstrādā auditmonitoringa programmu, saskaņo to ar Inspekciju un atbilstoši tai īsteno auditmonitoringu. Inspekcija uztur informāciju par saskaņotajām monitoringa programmām.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31. punktu, norādot vienīgi konkrētus datumus monitoringa un auditmonitoringa programmu izstrādei, izvairoties no neskaidrām norādām uz kalendāro gadu sākumu un 1. janvāra 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Ūdens piegādātājs līdz katra gada 1.janvārim izstrādā kārtējā monitoringa programmu, kā arī atbilstoši šo noteikumu </w:t>
            </w:r>
            <w:r w:rsidR="00000000" w:rsidRPr="00000000" w:rsidDel="00000000">
              <w:rPr>
                <w:rtl w:val="0"/>
              </w:rPr>
              <w:t xml:space="preserve">84. </w:t>
            </w:r>
            <w:r w:rsidR="00000000" w:rsidRPr="00000000" w:rsidDel="00000000">
              <w:rPr>
                <w:rtl w:val="0"/>
              </w:rPr>
              <w:t xml:space="preserve">punktam</w:t>
            </w:r>
            <w:r w:rsidR="00000000" w:rsidRPr="00000000" w:rsidDel="00000000">
              <w:rPr>
                <w:rtl w:val="0"/>
              </w:rPr>
              <w:t xml:space="preserve">, radioaktīvo vielu monitoringa programmu un saskaņo tās ar Inspekciju un atbilstoši tām īsteno monitoringu. Ūdens piegādātājs atbilstoši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2.1. tabulā noteiktajam auditmonitoringa veikšanas biežumam līdz attiecīgā gada 1.janvārim izstrādā auditmonitoringa programmu, saskaņo to ar Inspekciju un atbilstoši tai īsteno auditmonitoringu. Ūdens piegādātājs auditmonitoringa programmā iekļauj arī kontrolsarakstā iekļautu vielu vai savienojumu.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Ūdens piegādātājs līdz katra gada 1.janvārim sākumam izstrādā kārtējā monitoringa programmu, kā arī atbilstoši šo noteikumu </w:t>
            </w:r>
            <w:r w:rsidR="00000000" w:rsidRPr="00000000" w:rsidDel="00000000">
              <w:rPr>
                <w:rtl w:val="0"/>
              </w:rPr>
              <w:t xml:space="preserve">65. </w:t>
            </w:r>
            <w:r w:rsidR="00000000" w:rsidRPr="00000000" w:rsidDel="00000000">
              <w:rPr>
                <w:rtl w:val="0"/>
              </w:rPr>
              <w:t xml:space="preserve">punktam</w:t>
            </w:r>
            <w:r w:rsidR="00000000" w:rsidRPr="00000000" w:rsidDel="00000000">
              <w:rPr>
                <w:rtl w:val="0"/>
              </w:rPr>
              <w:t xml:space="preserve">, radioaktīvo vielu monitoringa programmu un saskaņo tās ar Inspekciju un atbilstoši tām īsteno monitoringu. Ūdens piegādātājs līdz katra kalendārā gada sākumam atbilstoši šo noteikumu </w:t>
            </w:r>
            <w:r w:rsidR="00000000" w:rsidRPr="00000000" w:rsidDel="00000000">
              <w:rPr>
                <w:rtl w:val="0"/>
              </w:rPr>
              <w:t xml:space="preserve">97. </w:t>
            </w:r>
            <w:r w:rsidR="00000000" w:rsidRPr="00000000" w:rsidDel="00000000">
              <w:rPr>
                <w:rtl w:val="0"/>
              </w:rPr>
              <w:t xml:space="preserve">punktam</w:t>
            </w:r>
            <w:r w:rsidR="00000000" w:rsidRPr="00000000" w:rsidDel="00000000">
              <w:rPr>
                <w:rtl w:val="0"/>
              </w:rPr>
              <w:t xml:space="preserve"> izstrādā auditmonitoringa programmu, saskaņo to ar Inspekciju un atbilstoši tai īsteno auditmonitoringu. Inspekcija uztur informāciju par saskaņotajām monitoringa programmām.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31. punktā norādīt datumu, līdz kuram saskaņojamas monitoringa un auditmonitoringa programmas, tādējādi nodrošinot nepārprotamu attiecīgo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Ūdens piegādātājs līdz katra gada 1.janvārim izstrādā kārtējā monitoringa programmu, kā arī atbilstoši šo noteikumu </w:t>
            </w:r>
            <w:r w:rsidR="00000000" w:rsidRPr="00000000" w:rsidDel="00000000">
              <w:rPr>
                <w:rtl w:val="0"/>
              </w:rPr>
              <w:t xml:space="preserve">84. </w:t>
            </w:r>
            <w:r w:rsidR="00000000" w:rsidRPr="00000000" w:rsidDel="00000000">
              <w:rPr>
                <w:rtl w:val="0"/>
              </w:rPr>
              <w:t xml:space="preserve">punktam</w:t>
            </w:r>
            <w:r w:rsidR="00000000" w:rsidRPr="00000000" w:rsidDel="00000000">
              <w:rPr>
                <w:rtl w:val="0"/>
              </w:rPr>
              <w:t xml:space="preserve">, radioaktīvo vielu monitoringa programmu un saskaņo tās ar Inspekciju un atbilstoši tām īsteno monitoringu. Ūdens piegādātājs atbilstoši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2.1. tabulā noteiktajam auditmonitoringa veikšanas biežumam līdz attiecīgā gada 1.janvārim izstrādā auditmonitoringa programmu, saskaņo to ar Inspekciju un atbilstoši tai īsteno auditmonitoringu. Ūdens piegādātājs auditmonitoringa programmā iekļauj arī kontrolsarakstā iekļautu vielu vai savienojumu.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Ūdens piegādātājs auditmonitoringa programmā iekļauj arī kontrolsarakstā iekļautu vielu vai savienojumu un auditmonitoringa programmu pārskata un aktualizē ne retāk kā reizi sešos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punktā vai tā anotācijā skaidrot, vai auditmonitoringa programmas pārskatīšanas un aktualizēšanas biežums attiecināms vienīgi uz gadījumiem, ja minētajā programmā iekļauta arī kontrolsarakstā iekļauta viela vai savienojums, vai arī citos gadījumos. Ja 32. punktā regulēts vispārējs pārskatīšanas un aktualizēšanas biežums, lūdzam no minētā punkta attiecīgo regulējumu izdalīt, ietverot atsevišķā noteikumu projekta punktā, tādējādi nodrošinot strukturāli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2.pielikuma A daļas 4.punkts paredz, ka dalībvalstis nodrošina, ka monitoringa programmas pastāvīgi pārskata un vismaz reizi sešos gados atjaunina vai no jauna apstiprina. Tas attiecināms uz saskaņā ar direktīvas 2020/2184 13. panta 2. punktu izveidotajām dzeramā ūdens monitoringa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Auditmonitoringa programma jāaktualizē arī tad, ja tajā nav iekļautas kontrolsaraksta vielas. 32.punkta prasības iekļautas 33.punktā.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Inspekcija uztur informāciju par atbilstoši šo noteikumu </w:t>
            </w:r>
            <w:r w:rsidR="00000000" w:rsidRPr="00000000" w:rsidDel="00000000">
              <w:rPr>
                <w:rtl w:val="0"/>
              </w:rPr>
              <w:t xml:space="preserve">33. punktam</w:t>
            </w:r>
            <w:r w:rsidR="00000000" w:rsidRPr="00000000" w:rsidDel="00000000">
              <w:rPr>
                <w:rtl w:val="0"/>
              </w:rPr>
              <w:t xml:space="preserve"> saskaņotajām monitoringa programmām.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Ūdens piegādātājs auditmonitoringa programmā iekļauj arī kontrolsarakstā iekļautu vielu vai savienojumu un auditmonitoringa programmu pārskata un aktualizē ne retāk kā reizi sešos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pretrunā ar iepriekšējo noteikumu punktu, kurā teikts, ka auditmonitoringa programmu izstrādā līdz katra kalendārā gada 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2020/2184 noteikts dažāds monitoringa veikšanas biežums  dažādām ūdensapgādes sistēmām. Auditmonitorings vidējām un lielām ŪAS ir jāveic vismaz vienu reizi gadā, bet mazajām ŪAS sistēmām, vienu reizi sešos gados.  Direktīva 2020/2184 paredz, ka monitoringa programmas atjaunina vai no jauna apstiprina vismaz reizi sešos gados, kas neaizliedz nepieciešamības gadījumā noteikt citu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datu sistēmai ir prasība, kas liek auditmonitoringa programmu atjaunot katru gadu, jo tādā veidā tiek ģenerēts parauga numurs datu bāzē, kurš ir sinhronizēts ar testēšanas parauga numuru, lai pareizi ievadītu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punkts precizēts, svītrojot teikuma daļu par programmu aktualizēšanu ne retāk kā reizi sešos gados un pārveidojot 34.punkta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Inspekcija uztur informāciju par atbilstoši šo noteikumu </w:t>
            </w:r>
            <w:r w:rsidR="00000000" w:rsidRPr="00000000" w:rsidDel="00000000">
              <w:rPr>
                <w:rtl w:val="0"/>
              </w:rPr>
              <w:t xml:space="preserve">33. punktam</w:t>
            </w:r>
            <w:r w:rsidR="00000000" w:rsidRPr="00000000" w:rsidDel="00000000">
              <w:rPr>
                <w:rtl w:val="0"/>
              </w:rPr>
              <w:t xml:space="preserve"> saskaņotajām monitoringa programmām.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pamatojoties uz personas iesniegumu, ir konstatēta dzeramā ūdens neatbilstība šo noteikumu </w:t>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pielikumā noteiktajām nekaitīguma prasībām, izdevumus par ūdens paraugu testēšanu, ja neatbilstība konstatēta pirms ūdens cauruļvada ievades ēkas iekšējā ūdensvadā, sedz ūdens piegādātājs, bet, ja neatbilstība konstatēta pēc ūdens cauruļvada ievades ēkas iekšējā ūdensvadā, izdevumus sedz ēkas iekšējā ūdensvada pārvaldnieks vai īpašnieks.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nepieciešams precizēt ar gadījumu, kurā pēc atbilstoša iesnieguma saņemšanas un analīžu veikšanas netiek konstatēta neatbilstība. Nepieciešams identificēt, kas šādā gadījumā sedz radušās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 Papildināts anotācijas 4.6.4.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brīdī, kad ņem paraugu, nav skaidrs, vai būs kādas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Inspekcija izvērtē sūdzības raksturu un pieņem lēmumu par analīžu veikšanu. Ja sūdzība ir nepamatota, kas zināms tikai pēc analīžu veikšanas, tad Inspekcija pieņem lēmumu, kuras izmaksas sedz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segt izdevumus pašam sūdzības iesniedzējam nepamatotas sūdzības gadījumā neveicinās iedzīvotāju ieinteresētību, jo ar to tiek norādīts, ka labāk vispār nesniegt sūdzību, jo pašai personai viss būs jāapmaksā.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izdevumus nepamatotu sūdzību gadījumā sedz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pamatojoties uz personas iesniegumu, ir konstatēta dzeramā ūdens neatbilstība šo noteikumu </w:t>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 pielikumā</w:t>
            </w:r>
            <w:r w:rsidR="00000000" w:rsidRPr="00000000" w:rsidDel="00000000">
              <w:rPr>
                <w:rtl w:val="0"/>
              </w:rPr>
              <w:t xml:space="preserve"> noteiktajām nekaitīguma prasībām, izdevumus par ūdens paraugu testēšanu, ja neatbilstība konstatēta pirms ūdens cauruļvada ievades ēkas ūdensapgādes inženiertīklā, sedz ūdens piegādātājs, bet, ja neatbilstība konstatēta pēc ūdens cauruļvada ievades ēkas ūdensapgādes inženiertīklā, izdevumus sedz ēkas ūdensapgādes inženiertīkla īpašnieks vai tā pilnvarota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pamatojoties uz personas iesniegumu, ir konstatēta dzeramā ūdens neatbilstība šo noteikumu </w:t>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pielikumā noteiktajām nekaitīguma prasībām, izdevumus par ūdens paraugu testēšanu, ja neatbilstība konstatēta pirms ūdens cauruļvada ievades ēkas iekšējā ūdensvadā, sedz ūdens piegādātājs, bet, ja neatbilstība konstatēta pēc ūdens cauruļvada ievades ēkas iekšējā ūdensvadā, izdevumus sedz ēkas iekšējā ūdensvada pārvaldnieks vai īpašnieks.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kas sedz izdevumus, ja neatbilstība netiek konstatēta.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Inspekcija izvērtē sūdzības raksturu un pieņem lēmumu par analīžu veikšanu. Ja sūdzība ir nepamatota, kas zināms tikai pēc analīžu veikšanas, tad Inspekcija pieņem lēmumu, kuras izmaksas sedz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 Papildināts anotācijas 4.6.4.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pamatojoties uz personas iesniegumu, ir konstatēta dzeramā ūdens neatbilstība šo noteikumu </w:t>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 pielikumā</w:t>
            </w:r>
            <w:r w:rsidR="00000000" w:rsidRPr="00000000" w:rsidDel="00000000">
              <w:rPr>
                <w:rtl w:val="0"/>
              </w:rPr>
              <w:t xml:space="preserve"> noteiktajām nekaitīguma prasībām, izdevumus par ūdens paraugu testēšanu, ja neatbilstība konstatēta pirms ūdens cauruļvada ievades ēkas ūdensapgādes inženiertīklā, sedz ūdens piegādātājs, bet, ja neatbilstība konstatēta pēc ūdens cauruļvada ievades ēkas ūdensapgādes inženiertīklā, izdevumus sedz ēkas ūdensapgādes inženiertīkla īpašnieks vai tā pilnvarota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Riska novērtējuma izmantošana dzeramā ūdens monitoringa programmu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risku novērtējumam būtu jābūt salāgotam ar kritiskās infrastruktūras darbības nepārtrauktības plāniem un to izstrādi, līdz ar to biedrības ieskatā šīs nodaļas redakcija ir jāsaskaņo ar Aizsardzības ministrijas, Iekšlietu ministrijas un Valsts Drošības dienesta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risku novērtējums varētu saturēt sensitīvu informāciju par ūdensapgādes sistēmām un kritisko infrastruktūru, līdz ar to būtu jānodrošina atbilstoša datu aprites drošība un personāla atbilstības un uzticamības izvērtēšana gan ūdensapgādes uzņēmumos, gan kontrolējošās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 Iebildums netiek uzturēts, ja ir saskaņots ar Aizsardzības ministriju un drošības jomas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iekļautas prasības, ko paredz direktīva 2020/2184, kas neparedz prasības darbības nepārtrauktības nodrošināšanai ārkārtas situācijās, bet paredz ūdensapgādes sistēmas ikdienas darbību riska novērtējuma veikšanu un noteikumu projektā nav iekļauta prasība publicēt riska novērtējumus. Uz kritisko infrastruktūru un ārkārtas situācijām attiecināmi citi normatīvie akti, piemēram, 2021. gada 6.jūlija MK noteikumi Nr. 508 “Kritiskās infrastruktūras, tajā skaitā Eiropas kritiskās infrastruktūras, apzināšanas, drošības pasākumu un darbības nepārtrauktības plānošanas un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ūdens piegādātājs ir kritiskās infrastruktūras objekts tad tam jāpilda arī attiecīgie kritiskās infrastruktūras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piegādātājam jānodrošina jebkādas savas sagatavotās informācijas aprites drošība un personāla atbilstības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Kontrolējošās institūcijas šo jau nodrošina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saskaņots arī ar Aizsardzības ministriju. Papildus pēc atzinuma sniegšanas termiņa saņemts Valsts drošības dienesta viedoklis. Noteikumu projekta 17.punkts precizēts atbilstoši Pārtikas aprites uzraudzības likuma 19.panta ceturtajai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Riska novērtējuma izmantošana dzeramā ūdens monitoringa programmu izstrādē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Riska novērtējuma izmantošana dzeramā ūdens monitoringa programmu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2020/2184 paredz jaunu pieeju dzeramā ūdens kvalitātes riska izvērtēšanai, kas nozīmē, ka ūdeņu kvalitāti jākontrolē visā ūdens piegādes ķēdē no ūdens ieguves vietas (sateces baseina) līdz patērētājam. Pašlaik noteikumu projektā tiek pārņemta tikai daļa no Eiropas Parlamenta un Padomes Direktīvas 2020/2184 (2020. gada 16. decembris) par dzeramā ūdens kvalitāti (turpmāk - direktīva 2020/2184), nosacījumi un darbības saistībā ar ūdens ņemšanas vietu sateces baseinu riska novērtējumu nav ietvertas, netiek noteikts, kas ir ūdens ņemšanas vietas sateces baseins, kā to nosaka un novērtē risku. Uzskatām, ka noteikumu projektā jāietver pilns process dzeramā ūdens ņemšanas vietu sateces baseinu noteikšanai un riska novērtēšanai. Uzskatām, ka nav lietderīgi nosacījumus, kas attiecas uz dzeramā ūdens riska novērtēšanu un monitoringu, izkliedēt dažādos tiesību aktos, jo, cita starpā, šāda izkliede palielinātu administratīvo slogu ūdens piegādātājam. Tāpēc lūdzam noteikumu projektu papildināt ar jaunu apakšnodaļu tālāk piedāvātajā redakcijā (apakšnodaļa pašlaik numurēta kā 4.1.1, un punkti kā 38.</w:t>
            </w:r>
            <w:r w:rsidR="00000000" w:rsidRPr="00000000" w:rsidDel="00000000">
              <w:rPr>
                <w:vertAlign w:val="superscript"/>
                <w:rtl w:val="0"/>
              </w:rPr>
              <w:t xml:space="preserve">1</w:t>
            </w:r>
            <w:r w:rsidR="00000000" w:rsidRPr="00000000" w:rsidDel="00000000">
              <w:rPr>
                <w:rtl w:val="0"/>
              </w:rPr>
              <w:t xml:space="preserve"> utt., lai neizjauktu noteikumu projekta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Dzeramā ūdens ņemšanas vietu sateces baseinu riska novērtēšana                                                                                              38.</w:t>
            </w:r>
            <w:r w:rsidR="00000000" w:rsidRPr="00000000" w:rsidDel="00000000">
              <w:rPr>
                <w:vertAlign w:val="superscript"/>
                <w:rtl w:val="0"/>
              </w:rPr>
              <w:t xml:space="preserve">1</w:t>
            </w:r>
            <w:r w:rsidR="00000000" w:rsidRPr="00000000" w:rsidDel="00000000">
              <w:rPr>
                <w:rtl w:val="0"/>
              </w:rPr>
              <w:t xml:space="preserve"> Dzeramā ūdens ņemšanas vietu sateces baseinus (turpmāk – sateces baseins) nosaka VSIA "Latvijas Vides, ģeoloģijas un meteoroloģijas centrs" (turpmāk – LVĢMC), izmantojot vienotu metodiku sateces baseinu noteikšanai un atbilstoši tai veikto sateces baseinu kartēšanu.                                                                                                                                                                                        38.</w:t>
            </w:r>
            <w:r w:rsidR="00000000" w:rsidRPr="00000000" w:rsidDel="00000000">
              <w:rPr>
                <w:vertAlign w:val="superscript"/>
                <w:rtl w:val="0"/>
              </w:rPr>
              <w:t xml:space="preserve">2 </w:t>
            </w:r>
            <w:r w:rsidR="00000000" w:rsidRPr="00000000" w:rsidDel="00000000">
              <w:rPr>
                <w:rtl w:val="0"/>
              </w:rPr>
              <w:t xml:space="preserve">Gan esošām, gan jaunām ūdens ņemšanas vietām sateces baseinu sākotnējo riska novērtējumu veic LVĢMC. LVĢMC nodrošina veikto riska novērtējumu pieejamību ūdens piegādātājiem un Veselības inspekcijai. Sateces baseinu riska novērtējuma pārskatīšanu un atjaunošanu, kā arī saskaņošanu ar LVĢMC nodrošina ūdens piegādātājs, kas izmanto attiecīgo dzeramā ūdens ieguves vietu.  38.</w:t>
            </w:r>
            <w:r w:rsidR="00000000" w:rsidRPr="00000000" w:rsidDel="00000000">
              <w:rPr>
                <w:vertAlign w:val="superscript"/>
                <w:rtl w:val="0"/>
              </w:rPr>
              <w:t xml:space="preserve">3 </w:t>
            </w:r>
            <w:r w:rsidR="00000000" w:rsidRPr="00000000" w:rsidDel="00000000">
              <w:rPr>
                <w:rtl w:val="0"/>
              </w:rPr>
              <w:t xml:space="preserve">Sateces baseinu riska novērtēšanā:                                                                                                                                                  38.</w:t>
            </w:r>
            <w:r w:rsidR="00000000" w:rsidRPr="00000000" w:rsidDel="00000000">
              <w:rPr>
                <w:vertAlign w:val="superscript"/>
                <w:rtl w:val="0"/>
              </w:rPr>
              <w:t xml:space="preserve">3</w:t>
            </w:r>
            <w:r w:rsidR="00000000" w:rsidRPr="00000000" w:rsidDel="00000000">
              <w:rPr>
                <w:rtl w:val="0"/>
              </w:rPr>
              <w:t xml:space="preserve">1. izmanto informāciju, kas ietverta atbilstoši normatīvajiem aktiem par ūdens apsaimniekošanu izstrādātajos upju baseinu apgabalu apsaimniekošanas plānos, upju baseinu raksturojumā un cilvēku darbības ietekmes izvērtējumā;                                        38.</w:t>
            </w:r>
            <w:r w:rsidR="00000000" w:rsidRPr="00000000" w:rsidDel="00000000">
              <w:rPr>
                <w:vertAlign w:val="superscript"/>
                <w:rtl w:val="0"/>
              </w:rPr>
              <w:t xml:space="preserve">3</w:t>
            </w:r>
            <w:r w:rsidR="00000000" w:rsidRPr="00000000" w:rsidDel="00000000">
              <w:rPr>
                <w:rtl w:val="0"/>
              </w:rPr>
              <w:t xml:space="preserve">2. izmanto valsts vides monitoringa datus un atbilstoši normatīvajiem aktiem par derīgo izrakteņu ieguves kārtību veiktās hidroģeoloģiskās izpētes rezultātus;                                                                                                                                                     38.</w:t>
            </w:r>
            <w:r w:rsidR="00000000" w:rsidRPr="00000000" w:rsidDel="00000000">
              <w:rPr>
                <w:vertAlign w:val="superscript"/>
                <w:rtl w:val="0"/>
              </w:rPr>
              <w:t xml:space="preserve">3</w:t>
            </w:r>
            <w:r w:rsidR="00000000" w:rsidRPr="00000000" w:rsidDel="00000000">
              <w:rPr>
                <w:rtl w:val="0"/>
              </w:rPr>
              <w:t xml:space="preserve">3. ietver sateces baseinu raksturojumu, t.sk. informāciju par sateces baseina platību, tajā esošajām ūdens ņemšanas vietām, ap attiecīgo ūdens ņemšanas vietu noteiktajām aizsargjoslām, zemes lietošanas veidiem, noteci un pazemes ūdeņu krājumu papildināšanos. Informāciju par sateces baseinu platību un aizsargjoslām attēlo arī kā telpiskos datus;                                                38.</w:t>
            </w:r>
            <w:r w:rsidR="00000000" w:rsidRPr="00000000" w:rsidDel="00000000">
              <w:rPr>
                <w:vertAlign w:val="superscript"/>
                <w:rtl w:val="0"/>
              </w:rPr>
              <w:t xml:space="preserve">3</w:t>
            </w:r>
            <w:r w:rsidR="00000000" w:rsidRPr="00000000" w:rsidDel="00000000">
              <w:rPr>
                <w:rtl w:val="0"/>
              </w:rPr>
              <w:t xml:space="preserve">4. apraksta apdraudējumus un iespējamos bīstamos notikumus konkrētajā sateces baseinā un novērtē riskus, ko tie var radīt dzeramā ūdens kvalitātei, identificējot riskus, kas var izraisīt cilvēku veselību apdraudošu dzeramā ūdens kvalitātes pasliktināšanos; 38.</w:t>
            </w:r>
            <w:r w:rsidR="00000000" w:rsidRPr="00000000" w:rsidDel="00000000">
              <w:rPr>
                <w:vertAlign w:val="superscript"/>
                <w:rtl w:val="0"/>
              </w:rPr>
              <w:t xml:space="preserve">3</w:t>
            </w:r>
            <w:r w:rsidR="00000000" w:rsidRPr="00000000" w:rsidDel="00000000">
              <w:rPr>
                <w:rtl w:val="0"/>
              </w:rPr>
              <w:t xml:space="preserve">5. izvērtē gan ūdens piegādātāja, gan par valsts vides monitoringu un dzeramā ūdens auditmonitoringu atbildīgo iestāžu veiktā monitoringa rezultātus, t.s. atbilstoši šo noteikumu 38.</w:t>
            </w:r>
            <w:r w:rsidR="00000000" w:rsidRPr="00000000" w:rsidDel="00000000">
              <w:rPr>
                <w:vertAlign w:val="superscript"/>
                <w:rtl w:val="0"/>
              </w:rPr>
              <w:t xml:space="preserve">4</w:t>
            </w:r>
            <w:r w:rsidR="00000000" w:rsidRPr="00000000" w:rsidDel="00000000">
              <w:rPr>
                <w:rtl w:val="0"/>
              </w:rPr>
              <w:t xml:space="preserve"> punktam veiktā monitoringa rezultātus.                                                             38.</w:t>
            </w:r>
            <w:r w:rsidR="00000000" w:rsidRPr="00000000" w:rsidDel="00000000">
              <w:rPr>
                <w:vertAlign w:val="superscript"/>
                <w:rtl w:val="0"/>
              </w:rPr>
              <w:t xml:space="preserve">4</w:t>
            </w:r>
            <w:r w:rsidR="00000000" w:rsidRPr="00000000" w:rsidDel="00000000">
              <w:rPr>
                <w:rtl w:val="0"/>
              </w:rPr>
              <w:t xml:space="preserve"> Pamatojoties uz identificētajiem apdraudējumiem un bīstamajiem notikumiem, riska novērtējuma secinājumiem un ūdens piegādātāju sniegto informāciju, LVĢMC:                                                                                                                                                     38.</w:t>
            </w:r>
            <w:r w:rsidR="00000000" w:rsidRPr="00000000" w:rsidDel="00000000">
              <w:rPr>
                <w:vertAlign w:val="superscript"/>
                <w:rtl w:val="0"/>
              </w:rPr>
              <w:t xml:space="preserve">4</w:t>
            </w:r>
            <w:r w:rsidR="00000000" w:rsidRPr="00000000" w:rsidDel="00000000">
              <w:rPr>
                <w:rtl w:val="0"/>
              </w:rPr>
              <w:t xml:space="preserve">1. izvērtē nepieciešamību iekļaut papildu rādītājus ūdens piegādātāja veiktajā neapstrādātā ūdens monitoringā un informē par papildus novērojamo rādītāju sarakstu ūdens piegādātāju, iekļaujot šo informāciju attiecīgā sateces baseina riska novērtējumā;    38.</w:t>
            </w:r>
            <w:r w:rsidR="00000000" w:rsidRPr="00000000" w:rsidDel="00000000">
              <w:rPr>
                <w:vertAlign w:val="superscript"/>
                <w:rtl w:val="0"/>
              </w:rPr>
              <w:t xml:space="preserve">4</w:t>
            </w:r>
            <w:r w:rsidR="00000000" w:rsidRPr="00000000" w:rsidDel="00000000">
              <w:rPr>
                <w:rtl w:val="0"/>
              </w:rPr>
              <w:t xml:space="preserve">2.  izvērtē nepieciešamību iekļaut papildu rādītājus novērojumiem virszemes un pazemes ūdensobjektos, kuros atrodas sateces baseins vai ar kuriem tas ir saistīts, attiecīgi lemjot par grozījumu ierosināšanu Vides monitoringa programmā un pazemes un virszemes ūdeņu monitoringa plānā kārtējam gadam. Minētā monitoringa rezultāti ir publiski pieejami atbilstoši normatīvajos aktos par vides aizsardzību noteiktajam.                                                                                                                                                                       38.</w:t>
            </w:r>
            <w:r w:rsidR="00000000" w:rsidRPr="00000000" w:rsidDel="00000000">
              <w:rPr>
                <w:vertAlign w:val="superscript"/>
                <w:rtl w:val="0"/>
              </w:rPr>
              <w:t xml:space="preserve">5</w:t>
            </w:r>
            <w:r w:rsidR="00000000" w:rsidRPr="00000000" w:rsidDel="00000000">
              <w:rPr>
                <w:rtl w:val="0"/>
              </w:rPr>
              <w:t xml:space="preserve"> Lemjot par 38.</w:t>
            </w:r>
            <w:r w:rsidR="00000000" w:rsidRPr="00000000" w:rsidDel="00000000">
              <w:rPr>
                <w:vertAlign w:val="superscript"/>
                <w:rtl w:val="0"/>
              </w:rPr>
              <w:t xml:space="preserve">4</w:t>
            </w:r>
            <w:r w:rsidR="00000000" w:rsidRPr="00000000" w:rsidDel="00000000">
              <w:rPr>
                <w:rtl w:val="0"/>
              </w:rPr>
              <w:t xml:space="preserve"> punktā minētajiem papildu rādītājiem monitoringam, LVĢMC izvērtē vismaz:                                                   38</w:t>
            </w:r>
            <w:r w:rsidR="00000000" w:rsidRPr="00000000" w:rsidDel="00000000">
              <w:rPr>
                <w:vertAlign w:val="superscript"/>
                <w:rtl w:val="0"/>
              </w:rPr>
              <w:t xml:space="preserve">.5</w:t>
            </w:r>
            <w:r w:rsidR="00000000" w:rsidRPr="00000000" w:rsidDel="00000000">
              <w:rPr>
                <w:rtl w:val="0"/>
              </w:rPr>
              <w:t xml:space="preserve">1. šo noteikumu 1. pielikuma 1. un 2. daļā noteiktos rādītājus,                                                                                                             38.</w:t>
            </w:r>
            <w:r w:rsidR="00000000" w:rsidRPr="00000000" w:rsidDel="00000000">
              <w:rPr>
                <w:vertAlign w:val="superscript"/>
                <w:rtl w:val="0"/>
              </w:rPr>
              <w:t xml:space="preserve">5</w:t>
            </w:r>
            <w:r w:rsidR="00000000" w:rsidRPr="00000000" w:rsidDel="00000000">
              <w:rPr>
                <w:rtl w:val="0"/>
              </w:rPr>
              <w:t xml:space="preserve">2. pazemes ūdeņu piesārņotājus, kuri noteikti normatīvajos aktos par pazemes ūdens resursu apzināšanas kārtību un kvalitātes kritērijiem un kuriem noteikti vides kvalitātes normatīvi vai robežvērtības;                                                                                            38.</w:t>
            </w:r>
            <w:r w:rsidR="00000000" w:rsidRPr="00000000" w:rsidDel="00000000">
              <w:rPr>
                <w:vertAlign w:val="superscript"/>
                <w:rtl w:val="0"/>
              </w:rPr>
              <w:t xml:space="preserve">5</w:t>
            </w:r>
            <w:r w:rsidR="00000000" w:rsidRPr="00000000" w:rsidDel="00000000">
              <w:rPr>
                <w:rtl w:val="0"/>
              </w:rPr>
              <w:t xml:space="preserve">3. prioritārās vielas un citus piesārņotājus, kuri noteikti normatīvajos aktos par virszemes un pazemes ūdeņu kvalitāti;                38.</w:t>
            </w:r>
            <w:r w:rsidR="00000000" w:rsidRPr="00000000" w:rsidDel="00000000">
              <w:rPr>
                <w:vertAlign w:val="superscript"/>
                <w:rtl w:val="0"/>
              </w:rPr>
              <w:t xml:space="preserve">5</w:t>
            </w:r>
            <w:r w:rsidR="00000000" w:rsidRPr="00000000" w:rsidDel="00000000">
              <w:rPr>
                <w:rtl w:val="0"/>
              </w:rPr>
              <w:t xml:space="preserve">4. upju baseinu apsaimniekošanas plānos noteiktos upju baseiniem specifiskos piesārņotājus;                                                          38.</w:t>
            </w:r>
            <w:r w:rsidR="00000000" w:rsidRPr="00000000" w:rsidDel="00000000">
              <w:rPr>
                <w:vertAlign w:val="superscript"/>
                <w:rtl w:val="0"/>
              </w:rPr>
              <w:t xml:space="preserve">5</w:t>
            </w:r>
            <w:r w:rsidR="00000000" w:rsidRPr="00000000" w:rsidDel="00000000">
              <w:rPr>
                <w:rtl w:val="0"/>
              </w:rPr>
              <w:t xml:space="preserve">5. citus piesārņotājus, kurus ir būtiski kontrolēt dzeramajā ūdenī konkrētajā sateces baseinā konstatēto apdraudējumu un iespējamo bīstamos notikumu dēļ;                                                                                                                                                              38.</w:t>
            </w:r>
            <w:r w:rsidR="00000000" w:rsidRPr="00000000" w:rsidDel="00000000">
              <w:rPr>
                <w:vertAlign w:val="superscript"/>
                <w:rtl w:val="0"/>
              </w:rPr>
              <w:t xml:space="preserve">5</w:t>
            </w:r>
            <w:r w:rsidR="00000000" w:rsidRPr="00000000" w:rsidDel="00000000">
              <w:rPr>
                <w:rtl w:val="0"/>
              </w:rPr>
              <w:t xml:space="preserve">6. dabā sastopamas vielas, kas varētu radīt apdraudējumu cilvēku veselībai, lietojot dzeramo ūdeni;                                                  38.</w:t>
            </w:r>
            <w:r w:rsidR="00000000" w:rsidRPr="00000000" w:rsidDel="00000000">
              <w:rPr>
                <w:vertAlign w:val="superscript"/>
                <w:rtl w:val="0"/>
              </w:rPr>
              <w:t xml:space="preserve">5</w:t>
            </w:r>
            <w:r w:rsidR="00000000" w:rsidRPr="00000000" w:rsidDel="00000000">
              <w:rPr>
                <w:rtl w:val="0"/>
              </w:rPr>
              <w:t xml:space="preserve"> 7. kontrolsarakstā iekļautās vielas un savienojumus.                                                                                                                            38.</w:t>
            </w:r>
            <w:r w:rsidR="00000000" w:rsidRPr="00000000" w:rsidDel="00000000">
              <w:rPr>
                <w:vertAlign w:val="superscript"/>
                <w:rtl w:val="0"/>
              </w:rPr>
              <w:t xml:space="preserve">6</w:t>
            </w:r>
            <w:r w:rsidR="00000000" w:rsidRPr="00000000" w:rsidDel="00000000">
              <w:rPr>
                <w:rtl w:val="0"/>
              </w:rPr>
              <w:t xml:space="preserve"> Ūdens piegādātājs, kas veic monitoringu sateces baseinos vai neapstrādātā ūdenī, vai arī atbilstoši šo noteikumu 38.</w:t>
            </w:r>
            <w:r w:rsidR="00000000" w:rsidRPr="00000000" w:rsidDel="00000000">
              <w:rPr>
                <w:vertAlign w:val="superscript"/>
                <w:rtl w:val="0"/>
              </w:rPr>
              <w:t xml:space="preserve">4</w:t>
            </w:r>
            <w:r w:rsidR="00000000" w:rsidRPr="00000000" w:rsidDel="00000000">
              <w:rPr>
                <w:rtl w:val="0"/>
              </w:rPr>
              <w:t xml:space="preserve">1. punktam, reizi gadā iesniedz veiktā monitoringa rezultātus LVĢMC.                                                                                                                        38.</w:t>
            </w:r>
            <w:r w:rsidR="00000000" w:rsidRPr="00000000" w:rsidDel="00000000">
              <w:rPr>
                <w:vertAlign w:val="superscript"/>
                <w:rtl w:val="0"/>
              </w:rPr>
              <w:t xml:space="preserve">7</w:t>
            </w:r>
            <w:r w:rsidR="00000000" w:rsidRPr="00000000" w:rsidDel="00000000">
              <w:rPr>
                <w:rtl w:val="0"/>
              </w:rPr>
              <w:t xml:space="preserve"> Atbilstoši 38.</w:t>
            </w:r>
            <w:r w:rsidR="00000000" w:rsidRPr="00000000" w:rsidDel="00000000">
              <w:rPr>
                <w:vertAlign w:val="superscript"/>
                <w:rtl w:val="0"/>
              </w:rPr>
              <w:t xml:space="preserve">4</w:t>
            </w:r>
            <w:r w:rsidR="00000000" w:rsidRPr="00000000" w:rsidDel="00000000">
              <w:rPr>
                <w:rtl w:val="0"/>
              </w:rPr>
              <w:t xml:space="preserve"> punktam veicamo papildus novērojamo rādītāju sarakstu LVĢMC pārskata, ja:                                                            38.</w:t>
            </w:r>
            <w:r w:rsidR="00000000" w:rsidRPr="00000000" w:rsidDel="00000000">
              <w:rPr>
                <w:vertAlign w:val="superscript"/>
                <w:rtl w:val="0"/>
              </w:rPr>
              <w:t xml:space="preserve">7</w:t>
            </w:r>
            <w:r w:rsidR="00000000" w:rsidRPr="00000000" w:rsidDel="00000000">
              <w:rPr>
                <w:rtl w:val="0"/>
              </w:rPr>
              <w:t xml:space="preserve">1. ir grozīti normatīvie akti, ar kuriem noteikti šo noteikumu 38.</w:t>
            </w:r>
            <w:r w:rsidR="00000000" w:rsidRPr="00000000" w:rsidDel="00000000">
              <w:rPr>
                <w:vertAlign w:val="superscript"/>
                <w:rtl w:val="0"/>
              </w:rPr>
              <w:t xml:space="preserve">5</w:t>
            </w:r>
            <w:r w:rsidR="00000000" w:rsidRPr="00000000" w:rsidDel="00000000">
              <w:rPr>
                <w:rtl w:val="0"/>
              </w:rPr>
              <w:t xml:space="preserve"> punktā minētie rādītāji;                                                             38.</w:t>
            </w:r>
            <w:r w:rsidR="00000000" w:rsidRPr="00000000" w:rsidDel="00000000">
              <w:rPr>
                <w:vertAlign w:val="superscript"/>
                <w:rtl w:val="0"/>
              </w:rPr>
              <w:t xml:space="preserve">7</w:t>
            </w:r>
            <w:r w:rsidR="00000000" w:rsidRPr="00000000" w:rsidDel="00000000">
              <w:rPr>
                <w:rtl w:val="0"/>
              </w:rPr>
              <w:t xml:space="preserve">2. ja šāda nepieciešamība konstatēta, pārskatot un atjaunojot sateces baseina riska novērtējumu;                                                   38.</w:t>
            </w:r>
            <w:r w:rsidR="00000000" w:rsidRPr="00000000" w:rsidDel="00000000">
              <w:rPr>
                <w:vertAlign w:val="superscript"/>
                <w:rtl w:val="0"/>
              </w:rPr>
              <w:t xml:space="preserve">7</w:t>
            </w:r>
            <w:r w:rsidR="00000000" w:rsidRPr="00000000" w:rsidDel="00000000">
              <w:rPr>
                <w:rtl w:val="0"/>
              </w:rPr>
              <w:t xml:space="preserve">3. ja šāda nepieciešamība konstatēta, izvērtējot ūdens piegādātāja sniegtos datus, t.sk., ja uz to norāda piesārņojuma izmaiņu tendences vai ir novērotas vielu, piesārņotāju vai citu rādītāju netipiskas koncentrācijas vai vērtības;                                               38.</w:t>
            </w:r>
            <w:r w:rsidR="00000000" w:rsidRPr="00000000" w:rsidDel="00000000">
              <w:rPr>
                <w:vertAlign w:val="superscript"/>
                <w:rtl w:val="0"/>
              </w:rPr>
              <w:t xml:space="preserve">7</w:t>
            </w:r>
            <w:r w:rsidR="00000000" w:rsidRPr="00000000" w:rsidDel="00000000">
              <w:rPr>
                <w:rtl w:val="0"/>
              </w:rPr>
              <w:t xml:space="preserve">4. ja tiek ierīkota jauna ūdens ņemšanas vieta.                                                                                                                               38.</w:t>
            </w:r>
            <w:r w:rsidR="00000000" w:rsidRPr="00000000" w:rsidDel="00000000">
              <w:rPr>
                <w:vertAlign w:val="superscript"/>
                <w:rtl w:val="0"/>
              </w:rPr>
              <w:t xml:space="preserve">8</w:t>
            </w:r>
            <w:r w:rsidR="00000000" w:rsidRPr="00000000" w:rsidDel="00000000">
              <w:rPr>
                <w:rtl w:val="0"/>
              </w:rPr>
              <w:t xml:space="preserve"> Ja sateces baseinu riska novērtējums liecina par nepieciešamību īstenot pasākumus risku mazināšanai, LVĢMC informē par to Vides aizsardzības un reģionālās attīstības ministriju un Veselības inspekciju. VARAM uzdod:                                                            38.</w:t>
            </w:r>
            <w:r w:rsidR="00000000" w:rsidRPr="00000000" w:rsidDel="00000000">
              <w:rPr>
                <w:vertAlign w:val="superscript"/>
                <w:rtl w:val="0"/>
              </w:rPr>
              <w:t xml:space="preserve">8</w:t>
            </w:r>
            <w:r w:rsidR="00000000" w:rsidRPr="00000000" w:rsidDel="00000000">
              <w:rPr>
                <w:rtl w:val="0"/>
              </w:rPr>
              <w:t xml:space="preserve">1. LVĢMC  - ietvert atbilstošus preventīvos un ietekmes samazināšanas pasākumus upju baseinu apsaimniekošanas plānos, kā arī paredzēt atbilstošus novērojumus Vides monitoringa programmā;                                                                                                          38.</w:t>
            </w:r>
            <w:r w:rsidR="00000000" w:rsidRPr="00000000" w:rsidDel="00000000">
              <w:rPr>
                <w:vertAlign w:val="superscript"/>
                <w:rtl w:val="0"/>
              </w:rPr>
              <w:t xml:space="preserve">8</w:t>
            </w:r>
            <w:r w:rsidR="00000000" w:rsidRPr="00000000" w:rsidDel="00000000">
              <w:rPr>
                <w:rtl w:val="0"/>
              </w:rPr>
              <w:t xml:space="preserve"> 2. Valsts vides dienestam - pārskatīt atbilstošu A vai B kategorijas piesārņojošās darbības atļauju vai ūdens resursu lietošanas atļauju nosacījumus, kā arī ņemt vērā sateces baseinu sākotnējā riska novērtējuma rezultātus, veicot ietekmes uz vidi sākotnējo izvērtējumu un izsniedzot tehniskos noteikumus.                                                                                                                                        38.</w:t>
            </w:r>
            <w:r w:rsidR="00000000" w:rsidRPr="00000000" w:rsidDel="00000000">
              <w:rPr>
                <w:vertAlign w:val="superscript"/>
                <w:rtl w:val="0"/>
              </w:rPr>
              <w:t xml:space="preserve">9</w:t>
            </w:r>
            <w:r w:rsidR="00000000" w:rsidRPr="00000000" w:rsidDel="00000000">
              <w:rPr>
                <w:rtl w:val="0"/>
              </w:rPr>
              <w:t xml:space="preserve"> Ja sateces baseinu risku novērtējums liecina par nepieciešamību novērot noteiktu piesārņojošo vielu vai piesārņojuma rādītāju klātbūtni, koncentrācijas un to izmaiņu tendences neapstrādātā ūdenī vai dzeramajā ūdenī, Veselības inspekcija uzdod ūdens piegādātājam atbilstoši papildināt tā izveidoto dzeramā ūdens monitoringa programmu, kā arī izvērtē nepieciešamību papildināt auditmonitoringa programmu.                                                                                                                                                                      38.</w:t>
            </w:r>
            <w:r w:rsidR="00000000" w:rsidRPr="00000000" w:rsidDel="00000000">
              <w:rPr>
                <w:vertAlign w:val="superscript"/>
                <w:rtl w:val="0"/>
              </w:rPr>
              <w:t xml:space="preserve">10</w:t>
            </w:r>
            <w:r w:rsidR="00000000" w:rsidRPr="00000000" w:rsidDel="00000000">
              <w:rPr>
                <w:rtl w:val="0"/>
              </w:rPr>
              <w:t xml:space="preserve"> Ja sateces baseinu risku novērtējums liecina par nepieciešamību samazināt noteiktu piesārņojošo vielu vai piesārņojuma rādītāju koncentrācijas dzeramajā ūdenī, Veselības inspekcija uzdod ūdens piegādātājam nodrošināt atbilstošu dzeramā ūdens apstrādi.      38.</w:t>
            </w:r>
            <w:r w:rsidR="00000000" w:rsidRPr="00000000" w:rsidDel="00000000">
              <w:rPr>
                <w:vertAlign w:val="superscript"/>
                <w:rtl w:val="0"/>
              </w:rPr>
              <w:t xml:space="preserve">11</w:t>
            </w:r>
            <w:r w:rsidR="00000000" w:rsidRPr="00000000" w:rsidDel="00000000">
              <w:rPr>
                <w:rtl w:val="0"/>
              </w:rPr>
              <w:t xml:space="preserve"> Ja sateces baseinu risku novērtējums un ūdens piegādātāja veiktā monitoringa rezultāti liecina, ka sateces baseinā nepastāv apdraudējumi, riski un citi iepriekš paredzami apstākļi, kas dzeramā ūdens kvalitāti varētu pasliktināt tādā mērā, ka tas varētu radīt risku cilvēku veselībai, Veselības inspekcija atļauj ūdens piegādātājam pārskatīt dzeramā ūdens monitoringa programmu, izslēdzot no novērojumiem attiecīgos rādītājus vai arī samazinot attiecīgo rādītāju novērošanas biežumu un neietverot tos ūdens piegādes sistēmas riska novērtējumā. Iepriekšminētais neattiecas uz šo noteikumu 2.pielikuma 1.punktā uzskaitītajiem rādītājiem.                                  38.</w:t>
            </w:r>
            <w:r w:rsidR="00000000" w:rsidRPr="00000000" w:rsidDel="00000000">
              <w:rPr>
                <w:vertAlign w:val="superscript"/>
                <w:rtl w:val="0"/>
              </w:rPr>
              <w:t xml:space="preserve">12 </w:t>
            </w:r>
            <w:r w:rsidR="00000000" w:rsidRPr="00000000" w:rsidDel="00000000">
              <w:rPr>
                <w:rtl w:val="0"/>
              </w:rPr>
              <w:t xml:space="preserve">Veselības inspekcija informē LVĢMC par ūdens piegādātājiem, kam piemērots šo noteikumu 38.</w:t>
            </w:r>
            <w:r w:rsidR="00000000" w:rsidRPr="00000000" w:rsidDel="00000000">
              <w:rPr>
                <w:vertAlign w:val="superscript"/>
                <w:rtl w:val="0"/>
              </w:rPr>
              <w:t xml:space="preserve">11</w:t>
            </w:r>
            <w:r w:rsidR="00000000" w:rsidRPr="00000000" w:rsidDel="00000000">
              <w:rPr>
                <w:rtl w:val="0"/>
              </w:rPr>
              <w:t xml:space="preserve"> punkts. Veicot Vides monitoringa programmas pārskatīšanu, LVĢMC paredz attiecīgo rādītāju monitoringu ar virszemes vai pazemes ūdensobjektos, kuros atrodas attiecīgais sateces baseins.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jau bija iekļauta informācija, ka direktīvas 2020/2184 pārņemšanai notika starpinstitūciju diskusijas TM vadībā, kuru laikā institūcijas vienojās par to, kurus direktīvas 2020/2184 pantus un to daļas katra ministrija savas kompetences ietvaros pārņems nacionālajos normatīvajos aktos. Arī TM virzītā informatīvā ziņojuma “Informatīvais ziņojums "Par Latvijas kā Eiropas Savienības dalībvalsts saistību izpildi līdz 2023. gada 30. aprīlim un par ierosinātajām (turpinātajām) pārkāpuma procedūru lietām pret Latviju laika periodā līdz 2022. gada 31. oktobrim"” (22-TA-3590 IP) protokollēmumā, ir noteikts, ka katra ministrija atsevišķi, t.sk. VARAM ir atbildīga par normatīvu iesniegšanu Ministru kabinetā savas kompetences ietvaros (noteikts, ka vides aizsardzības un reģionālās attīstības ministrs iesniedz noteiktā kārtībā izskatīšanai Ministru kabinetā visus nepieciešamos normatīvos aktus, lai savas kompetences jomā pārņemtu Direktīvas 2020/2184 prasības). Ņemot vērā minēto, noteikumu projektā uz tā izstrādes laiku bija iekļauts 37.1.apakšpunkts, ar atsauci uz normatīvo aktu par sateces baseiniem. Tika plānots, ka noteikumu projekta izstrādes procesā būtu iespējams 37.1. apakšpunktu un citus saistītos punktus par riska novērtējumu sateces baseiniem detalizētāk precizēt, pēc aktuālās informācijas no VARAM saņemšanas. Tāpat arī ir secināms, ka ierosinātā jaunā apakšnodaļa satur prasības LVĢMC, VARAM padotības iestādēm, un būtu vienkāršāk to noteikt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atkārtoti izsaka iebildumus nevirzīt atsevišķu normatīvo aktu, VM VARAM izstrādātās prasības sateces baseinu riska novērtējumiem un saistītajām prasībām varētu iekļaut šajā noteikumu projektā, ja tam ir atbilstošs likuma deleģējums un VARAM noteikumu projekta saskaņošanas procesā veic par attiecīgajām prasībām iesniegto iebildumu un priekšlikumu izvērtēšanu, priekšlikumu sniegšanu VM noteikumu projekta un anotācijas precizēšanai, veic pēc noteikumu projekta pieņemšanas sabiedrības un institūciju informēšanu, konsultēšanu par attiecīgajām prasībām. Šādā gadījumā ir arī no VARAM nepieciešama saistītā informācija VARAM izstrādāto prasību iekļaušanai noteikumu projektā, arī visu saistīto anotācijas sadaļu aizpildei (t.sk. anotācijas 5.sadaļas tabulai par direktīvas 2020/2184 pantu un to daļu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16.05.2023. starpinstitūciju sanāksmē. Ņemot vērā Tieslietu ministrijas viedokli, ka šo prasību iekļaušanai būtu izmantojams Pārtikas aprites uzraudzības likuma pilnvarojums, papildinot noteikumu projketu arī ar 4.pantā noteikto pilnvarojumu, VARAM iebildumos iekļautās punktu redakcijas par sateces baseinu riska novērtējumu iekļautas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minētās prasības iekļautas noteikumu projekta 4.2.apakšnodaļā.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Riska novērtējuma izmantošana dzeramā ūdens monitoringa programmu izstrādē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Dzeramā ūdens piegādi, apstrādi un sadali veic atbilstoši šajos noteikumos noteiktajām riska novērtēšanas prasībām, kas aptver visu piegādes ķēdi no sateces baseina, ūdens ieguves, apstrādes, glabāšanas un sadales līdz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norādītajai paraugu ņemšanas vietai.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36. punktā atsaukties uz noteikumu projekta 12. punktā minēto atbilstības vietu, nevis noteikumu projekta 29. punktā minēto paraugu ņemšanas vietu, ievērojot direktīvas Nr. 2020/2184 7. panta 1.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Dzeramā ūdens piegādi, apstrādi un sadali veic atbilstoši šajos noteikumos noteiktajām riska novērtēšanas prasībām, kas aptver visu piegādes ķēdi no sateces baseina, ūdens ieguves, apstrādes, glabāšanas un sadales līdz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norādītajai atbilstības vietai.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sateces baseinu, kur ir dzeramā ūdens ieguves vietas, riska novērtēšana un riska pārvaldība saskaņā ar normatīvajiem aktiem par sateces baseina riska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37.1. apakšpunktā ietverto atsauci uz normatīvajiem aktiem par sateces baseina riska novērtēšanu, jo nav skaidri saprotams, kurā normatīvajā aktā ietverts atbilstošs tiesiskais regulējums. Norādām, ka atbilstoši noteikumu Nr. 108 136. punkta prasībām noteikumu projektā neietver atsau­ces uz zemāka juridiskā spēka normatīvo aktu vai normatīvo aktu, kas vēl nav stājies spēkā. Atsauce var norādīt uz normatīvo aktu, kas vēl nav stājies spēkā, ja tas stāsies spēkā pirms noteikumu projekta stāšanās spēkā vai vienlaikus 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16.05.2023.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39.1. apakšpunktā iekļauta atsauce uz noteikumu projekta 4.2.apakšnodaļu.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sateces baseinu, kur ir dzeramā ūdens ieguves vietas, riska novērtēšana un riska pārvaldība saskaņā ar šo noteikumu </w:t>
            </w:r>
            <w:r w:rsidR="00000000" w:rsidRPr="00000000" w:rsidDel="00000000">
              <w:rPr>
                <w:rtl w:val="0"/>
              </w:rPr>
              <w:t xml:space="preserve">4.2. </w:t>
            </w:r>
            <w:r w:rsidR="00000000" w:rsidRPr="00000000" w:rsidDel="00000000">
              <w:rPr>
                <w:rtl w:val="0"/>
              </w:rPr>
              <w:t xml:space="preserve">apakšnodaļu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sateces baseinu, kur ir dzeramā ūdens ieguves vietas, riska novērtēšana un riska pārvaldība saskaņā ar normatīvajiem aktiem par sateces baseina riska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atsauci, jo normatīvais akts par sateces baseina riska novērtēšanu neeksistē, tāpēc uz tādu nevar atsaukties. Tāpat kā iepriekš lūdzam noteikumu projektā iekļaut attiecīgu sadaļu par ūdens ņemšanas vietu sateces baseinu noteikšanu un riska novērtēšanu un, ja nepieciešams, šajā punktā iekļaut atsauci uz šo noteikumu punktiem vai sadaļu, kur būs aprakstīta sateces baseinu noteikšana.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sateces baseinu, kur ir dzeramā ūdens ieguves vietas, riska novērtēšana un riska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16.05.2023.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39.1. apakšpunktā iekļauta atsauce uz noteikumu projekta 4.2.apakšnodaļu.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sateces baseinu, kur ir dzeramā ūdens ieguves vietas, riska novērtēšana un riska pārvaldība saskaņā ar šo noteikumu </w:t>
            </w:r>
            <w:r w:rsidR="00000000" w:rsidRPr="00000000" w:rsidDel="00000000">
              <w:rPr>
                <w:rtl w:val="0"/>
              </w:rPr>
              <w:t xml:space="preserve">4.2. </w:t>
            </w:r>
            <w:r w:rsidR="00000000" w:rsidRPr="00000000" w:rsidDel="00000000">
              <w:rPr>
                <w:rtl w:val="0"/>
              </w:rPr>
              <w:t xml:space="preserve">apakšnodaļu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Dzeramā ūdens ņemšanas vietas sateces baseinu (turpmāk – sateces baseins) nosaka LVĢMC, izmantojot vienotu metodiku sateces baseina noteikšanai un kartēšanai.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131. punktam lūdzam noteikumu projekta 41. punktā neatsaukties uz vienotu metodiku sateces baseina noteikšanai un kartēšanai, bet tā vietā noteikumu projektā paredzēt, ka attiecīgā metodika ar atbilstošu saturu tiek izstrādāta.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Vienotu metodiku dzeramā ūdens ieguves vietas sateces baseina (turpmāk – sateces baseins) noteikšanai un kartēšanai izstrādā, kā arī sateces baseinus nosaka LVĢMC.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Riska novērtējumu veic un īsteno ūdens piegādātājs, kas riska novērtējumu, kā arī riska pārvaldības pasākumus regulāri pārskata un atjauno, bet ne retāk kā reizi sešos gados. Riska novērtējumu var izstrādāt arī institūts "BIOR" pēc ūdens piegādātāja pieprasījuma atbilstoši normatīvajiem aktiem par institūta "BIOR" valsts pārvaldes uzdevumu ietvaros veikto darbību cenrādi. Ūdensapgādes sistēmas riska novērtēšanā: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iespējams, satur interešu konflikta riskus, jo izceļ un lobē vienu konkrētu iestādi, tādējādi ierobežojot konkurenci laboratorisko izmeklējumu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tika pārņemta noteikumu Nr.671 36.punkta norma, kas jau šobrīd paredz līdzīgu kārtību. Riska novērtējuma veikšana nav laboratoriskie pakalpojumi, bet novērtējuma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to primāri veic ūdens piegādātājs, un arī BIOR var to veikt, ja to pieprasa ūdenspiegādātājs.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interešu konflikta riskus, institūts "BIOR" svītrots no noteikumu projekta prasībām, kas saistītas ar riska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Riska novērtējumu veic un īsteno ūdens piegādātājs, kas riska novērtējumu, kā arī riska pārvaldības pasākumus regulāri pārskata un atjauno, bet ne retāk kā reizi sešos gados. Riska novērtējumu var izstrādāt arī ārpakalpojuma sniedzējs pēc ūdens piegādātāja pieprasījuma. Ūdensapgādes sistēmas riska novērtēšanā: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ņem vērā sateces baseinu, kur ir ūdens ieguves vietas, riska novērtēšanas un riska pārvaldības rezultātus;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ūdens ņemšanas vietu sateces baseini nav noteikti. Pašlaik spēkā esošie Latvijas tiesību akti prasa dzeramā ūdens kvalitāti novērtēt tikai vietā, kur to saņem patērētājs, kā arī pazemes ūdensobjektos kopumā. Vairumā Latvijā noteikto pazemes ūdensobjektu ietilpst daudzas ūdens ņemšanas vietas, tāpēc ūdensobjektu teritorijas nevar pielīdzināt ūdens ņemšanas vietu sateces baseiniem. Sateces baseinu noteikšana un novērtēšana ūdens ieguves vietām atbilstoši Direktīvas 2020/2184 prasībām pašlaik nav īstenota. Tāpēc lūdzam noteikumu projektā iekļaut attiecīgu sadaļu par ūdens ņemšanas vietu sateces baseinu noteikšanu un riska novērtēšanu un šajā punktā iekļaut atsauci uz punktu, kurā būs aprakstīta sateces baseinu noteikšana. Iepriekš minēto lūdzam ņemt vērā arī attiecībā noteikumu projekta 3.pielikuma 1., 2. un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16.05.2023.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54.1. apakšpunktā iekļauta atsauce uz noteikumu projekta 4.2.apakšnodaļu.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ņem vērā atbilstoši šo noteikumu </w:t>
            </w:r>
            <w:r w:rsidR="00000000" w:rsidRPr="00000000" w:rsidDel="00000000">
              <w:rPr>
                <w:rtl w:val="0"/>
              </w:rPr>
              <w:t xml:space="preserve">4.2. apakšnodaļai</w:t>
            </w:r>
            <w:r w:rsidR="00000000" w:rsidRPr="00000000" w:rsidDel="00000000">
              <w:rPr>
                <w:rtl w:val="0"/>
              </w:rPr>
              <w:t xml:space="preserve"> veiktos sateces baseina, kur ir ūdens ieguves vieta, riska novērtēšanas un riska pārvaldības rezultātus;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identificē apdraudējumus un bīstamus notikumus ūdensapgādes sistēmā un ietver to risku novērtējumu, ko tie sakarā ar dzeramā ūdens lietošanu varētu radīt cilvēku veselībai, ņemot vērā riskus, kurus rada klimata pārmaiņas, noplūdes no cauruļvadiem;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39.3. apakšpunktu papildināt ar vispārīgu norādi uz noplūdēm. Norādām, ka direktīvas Nr. 2020/2184 9. panta 2. punkta "c" apakšpunkts paredz, ka piegādes sistēmas riska novērtēšanā identificē apdraudējumus un bīstamus notikumus piegādes sistēmā un ietver to risku novērtējumu, ko tie sakarā ar dzeramā ūdens lietošanu varētu radīt cilvēku veselībai, ņemot vērā riskus, kurus rada klimata pārmaiņas, noplūdes un noplūdes no cauruļvadiem.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2020/2184 ir teksts “ņemot vērā riskus, kurus rada klimata pārmaiņas, </w:t>
            </w:r>
            <w:r w:rsidR="00000000" w:rsidRPr="00000000" w:rsidDel="00000000">
              <w:rPr>
                <w:b w:val="1"/>
                <w:rtl w:val="0"/>
              </w:rPr>
              <w:t xml:space="preserve">noplūdes un noplūdes no cauruļvadiem</w:t>
            </w:r>
            <w:r w:rsidR="00000000" w:rsidRPr="00000000" w:rsidDel="00000000">
              <w:rPr>
                <w:rtl w:val="0"/>
              </w:rPr>
              <w:t xml:space="preserve">.” “taking into consideration risks stemming from climate change, leakages and leaking pipes”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ar pirmo vārdu ‘noplūdes’ bija domāts ‘ūdens zudumi’ vispār jeb kopējie ūdens zudumi ūdensapgādes tīklos, sistēmās, ne tikai noplūdes no cauruļvadiem.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 identificē apdraudējumus un bīstamus notikumus ūdensapgādes sistēmā un ietver to risku novērtējumu, ko tie sakarā ar dzeramā ūdens lietošanu varētu radīt cilvēku veselībai, ņemot vērā riskus, kurus rada klimata pārmaiņas, ūdens zudumi un noplūdes no cauruļvadiem;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var izmantot institūta „BIOR” tīmekļvietnē pieejamo dzeramā ūdens riska novērtēšanas veidni.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Sateces baseini ūdens ieguves vietās nav noteikti, līdz ar to piedāvātā veidne nevar tikt izmantota sateces baseinu raksturošanai. Līdzšinējie ES un Latvijas tiesību akti prasīja dzeramā ūdens kvalitāti novērtēt tikai vietā, kur to saņem patērētājs, kā arī pazemes ūdensobjektos kopumā. Sateces baseinu noteikšana un novērtēšana ūdens ieguves vietās, atbilstoši Direktīvas 2020/2184 prasībām, nav īstenota.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39.4.apakšpunkts ietverts apakšnodaļā par ūdensapgādes sistēmu riska novērtēšanu, nevis sateces baseinu risku novērtēšanu. 39.punktā noteikts, ka ūdensapgādes sistēmu, nevis sateces baseinu riska novērtēšanā ūdens piegādātājs </w:t>
            </w:r>
            <w:r w:rsidR="00000000" w:rsidRPr="00000000" w:rsidDel="00000000">
              <w:rPr>
                <w:b w:val="1"/>
                <w:rtl w:val="0"/>
              </w:rPr>
              <w:t xml:space="preserve">var</w:t>
            </w:r>
            <w:r w:rsidR="00000000" w:rsidRPr="00000000" w:rsidDel="00000000">
              <w:rPr>
                <w:rtl w:val="0"/>
              </w:rPr>
              <w:t xml:space="preserve"> (nav obligāti) izmantot BIOR veidni.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16.05.2023. starpinstitūciju sanāksmē. Redakcionāli precizēta 54.4.apakšpunkta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 var izmantot Pārtikas drošības, dzīvnieku veselības un vides zinātniskā institūta "BIOR" (turpmāk – institūts "BIOR") tīmekļvietnē pieejamo ūdensapgādes sistēmas riska novērtēšanas veidni.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Sateces baseina riska novērtējuma pārskatīšanu un atjaunošanu, kā arī saskaņošanu ar LVĢMC nodrošina ūdens piegādātājs, kas dzeramā ūdens piegādei izmanto sateces baseinā esošo dzeramā ūdens ieguves vietu. Sateces baseina riska novērtējumu ūdens piegādātājs pārskata ne retāk kā reizi sešos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sateces baseina riska novērtējuma pārskatīšanu un atjaunošanu nodot ūdens piegādātājam nav saskanīga ar tā būtību un iesaistītajām pusēm pieejamo informāciju. Biedrības ieskatā, sateces baseina riska novērtējums potenciāli ir vienāds visām ūdensapgādes sistēmām, kas atrodas konkrētajā baseinā, līdz ar to, gadījumā, ja riska novērtējumus pārskata ūdens piegādātāji, tiek veidoti pēc būtības identiski novērtējumi, kas secīgi jāsaskaņo LVĢMC. Tādējādi tiek dublētas veicamās darbībās un veidots papildu birokrātisks darba apjoms LVĢMC 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ūdens piegādātājiem nav pieejama informācija par pazemes ūdens hidroģeoloģiju un tās potenciālajām izmaiņām, izmaiņām urbumu skaitā un to apsaimniekošanas līmenī konkrētajā sateces baseinā, u.c. Līdz ar to, lai sagatavotu riska novērtējumu, katram ūdens piegādātājam nenovēršami būtu jāgriežas LVĢMC, lai saņemtu attiecīgo informāciju, tādējādi tiek radīta papildu noslodze LVĢMC pusē, kā arī izdevumi katrā ūdenssaimniecībā, kas saistīti ar informācijas iegūšanu no LVĢMC.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informāciju, biedrība uzskata, ka sateces baseinu risku novērtējumu un visas ar to saistītās izmaiņas ir jāveic LVĢMC.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biedrība lūdz izvērtēt faktisko sateces baseinu skaitu un secīgi precizēt finanšu resursu aplēsi, kas nepieciešami, lai īstenotu sākotnējos sateces baseinu riska novērtējumus.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neatbalsta iebildumā norādīto, ka LVĢMC jāveic arī sateces baseinu riska novērtējumu pārskatīšana. Ja LVĢMC veiks arī sateces baseinu riska novērtējumu pārskatīšanu, tad būs nepieciešams papildus valsts budžeta finansējums arī šo funkciju veikšanai. Nav izslēgts, ka LVĢMC šo pārskatīšanu nevarēs izdarīt vienā gadā, ņemot vērā ūdens ieguves vietu skaitu. Kamēr nav izstrādāta metodika sateces baseinu noteikšanai, nav iespējams pateikt, cik būtu tādu sateces baseinu, kam būs nepieciešams riska novērtējums, cik lielā mērā sateces baseini un riska novērtējums pārklāsies.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daļā par sateces baseinu skaita norādīšanu- pēc Veselības inspekcijas Pārskata par dzeramā ūdens kvalitāti un uzraudzību 2021. gadā, Latvijā 2021. gadā dzeramo ūdeni iedzīvotājiem piegādāja 1273 centralizētas ūdensapgādes sistēmas, katrai no tām ir vismaz viena ūdens ņemšana vieta. Informācija par LVĢMC nepieciešamo papildu finansējumu ir iekļauta anotācijas 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Sateces baseina riska novērtējuma pārskatīšanu un atjaunošanu, kā arī saskaņošanu ar LVĢMC nodrošina ūdens piegādātājs, kas dzeramā ūdens piegādei izmanto sateces baseinā esošo dzeramā ūdens ieguves vietu. Sateces baseina riska novērtējumu ūdens piegādātājs pārskata ne retāk kā reizi sešos gados.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Ūdensapgādes sistēmas riska novērtēšana attiecas uz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2. un 3.punktā uzskaitītajiem rādītājiem un saskaņā ar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3.punktu noteiktajiem papildu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2020/2184 41. punkts paredz, ka piegādes sistēmas riska novērtēšana attiecas uz I pielikuma A, B un C daļā uzskaitītajiem parametriem, saskaņā ar 5. panta 3. punktu noteiktajiem parametriem un saskaņā ar 13. panta 8. punktu izveidotajā kontrolsarakstā iekļautajām vielām vai savienojumiem. Attiecīgi lūdzam izvērtēt un noteikumu projekta 41. punktā vai cituviet nodrošināt, ka ūdensapgādes sistēmas riska novērtēšana tiek attiecināta arī uz minētajā kontrolsarakstā iekļautajām vielām vai savienojumiem, pārņemot minētā kontrolsaraksta prasības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2020/2184 13.panta 8.punktu dalībvalstis ievieš monitoringa prasības attiecībā uz kontrolsarakstā iekļautu vielu vai savienojumu iespējamu klātbūtni attiecīgās dzeramā ūdens piegādes ķēdes vietās. Tādēļ noteikumu projekta 1.pielikumā ķīmisko rādītāju sarakstā jau bija iekļauti arī nonilfenols un 17-beta-estradiols.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atsauce uz 1.pielikumu noteikumu projekta 41.punktā jau ietvēra kontrolsaraksta vielu iekļaušanu ūdensapgādes sistēmas riska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iebildumu par izziņas 16.punktu, kuru ņemot vērā, noteikumu projekta pamatteksta 21.punktā iekļauta atsauce uz noteikumu projekta 1.pielikumu, lai precīzāk norādītu, ka kontrolsarakstā minētās vielas ir ietvertas noteikumu projekta 1.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Ūdensapgādes sistēmas riska novērtēšana attiecas uz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2. un 3.punktā uzskaitītajiem rādītājiem un saskaņā ar šo noteikumu </w:t>
            </w:r>
            <w:r w:rsidR="00000000" w:rsidRPr="00000000" w:rsidDel="00000000">
              <w:rPr>
                <w:rtl w:val="0"/>
              </w:rPr>
              <w:t xml:space="preserve">63. </w:t>
            </w:r>
            <w:r w:rsidR="00000000" w:rsidRPr="00000000" w:rsidDel="00000000">
              <w:rPr>
                <w:rtl w:val="0"/>
              </w:rPr>
              <w:t xml:space="preserve">punktu</w:t>
            </w:r>
            <w:r w:rsidR="00000000" w:rsidRPr="00000000" w:rsidDel="00000000">
              <w:rPr>
                <w:rtl w:val="0"/>
              </w:rPr>
              <w:t xml:space="preserve"> noteiktajiem papildu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Riska novērtējuma rezultātā var atkāpties no šo noteikumu </w:t>
            </w:r>
            <w:r w:rsidR="00000000" w:rsidRPr="00000000" w:rsidDel="00000000">
              <w:rPr>
                <w:rtl w:val="0"/>
              </w:rPr>
              <w:t xml:space="preserve">1. pielikumā</w:t>
            </w:r>
            <w:r w:rsidR="00000000" w:rsidRPr="00000000" w:rsidDel="00000000">
              <w:rPr>
                <w:rtl w:val="0"/>
              </w:rPr>
              <w:t xml:space="preserve"> noteiktajiem rādītājiem un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minētā paraugu ņemšanas biežuma, saskaņā ar šo noteikumu </w:t>
            </w:r>
            <w:r w:rsidR="00000000" w:rsidRPr="00000000" w:rsidDel="00000000">
              <w:rPr>
                <w:rtl w:val="0"/>
              </w:rPr>
              <w:t xml:space="preserve">44.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noteikumu projekta anotācijā skaidrot noteikumu projekta 43. punktā ietvertā regulējuma atbilstību direktīvas Nr. 2020/2184 7. panta 2. punktam. Norādām, ka minētā direktīva paredz pielāgot riska izvērtēšanā balstītās pieejas īstenošanu vienīgi gadījumos, kad pastāv īpašas grūtības tādu ģeogrāfisku apstākļu dēļ kā, piemēram, attālums līdz ūdens piegādes zonai vai ierobežotas iespējas tai piekļūt, kas šobrīd neizriet no noteikumu projektā ietvertā regulējuma. Ja atbilstošu skaidrojumu nav iespējams sniegt,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2020/2184 7. panta 2. punkts paredz, ka var vēl vairāk atkāpties no direktīvā 2020/2184 noteiktā attiecībā uz riska novērtējuma pielietošanu, bet ar noteikumu projekta 43.punktu tika pārņemtas direktīvas 2020/2184 9.panta 4.punkta prasības, kas paredz nosacījumus kā atkāpties no atsevišķu rādītāju turpmāka monitoringa un paraugu ņemšanas biežuma, pamatojoties uz riska novērtējuma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16.05.2023. starpinstitūciju sanāksmē. Saskaņots, papildinot anotācijas 5.sadaļas iedaļu par rīcības brīvību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Riska novērtējuma rezultātā ūdens piegādātājs var atkāpties no šo noteikumu </w:t>
            </w:r>
            <w:r w:rsidR="00000000" w:rsidRPr="00000000" w:rsidDel="00000000">
              <w:rPr>
                <w:rtl w:val="0"/>
              </w:rPr>
              <w:t xml:space="preserve">1. pielikumā</w:t>
            </w:r>
            <w:r w:rsidR="00000000" w:rsidRPr="00000000" w:rsidDel="00000000">
              <w:rPr>
                <w:rtl w:val="0"/>
              </w:rPr>
              <w:t xml:space="preserve"> noteiktajiem rādītājiem un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minētā paraugu ņemšanas biežuma, saskaņā ar šo noteikumu </w:t>
            </w:r>
            <w:r w:rsidR="00000000" w:rsidRPr="00000000" w:rsidDel="00000000">
              <w:rPr>
                <w:rtl w:val="0"/>
              </w:rPr>
              <w:t xml:space="preserve">59.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Riska novērtējuma rezultātā var atkāpties no šo noteikumu </w:t>
            </w:r>
            <w:r w:rsidR="00000000" w:rsidRPr="00000000" w:rsidDel="00000000">
              <w:rPr>
                <w:rtl w:val="0"/>
              </w:rPr>
              <w:t xml:space="preserve">1. pielikumā</w:t>
            </w:r>
            <w:r w:rsidR="00000000" w:rsidRPr="00000000" w:rsidDel="00000000">
              <w:rPr>
                <w:rtl w:val="0"/>
              </w:rPr>
              <w:t xml:space="preserve"> noteiktajiem rādītājiem un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minētā paraugu ņemšanas biežuma, saskaņā ar šo noteikumu </w:t>
            </w:r>
            <w:r w:rsidR="00000000" w:rsidRPr="00000000" w:rsidDel="00000000">
              <w:rPr>
                <w:rtl w:val="0"/>
              </w:rPr>
              <w:t xml:space="preserve">44.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43. punktu izteikt atbilstoši juridiskā tehnikas prasībām, norādot attiecīgās tiesības subjektu.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Riska novērtējuma rezultātā ūdens piegādātājs var atkāpties no šo noteikumu </w:t>
            </w:r>
            <w:r w:rsidR="00000000" w:rsidRPr="00000000" w:rsidDel="00000000">
              <w:rPr>
                <w:rtl w:val="0"/>
              </w:rPr>
              <w:t xml:space="preserve">1. pielikumā</w:t>
            </w:r>
            <w:r w:rsidR="00000000" w:rsidRPr="00000000" w:rsidDel="00000000">
              <w:rPr>
                <w:rtl w:val="0"/>
              </w:rPr>
              <w:t xml:space="preserve"> noteiktajiem rādītājiem un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minētā paraugu ņemšanas biežuma, saskaņā ar šo noteikumu </w:t>
            </w:r>
            <w:r w:rsidR="00000000" w:rsidRPr="00000000" w:rsidDel="00000000">
              <w:rPr>
                <w:rtl w:val="0"/>
              </w:rPr>
              <w:t xml:space="preserve">59.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Inspekcija, pamatojoties uz ūdensapgādes sistēmas riska novērtēšanas rezultātiem ūdens piegādātājiem samazina vai paplašina monitorējamo rādītāju sarakstu un monitoringa biežumu saskaņā ar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44. punktā paredzēt izņēmumu attiecībā uz šo noteikumu 2. pielikuma  1. punktā minētajiem pamata rādītājiem, kas šobrīd norādīts minētajā pielikumā. Kā arī lūdzam noteikumu projekta pielikumos nedublēt noteikumu projekta pamattekstā ietverto regulējumu. Norādām,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attiecībā uz noteikumu projekta 2. pielikuma  1. punktā minētajiem pamata rādītājiem bija jau noteikts noteikumu projekta 3. pielikuma 2. punktā, kur detalizēti ietverts kā Inspekcija var samazināt rādītājus, balstoties uz riska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pielikums pārcelts uz noteikumu projekta pamattekstu 4.3. apakšnodaļā. 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Inspekcija, pamatojoties uz ūdensapgādes sistēmas riska novērtēšanas rezultātiem ūdens piegādātājam samazina rādītāja monitoringa biežumu vai svītro kādu rādītāju no monitorējamo rādītāju saraksta, izņemot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 punktā minētos pamata rādītājus, tikai gadījumos, ja Inspekcijai ir informācija, ka, to darot, netiks apdraudēta dzeramā ūdens kvalitāte. Rādītāja monitoringa biežumu samazina vai kādu rādītāju svītro no monitorējamo rādītāju saraksta šādos gadījumos: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monitoringa pielāgojumi jau ir īstenoti pēc ūdensapgādes sistēmas riska novērtēšanas saskaņā ar Ministru kabineta 2017.gada 14.novembra noteikumos Nr.671 “Dzeramā ūdens obligātās nekaitīguma un kvalitātes prasības, monitoringa un kontroles kārtība” noteikto prasību, ar kuru pārņemta Direktīvas 98/83/EK II pielikuma C daļa, Inspekcija var izvērtēt vai iespējams apstiprināt iepriekšējo monitoringa pielāgojumu derīgumu, neprasot veikt monitoringu atbilstoši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2.1.3.2. un 2.1.3.3. apakšpunktam vēl vismaz trīs gadus no visai dzeramā ūdens piegādes zonai raksturīgiem paraugu ņemšanas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Attiecīgi lūdzam noteikumu projekta 45., 100. punktā un 5. pielikumā neatsaukties uz direktīvu normām, bet tā vietā pārņemt attiecīgo normu saturu noteikumu projektā (vai atsaucoties uz nacionāliem normatīvajiem aktiem vai to jomu, ar kurām šīs direktīvas ir pārņemtas), tādējādi sasniedzot attiecīgo direktīvu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45.punkts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arī noteikumu projekta 100.punkts un 5. pielikums. 5.pielikums pārveidots uz 4.pielikumu.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monitoringa pielāgojumi jau ir īstenoti pēc ūdensapgādes sistēmas riska novērtēšanas, kas veikta saskaņā ar </w:t>
            </w:r>
            <w:r w:rsidR="00000000" w:rsidRPr="00000000" w:rsidDel="00000000">
              <w:rPr>
                <w:rtl w:val="0"/>
              </w:rPr>
              <w:t xml:space="preserve">Ministru kabineta 2017. gada 14. novembra noteikumos Nr. 671 "Dzeramā ūdens obligātās nekaitīguma un kvalitātes prasības, monitoringa un kontroles kārtība"</w:t>
            </w:r>
            <w:r w:rsidR="00000000" w:rsidRPr="00000000" w:rsidDel="00000000">
              <w:rPr>
                <w:rtl w:val="0"/>
              </w:rPr>
              <w:t xml:space="preserve"> noteiktajām prasībām riska novērtējumam, Inspekcija var izvērtēt vai iespējams apstiprināt iepriekšējo monitoringa pielāgojumu derīgumu, neprasot veikt monitoringu atbilstoši šo noteikumu </w:t>
            </w:r>
            <w:r w:rsidR="00000000" w:rsidRPr="00000000" w:rsidDel="00000000">
              <w:rPr>
                <w:rtl w:val="0"/>
              </w:rPr>
              <w:t xml:space="preserve">59.3.2.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59.3.3. </w:t>
            </w:r>
            <w:r w:rsidR="00000000" w:rsidRPr="00000000" w:rsidDel="00000000">
              <w:rPr>
                <w:rtl w:val="0"/>
              </w:rPr>
              <w:t xml:space="preserve">apakšpunktam</w:t>
            </w:r>
            <w:r w:rsidR="00000000" w:rsidRPr="00000000" w:rsidDel="00000000">
              <w:rPr>
                <w:rtl w:val="0"/>
              </w:rPr>
              <w:t xml:space="preserve"> vēl vismaz trīs gadus no visai dzeramā ūdens piegādes zonai raksturīgiem paraugu ņemšanas punktiem.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sateces baseina riska novērtējums liecina par nepieciešamību īstenot pasākumus risku mazināšanai, LVĢMC informē par to Vides aizsardzības un reģionālās attīstības ministriju (turpmāk - VARAM) un Inspekciju. VARAM uzdod: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49 punktā paredzēt konkrētu termiņu informēšanai, tādējādi nodrošinot attiecīgās normas  nepārprotamu izteiksmi. Tāpat līdzīgi lūdzam izvērtēt un konkrētu termiņu paredzēt arī citos gadījumos - 50. un 51.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 50., 51.punkts precizēts nosakot, ka darbības jāveic nekavējoties.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sateces baseina riska novērtējums liecina par nepieciešamību īstenot pasākumus risku mazināšanai, LVĢMC nekavējoties informē par to Vides aizsardzības un reģionālās attīstības ministriju (turpmāk - VARAM) un Inspekciju. VARAM uzdod: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Ēkas iekšējā ūdensvada pārvaldnieks vai īpašnieks veic ēkas iekšējā ūdensvada riska novērtēšanu, kuru pārskata un atjauno ne retāk kā reizi sešos gados un kurā ietilpst: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atspoguļot provizorisko finansiālo ietekmi attiecībā uz šī pienākuma izpildi, kurš jānodrošina ēkas īpašniekam.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provizoriskas aplēses un iekļautas anotācijas 2.sadaļā un detalizēti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Ēkas ūdensapgādes inženiertīkla īpašnieks vai tā pilnvarota persona veic ūdensapgādes inženiertīkla riska novērtēšanu, kuru pārskata un atjauno ne retāk kā reizi sešos gados un kurā ietilpst: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vispārīga analīze par potenciālajiem riskiem, kas saistīti ar ēkas iekšējā ūdensvada un ar to saistītajiem izstrādājumiem un materiāliem, un par to, vai šie potenciālie riski ietekmē ūdens kvalitāti vietā, kur tas pienāk pa krāniem, kas ir paredzēti dzeramā ūdens lietošanai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46.1. apakšpunktā atbilstoši direktīvas Nr. 2020/2184 10. panta 1. punkta "a" apakšpunktam skaidrot, ka vispārīgā analīze neietver atsevišķu īpašību analīzi. Alternatīvi lūdzam atbilstošu skaidrojumu ietvert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direktīvas 2020/2184 10.panta 1.punkta a)apakšpunktā ir iekļauts, ka</w:t>
            </w:r>
            <w:r w:rsidR="00000000" w:rsidRPr="00000000" w:rsidDel="00000000">
              <w:rPr>
                <w:i w:val="1"/>
                <w:rtl w:val="0"/>
              </w:rPr>
              <w:t xml:space="preserve"> vispārīgā analīze neietver atsevišķu īpašību analīzi</w:t>
            </w:r>
            <w:r w:rsidR="00000000" w:rsidRPr="00000000" w:rsidDel="00000000">
              <w:rPr>
                <w:rtl w:val="0"/>
              </w:rPr>
              <w:t xml:space="preserve">, šī piebilde netika iekļauta noteikumu projektā, jo ir bažas, ka direktīvas tulkojums nav pareizs: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"(a)a general analysis of the potential risks associated with domestic distribution systems, and with related products and materials, and whether those potential risks affect the quality of water at the point where it emerges from the taps that are normally used for water intended for human consumption; </w:t>
            </w:r>
            <w:r w:rsidR="00000000" w:rsidRPr="00000000" w:rsidDel="00000000">
              <w:rPr>
                <w:b w:val="1"/>
                <w:i w:val="1"/>
                <w:rtl w:val="0"/>
              </w:rPr>
              <w:t xml:space="preserve">this general analysis shall not entail an analysis of individual properties</w:t>
            </w:r>
            <w:r w:rsidR="00000000" w:rsidRPr="00000000" w:rsidDel="00000000">
              <w:rPr>
                <w:i w:val="1"/>
                <w:rtl w:val="0"/>
              </w:rPr>
              <w:t xml:space="preserve">; and"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ieskatā direktīvā 2020/2184 bijuši domāti individuāli īpašumi, privātīpašums, kur nebūtu jāvērtē riski. Tas varētu būt attiecināms uz gadījumiem, ja dalībvalsts noteikusi, ka, piemēram, prioritārais objekts ir arī viesu izmitināšanas pakalpojumu sniedzēja ēka, un ja tajā ir arī citi īpašumi, tur neveic riska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TM neatbalsta šādas bažas, šāda piebilde padara regulējumu neskaidru, arī tādēļ, ka lai veiktu kaut vai vispārīgu riska analīzi jāvērtē konkrēti punkti. Piemēram: jāveic dzīvojamā mājā esošo ūdensapgādes iekārtu apsekošanu, karstā ūdens temperatūras kontroli, jānosaka potenciālās infekcijas slimību izraisītāju savairošanās un uzkrāšanās vietas, lai riska analīzi veiktu. T.i. nevar nevērtēt ‘atsevišķas īpašības’. Piemēram, jāskatās vai nav vietas, kur ir stāvošs ūdens: rezervuāri, ilgstoši neizmantoti ūdens krāni, aklie cauruļvadi, kā arī vietas, kur infrastruktūras izbūves dēļ pazeminās karstā ūdens temperatūra, ir korodētas caurules, vai ir katlakmens un bioplēves aplikumi uz cauruļu iekšējām virsmām, vai ir situācijas, kad ūdensapgādes sistēmā rodas ūdens sastāvēšanās, kas veicina bioplēves augšanu, jānodrošina ūdens cirkulāciju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46.1.apakšpunkts netiek papildināts ar tekstu “vispārīgā analīze neietver atsevišķu īpašību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16.05.2023.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vispārīga analīze par iespējamiem riskiem, kas saistīti ar ūdensapgādes inženiertīkla un ar to saistītajiem izstrādājumiem un materiāliem, un par to, vai šie iespējamie riski ietekmē ūdens kvalitāti vietā, kur tas izplūst pa krānu, kas ir paredzēts dzeramā ūdens lietošanai un;</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Attiecībā uz </w:t>
            </w:r>
            <w:r w:rsidR="00000000" w:rsidRPr="00000000" w:rsidDel="00000000">
              <w:rPr>
                <w:i w:val="1"/>
                <w:rtl w:val="0"/>
              </w:rPr>
              <w:t xml:space="preserve">Legionella</w:t>
            </w:r>
            <w:r w:rsidR="00000000" w:rsidRPr="00000000" w:rsidDel="00000000">
              <w:rPr>
                <w:rtl w:val="0"/>
              </w:rPr>
              <w:t xml:space="preserve"> baktērijām un svinu šo noteikumu </w:t>
            </w:r>
            <w:r w:rsidR="00000000" w:rsidRPr="00000000" w:rsidDel="00000000">
              <w:rPr>
                <w:rtl w:val="0"/>
              </w:rPr>
              <w:t xml:space="preserve">46.2.</w:t>
            </w:r>
            <w:r w:rsidR="00000000" w:rsidRPr="00000000" w:rsidDel="00000000">
              <w:rPr>
                <w:rtl w:val="0"/>
              </w:rPr>
              <w:t xml:space="preserve"> apakšpunktā minēto monitoringu īsteno tikai prioritārajiem objektiem. Pārējo ēku iekšējos ūdensvados </w:t>
            </w:r>
            <w:r w:rsidR="00000000" w:rsidRPr="00000000" w:rsidDel="00000000">
              <w:rPr>
                <w:rtl w:val="0"/>
              </w:rPr>
              <w:t xml:space="preserve">46.2. </w:t>
            </w:r>
            <w:r w:rsidR="00000000" w:rsidRPr="00000000" w:rsidDel="00000000">
              <w:rPr>
                <w:rtl w:val="0"/>
              </w:rPr>
              <w:t xml:space="preserve">apakšpunktā</w:t>
            </w:r>
            <w:r w:rsidR="00000000" w:rsidRPr="00000000" w:rsidDel="00000000">
              <w:rPr>
                <w:rtl w:val="0"/>
              </w:rPr>
              <w:t xml:space="preserve"> minēto monitoringu īsteno brīvprātīgi, ja vien citā veidā nav konstatēts risks cilvēku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47. punkta otrajā teikumā norādīt uz 46.2. apakšpunktā minēto monitoringu attiecībā uz attiecībā uz </w:t>
            </w:r>
            <w:r w:rsidR="00000000" w:rsidRPr="00000000" w:rsidDel="00000000">
              <w:rPr>
                <w:i w:val="1"/>
                <w:rtl w:val="0"/>
              </w:rPr>
              <w:t xml:space="preserve">Legionella</w:t>
            </w:r>
            <w:r w:rsidR="00000000" w:rsidRPr="00000000" w:rsidDel="00000000">
              <w:rPr>
                <w:rtl w:val="0"/>
              </w:rPr>
              <w:t xml:space="preserve"> baktērijām un svinu, ņemot vērā, ka nav saskatāms pamats šāda attiecīgā izņēmuma vispārināāšanai uz 46.2. apakšpunktā minēto monitoringu kopumā. Papildus lūdzam tiesiskās noteiktības nolūkā noteikumu projekta 47. punkta otrajā teikumā vai noteikumu projekta anotācijā norādīt, kādā veidā varētu tikt konstatēts risks cilvēku veselībai.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sniegts skaidrojums un papildināta anotācija. Direktīva 2020/2184 10.panta pēdējā teikumā paredz, ka attiecībā uz Legionella vai svinu dalībvalstis var nolemt 10.panta pirmās daļas b) apakšpunktā minēto monitoringu koncentrēt tikai uz prioritāriem objektiem. Attiecīgi Noteikumu projektā arī tika iekļauts, ka monitorings ir obligāts tikai prioritārajiem objektiem, ja vien nav konstatēts risks cilvēku veselībai - legionelozes saslimšanas gadījums un SPKC un VI uzdod veikt noslēguma dezinfekciju, ūdens paraugu analīzes saskaņā ar Ministru kabineta 2010. gada 6. jūlija noteikumu Nr. 618 "Dezinfekcijas, dezinsekcijas un deratizācijas noteikumi" 15. un 15.1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skaidrojumu papildināts noteikumu projekta anotācijas 1.sadaļas 5.1.3.apakšpunkts.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Šo noteikumu </w:t>
            </w:r>
            <w:r w:rsidR="00000000" w:rsidRPr="00000000" w:rsidDel="00000000">
              <w:rPr>
                <w:rtl w:val="0"/>
              </w:rPr>
              <w:t xml:space="preserve">65.1. </w:t>
            </w:r>
            <w:r w:rsidR="00000000" w:rsidRPr="00000000" w:rsidDel="00000000">
              <w:rPr>
                <w:rtl w:val="0"/>
              </w:rPr>
              <w:t xml:space="preserve">apakšpunktā</w:t>
            </w:r>
            <w:r w:rsidR="00000000" w:rsidRPr="00000000" w:rsidDel="00000000">
              <w:rPr>
                <w:rtl w:val="0"/>
              </w:rPr>
              <w:t xml:space="preserve"> minēto analīzi par iespējamiem riskiem un šo noteikumu </w:t>
            </w:r>
            <w:r w:rsidR="00000000" w:rsidRPr="00000000" w:rsidDel="00000000">
              <w:rPr>
                <w:rtl w:val="0"/>
              </w:rPr>
              <w:t xml:space="preserve">65.2. apakšpunktā</w:t>
            </w:r>
            <w:r w:rsidR="00000000" w:rsidRPr="00000000" w:rsidDel="00000000">
              <w:rPr>
                <w:rtl w:val="0"/>
              </w:rPr>
              <w:t xml:space="preserve"> minēto monitoringu attiecībā uz </w:t>
            </w:r>
            <w:r w:rsidR="00000000" w:rsidRPr="00000000" w:rsidDel="00000000">
              <w:rPr>
                <w:i w:val="1"/>
                <w:rtl w:val="0"/>
              </w:rPr>
              <w:t xml:space="preserve">Legionella spp.</w:t>
            </w:r>
            <w:r w:rsidR="00000000" w:rsidRPr="00000000" w:rsidDel="00000000">
              <w:rPr>
                <w:rtl w:val="0"/>
              </w:rPr>
              <w:t xml:space="preserve"> baktērijām un svinu īsteno tikai prioritārajiem objektiem. Pārējo ēku ūdensapgādes inženiertīklu riska analīzi un </w:t>
            </w:r>
            <w:r w:rsidR="00000000" w:rsidRPr="00000000" w:rsidDel="00000000">
              <w:rPr>
                <w:rtl w:val="0"/>
              </w:rPr>
              <w:t xml:space="preserve">65.2. </w:t>
            </w:r>
            <w:r w:rsidR="00000000" w:rsidRPr="00000000" w:rsidDel="00000000">
              <w:rPr>
                <w:rtl w:val="0"/>
              </w:rPr>
              <w:t xml:space="preserve">apakšpunktā</w:t>
            </w:r>
            <w:r w:rsidR="00000000" w:rsidRPr="00000000" w:rsidDel="00000000">
              <w:rPr>
                <w:rtl w:val="0"/>
              </w:rPr>
              <w:t xml:space="preserve"> minēto monitoringu īsteno brīvprātīgi, ja vien citā veidā nav konstatēts risks cilvēku veselībai.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ēkas iekšējā ūdensvada vai ar to saistītie izstrādājumi un materiāli rada risku cilvēku veselībai, vai, ja </w:t>
            </w:r>
            <w:r w:rsidR="00000000" w:rsidRPr="00000000" w:rsidDel="00000000">
              <w:rPr>
                <w:i w:val="1"/>
                <w:rtl w:val="0"/>
              </w:rPr>
              <w:t xml:space="preserve">Legionella</w:t>
            </w:r>
            <w:r w:rsidR="00000000" w:rsidRPr="00000000" w:rsidDel="00000000">
              <w:rPr>
                <w:rtl w:val="0"/>
              </w:rPr>
              <w:t xml:space="preserve"> baktēriju un svina monitoringā tiek konstatēts, ka viens vai abi rādītāji neatbilst kvalitātes standartiem, ēkas iekšējā ūdensvada pārvaldnieks vai īpašnieks veic korektīvos pasākumus, lai novērstu vai mazinātu risku, ka ūdens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noteiktajām rādītāju 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48. punktā skaidrot, kā tiek konstatēts risks cilvēku veselībai, t.i., vai to konstatē ēkas iekšējā ūdensvada riska novērtēšanas vispārīgās analīzes rezultātā. Kā arī lūdzam minētajā punktā un citās noteikumu projekta vienībās skaidrot, kas ir saprotams ar kvalitātes standartiem, ievērojot direktīvas Nr. 2020/2184 10. panta 2. punktā u.c.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5.pants ‘Kvalitātes standarti’ paredz, ka kvalitāte ir nodrošināta, tad, ja dzeramais ūdens atbilst ar direktīvu 2020/2184 jau noteiktajām rādītāju vērtībām vai papildu parametru vērtībām ko nosaka dalībvalstis. Attiecīgi 5.pants tika pārņemts ar noteikumu projekta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 Dzeramais ūdens uzskatāms par pilnvērtīgu un tīru, ja ir veikti visi pasākumi, lai nodrošinātu atbilstību šo noteikumu prasībām un ir ievēroti šādi nosacījumi:</w:t>
            </w:r>
            <w:r w:rsidR="00000000" w:rsidRPr="00000000" w:rsidDel="00000000">
              <w:rPr>
                <w:i w:val="1"/>
                <w:rtl w:val="0"/>
              </w:rPr>
              <w:t xml:space="preserve">9.1. dzeramais ūdens nesatur mikroorganismus, parazītus un vielas, tādā koncentrācijā vai skaitā, kas var radīt iespējamu apdraudējumu cilvēku veselībai;</w:t>
            </w:r>
            <w:r w:rsidR="00000000" w:rsidRPr="00000000" w:rsidDel="00000000">
              <w:rPr>
                <w:i w:val="1"/>
                <w:rtl w:val="0"/>
              </w:rPr>
              <w:t xml:space="preserve">9.2. dzeramais ūdens atbilst prasībām, kas noteiktas šo noteikumu 1. pielikuma 1, 2., 3. un 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67.punktā iekļauta atsauce uz 1.pielikuma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10.2. apakšpunkts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dzeramais ūdens atbilst kvalitātes standartiem jeb prasībām, kas noteiktas šo noteikumu 1. pielikuma 1, 2., 3. un 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noteikumu projekta anotācijas 1.sadaļas 3.1.apakšpunkts.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ēkas ūdensapgādes inženiertīkls vai ar to saistītie izstrādājumi un materiāli rada risku cilvēku veselībai, vai, ja </w:t>
            </w:r>
            <w:r w:rsidR="00000000" w:rsidRPr="00000000" w:rsidDel="00000000">
              <w:rPr>
                <w:i w:val="1"/>
                <w:rtl w:val="0"/>
              </w:rPr>
              <w:t xml:space="preserve">Legionella</w:t>
            </w:r>
            <w:r w:rsidR="00000000" w:rsidRPr="00000000" w:rsidDel="00000000">
              <w:rPr>
                <w:rtl w:val="0"/>
              </w:rPr>
              <w:t xml:space="preserve"> </w:t>
            </w:r>
            <w:r w:rsidR="00000000" w:rsidRPr="00000000" w:rsidDel="00000000">
              <w:rPr>
                <w:i w:val="1"/>
                <w:rtl w:val="0"/>
              </w:rPr>
              <w:t xml:space="preserve">spp. </w:t>
            </w:r>
            <w:r w:rsidR="00000000" w:rsidRPr="00000000" w:rsidDel="00000000">
              <w:rPr>
                <w:rtl w:val="0"/>
              </w:rPr>
              <w:t xml:space="preserve">baktēriju un svina monitoringā tiek konstatēts, ka viens vai abi rādītāji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4.punkta rādītāju vērtībām, ēkas ūdensapgādes inženiertīkla īpašnieks vai tā pilnvarota persona veic korektīvos pasākumus, lai novērstu vai mazinātu risku, ka ūdens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noteiktajām rādītāju vērtībām.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Lai samazinātu riskus, kas saistīti ar ēkas iekšējo ūdensvadu visās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viedokli, ka Punktu nepieciešams paplašināt ar 49.5. apakšpunktu kā obligātu prasību nosakot aizsargierīces (pretvārsta) uzstādīšanu, atbilstoši LVS EN 1717:2002 “Dzeramā ūdens aizsardzība pret piesārņojumu ūdens iekārtās un vispārīgās prasības ūdensapgādes ierīcēm, lai novērstu iespējamo piesārņojumu atpakaļplūdes dēļ” vismaz jaunbūvējamos objektos, lai samazinātu risku kopējās ūdens sadales sistēmas piesārņojumam.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“pretvārstu” uzstādīšana būtiski samazina riskus, kas saistīti ar ēku iekšējā ūdensapgādes tīklā esošā ūdens nonākšanu ārējos ūdensapgādes tīklos. Ilustrējot situāciju, ir noticis centralizēto ūdensapgādes tīklu plīsums, tiek atslēgts ūdens un iztukšots cauruļvads, savukārt, ēkas ievadā netiek aizvērta noslēgierīce, tādējādi centralizētos ūdensapgādes tīklos nonāk ūdens, kurā ir iespējami paaugstināts mikroorganismu skaits (stāvošs un uzsilis aukstais ūdens ēku iekšējos tīklos, vai sliktākajā gadījumā, ja nav korekti izbūvēti siltā ūdens sagatavošanas risinājumi, siltais ūdens), kā arī iespējami svina savienojumi (ja iekšējos tīklos ir sastopami svina cauruļvadi). Šāda prakse ir plaši izmantota Eiropas Savienības valstīs un nodrošina risku samazinājumu. Attiecīgu ierīču uzstādīšanas izmaksas nepārsniedz 30-50 EUR (ieskaitot materiālu un uzstādīšanas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uzskata, ka “pretvārsta” uzstādīšana ir tieši saistīta gan ar risku samazinājumu, gan dzeramā ūdens kvalitāti, līdz ar to iestrādājama tieši šī normatīvā akta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 Vienošanās par to, ka Veselības ministrija ierosinās Ekonomikas ministrijai veikt izmaiņas būvnormatīvos tehnisku risinājumu iekļaušanai dzeramā ūdens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ir pārņemtas direktīvas 2020/2184 prasības, nenosakot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šādas aizsargierīces, ko direktīva 2020/2184 nenosaka, noteikšana, par obligātu visiem ēku ūdensapgādes inženiertīkliem nav samērīga un būtu pārāk liels slogs. Šobrīd šādas iekārtas izmantošana varētu būt kā rekomendācija.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iesniegta informācija par efektivitāti par to cik%, vai cik reizes tāda iekārta samazina risku no svina un Legionella koncentrācijām. Nav informācijas vai atpakaļatplūdes riski ir attiecināmi uz Legionella un svinu.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Atsevišķas pašvaldības jau šobrīd minēto iekārtu vai nu rekomendē, vai noteikušas līdz konkrētam gadam uzstādīt jaunbūvējamām, projektējamām būvēm: https://www.valgums.eu/index.php/143-svarigakais-paratpakalpludes-aizsargiericem https://salaspils.lv/lv/node/622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pamatojuma informācija, kāda piesārņojuma riskus (vai arī mikrobiālā un svina piesārņojuma) iekārta samazinātu, kur un kas iekārtu uzstāda (ēkas ūdensapgādes inženiertīklu īpašnieks vai tā pilnvarota persona), cik iekārtas vajag vienai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Veselības ministrijas ieskatā vispārējas pretvārsta uzstādīšanas prasības būtu jānosaka attiecīgajos būvnormatīvos.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Lai samazinātu riskus, kas saistīti ar ūdensapgādes inženiertīklu visās ēkās: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Ekonomikas ministrija veicina apmācību, kas paredzēta santehniķiem un citiem speciālistiem par ēkas iekšējā ūdensvada riska novērtēšanu un riska samazināšanas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veicamo aktivitāšu īstenošanai ir nepieciešams valsts finansējums, ko nepieciešams iekļaut Projekta finanšu ietekmes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49.1.apakšpunkts.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 Vienošanās par to, ka Veselības ministrija ierosinās EM, IZM, VARAM par santehniķu un citu attiecīgu speciālistu apmācību, kvalifikācijas celšanu, sertifikāciju par risku novērtēšanu īpaši prioritāro būvju riska novērtēšanas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Ekonomikas ministrija veicina apmācību, kas paredzēta santehniķiem un citiem speciālistiem par ēkas iekšējā ūdensvada riska novērtēšanu un riska samazināšanas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tiesību norma neatbilst Pārtikas aprites uzraudzības likuma 19.panta ceturtajā, piektajā un sestajā daļā ietvertajam deleģējumam. Vienlaikus vēršam uzmanību uz to, ka būvniecības jomā Ekonomikas ministrijas kompetence ir jau noteikta Būvniecības likuma 6.panta pirmajā daļā un tā neparedz pamācību organizēšanu. Lūdzam šo tiesību normu izslēgt no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49.1.apakšpunkts, jo direktīvas 2020/2184 10.panta 3.punktā visi noteiktie pasākumi nav obligāti dalībvalstīm.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Ekonomikas ministrija veicina apmācību, kas paredzēta santehniķiem un citiem speciālistiem par ēkas iekšējā ūdensvada riska novērtēšanu un riska samazināšanas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49.1. apakšpunktā skaidrot, kā konkrēti izpaužas apmācību veicināšanas pienākums,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49.1.apakšpunkts.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pārbauda, ka ūdensapgādes sistēmā izmantotie materiāli, apstrādes ķimikālijas un filtrēšanas līdzekļi, kas nonāk saskarē ar dzeramo ūdeni, atbilst būvnormatīvos “Ēku iekšējais ūdensvads un kanalizācija” un “Ūdensapgādes būves” noteiktajām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57.5.apakšpunkts nosaka veikt pārbaudi atbilstībai LBN 221-15 "Ēku iekšējais ūdensvads un kanalizācija" noteiktajām tehniskajām prasībām, ja termins "ūdensapgādes sistēma" nozīmē ārējo ūdensvada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57.5.apakšpunkta mērķis bija noteikt pārbaudes veikšanu arī ēkas iekšējos ūdensvados, tad Ekonomikas ministrijas ieskatā piedāvātajā redakcijā noteiktā prasība nav izpildāma, bet ja tāds nebija mērķis, tad atsauce uz LBN 221-15  "Ēku iekšējais ūdensvads un kanalizācija" ir lieka.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nosaka pārbaudes veikšanu kuras ietvaros vērtētu ekspluatācijā pieņemta objekta atbilstību pašlaik spēkā esošam būvnormatīvam, kaut gan, iespējams, ka objekts vai tā pārbūve tika projektēta, būvēta un ekspluatācijā pieņemta laikā, kad nebija spēkā attiecīgais būvnormatīvs, tātad, uz objektu nekad nav tikušas attiecinātas attiecīgās prasības, kuru izpildi attiecīgais punkts paredz vērtēt un pārbaudīt.  Tādēļ atkārtoti vēršam uzmanību uz to, ka </w:t>
            </w:r>
            <w:r w:rsidR="00000000" w:rsidRPr="00000000" w:rsidDel="00000000">
              <w:rPr>
                <w:i w:val="1"/>
                <w:rtl w:val="0"/>
              </w:rPr>
              <w:t xml:space="preserve">saskaņā ar Būvniecības likuma 9.</w:t>
            </w:r>
            <w:r w:rsidR="00000000" w:rsidRPr="00000000" w:rsidDel="00000000">
              <w:rPr>
                <w:i w:val="1"/>
                <w:vertAlign w:val="superscript"/>
                <w:rtl w:val="0"/>
              </w:rPr>
              <w:t xml:space="preserve">1 </w:t>
            </w:r>
            <w:r w:rsidR="00000000" w:rsidRPr="00000000" w:rsidDel="00000000">
              <w:rPr>
                <w:i w:val="1"/>
                <w:rtl w:val="0"/>
              </w:rPr>
              <w:t xml:space="preserve">panta otro daļu būvnormatīvu tehniskās prasības piemēro jaunas būves būvniecībai, novietošanai, inženiertīklu ierīkošanai, būves pārbūvei, atjaunošanai, konservācijai un restaurācijai. Atjaunojot, pārbūvējot, restaurējot vai konservējot būvi daļēji, būvnormatīvu tehniskās prasības ir piemērojamas attiecībā uz atjaunojamo, pārbūvējamo, restaurējamo un konservējamo daļu. Būvnormatīvos nav noteikta ūdens piegādātāja atbildība. Ievērojot iepriekš minēto,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57.5.apakšpunktu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apakšpunkts precizēts atbilstoši direktīvā 2020/2184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pārbauda, ka ūdensapgādes sistēmā izmantotie materiāli, apstrādes ķimikālijas un filtrēšanas līdzekļi, kas nonāk saskarē ar dzeramo ūdeni, atbilst šo noteikumu 22. un 23. punktā noteiktajām prasībām.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ir jāsniedz šo noteikumu </w:t>
            </w:r>
            <w:r w:rsidR="00000000" w:rsidRPr="00000000" w:rsidDel="00000000">
              <w:rPr>
                <w:rtl w:val="0"/>
              </w:rPr>
              <w:t xml:space="preserve">26.1. </w:t>
            </w:r>
            <w:r w:rsidR="00000000" w:rsidRPr="00000000" w:rsidDel="00000000">
              <w:rPr>
                <w:rtl w:val="0"/>
              </w:rPr>
              <w:t xml:space="preserve">apakšpunktā</w:t>
            </w:r>
            <w:r w:rsidR="00000000" w:rsidRPr="00000000" w:rsidDel="00000000">
              <w:rPr>
                <w:rtl w:val="0"/>
              </w:rPr>
              <w:t xml:space="preserve"> paredzētais apliecinājums, lai apstiprinātu, ka dzeramais ūdens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minētajās atbilstības vietās ir pilnvērtīgs un tīrs.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atsauces apakšpunktu, kurā minēts paredzētais apliecinājums.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ir jāsniedz šo noteikumu </w:t>
            </w:r>
            <w:r w:rsidR="00000000" w:rsidRPr="00000000" w:rsidDel="00000000">
              <w:rPr>
                <w:rtl w:val="0"/>
              </w:rPr>
              <w:t xml:space="preserve">26.1. </w:t>
            </w:r>
            <w:r w:rsidR="00000000" w:rsidRPr="00000000" w:rsidDel="00000000">
              <w:rPr>
                <w:rtl w:val="0"/>
              </w:rPr>
              <w:t xml:space="preserve">apakšpunktā</w:t>
            </w:r>
            <w:r w:rsidR="00000000" w:rsidRPr="00000000" w:rsidDel="00000000">
              <w:rPr>
                <w:rtl w:val="0"/>
              </w:rPr>
              <w:t xml:space="preserve"> paredzētais apliecinājums, lai apstiprinātu, ka dzeramais ūdens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minētajās atbilstības vietās ir pilnvērtīgs un tīrs.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Lai samazinātu riskus, kas saistīti ar ūdensapgādes inženiertīklu visās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viedokli, ka Punktu nepieciešams paplašināt ar 68. punktā pēc būtības kā obligātu prasību jāparedz aizsargierīces (pretvārsta) uzstādīšanu, atbilstoši LVS EN 1717:2002 “Dzeramā ūdens aizsardzība pret piesārņojumu ūdens iekārtās un vispārīgās prasības ūdensapgādes ierīcēm, lai novērstu iespējamo piesārņojumu atpakaļplūdes dēļ” vismaz jaunbūvējamos objektos, lai samazinātu risku kopējās ūdens sadales sistēmas piesārņojumam.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“pretvārstu” uzstādīšana būtiski samazina riskus, kas saistīti ar ēku iekšējā ūdensapgādes tīklā esošā ūdens nonākšanu ārējos ūdensapgādes tīklos. Ilustrējot situāciju, ir noticis centralizēto ūdensapgādes tīklu plīsums, tiek atslēgts ūdens un iztukšots cauruļvads, savukārt, ēkas ievadā netiek aizvērta noslēgierīce, tādējādi centralizētos ūdensapgādes tīklos nonāk ūdens, kurā ir iespējami paaugstināts mikroorganismu skaits (stāvošs un uzsilis aukstais ūdens ēku iekšējos tīklos, vai sliktākajā gadījumā, ja nav korekti izbūvēti siltā ūdens sagatavošanas risinājumi, siltais ūdens), kā arī iespējami svina savienojumi (ja iekšējos tīklos ir sastopami svina cauruļvadi). Šāda prakse ir plaši izmantota Eiropas Savienības valstīs un nodrošina risku samazinājumu. Attiecīgu ierīču uzstādīšanas izmaksas nepārsniedz 30-50 EUR (ieskaitot materiālu un uzstādīšanas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uzskata, ka “pretvārsta” uzstādīšana ir tieši saistīta gan ar risku samazinājumu, gan dzeramā ūdens kvalitāti, līdz ar to iestrādājama tieši šī normatīvā akta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pieņemtajiem lēmumiem starpinstitūciju sanāksmē ir panākta vienošanās par to, ka Veselības ministrija ierosinās Ekonomikas ministrijai veikt izmaiņas būvnormatīvos tehnisku risinājumu iekļaušanai dzeramā ūdens kvalitātes uzlabošanai. Lūgums fiksēt plānoto aktivitāti anotācijā vai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iepriekš LŪKA izteica šādu iebildumu, kas tika izskatīts 09.05.2023. starpinstitūciju sanāksmē. Tika panākta vienošanās par to, ka Veselības ministrija ierosinās Ekonomikas ministrijai veikt izmaiņas būvnormatīvos tehnisku risinājumu iekļaušanai dzeramā ūdens kvalitātes uzlabošanai. Veselības ministrija ar 2023.gada 27.jūnija vēstuli Nr.01-13.1/2825 "Par prasību noteikšanu būvniecības jomas normatīvajos aktos atpakaļatplūdes aizsargierīces uzstādīšanai ūdensapgādes inženiertīklos" ierosināja veikt minētās izmaiņas būvniecības jomas normatīvajos aktos, tādēļ anotācijā vai protokollēmumā nav nepieciešams iekļaut šo aktivitāti.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Lai samazinātu riskus, kas saistīti ar ūdensapgādes inženiertīklu visās ēkās: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Inspekcijas un Latvijas Vides, ģeoloģijas un meteoroloģijas centra speciālists, īstenojot monitoringa programmu, ir tiesīgs, uzrādot dienesta apliecību, apmeklēt jebkuru ūdens piegādātāju.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50. punkta nav skaidri saprotams, vai inspekcijas un Latvijas Vides, ģeoloģijas un meteoroloģijas centra speciālists īsteno monitoringa programmu, vai kontrolē to izpildi. Attiecīgi lūdzam izvērtēt un precizēt minēto 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Nr.671 42.punkts paredz tādu pašu prasību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gan Inspekcijas, gan LVĢMC speciālisti īsteno monitoringa programmas, kā arī Inspekcija veic programmu īstenošanas uzraudzību prasība saglabāta.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Inspekcijas un LVĢMC speciālists, īstenojot monitoringa programmu vai veicot tās uzraudzību, ir tiesīgs, uzrādot dienesta apliecību, apmeklēt jebkuru ūdens piegādātāju.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Inspekcijas un Latvijas Vides, ģeoloģijas un meteoroloģijas centra speciālists, īstenojot monitoringa programmu, ir tiesīgs, uzrādot dienesta apliecību, apmeklēt jebkuru ūdens piegādātāju.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veida monitoringa programmu īstenojot Inspekcijas un Latvijas Vides, ģeoloģijas un meteoroloģijas centra speciālisti ir tiesīgi apmeklēt jebkuru ūdens piegādātāju. Nepieciešams papildu izvērtējums par procesu un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Nr.671 42.punkts paredz tādu pašu prasību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Inspekcijas un valsts sabiedrības ar ierobežotu atbildību "Latvijas Vides, ģeoloģijas un meteoroloģijas centrs" (turpmāk – Latvijas Vides, ģeoloģijas un meteoroloģijas centrs) speciālists, īstenojot monitoringa programmu, ir tiesīgs, uzrādot dienesta apliecību, apmeklēt jebkuru ūdens piegādātāju un pārtikas uzņēmumu.”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tika pārņemta noteikumu projektā, tikai svītrojot prasības attiecībā uz pārtikas uzņēmumu apmeklēšanu.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papildu izvērtējums, jo tā ir jau esoša prasība.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Inspekcijas un LVĢMC speciālists, īstenojot monitoringa programmu vai veicot tās uzraudzību, ir tiesīgs, uzrādot dienesta apliecību, apmeklēt jebkuru ūdens piegādātāju.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monitoringu ir īstenojis ūdens piegādātājs, tas pēc iespējas drīzāk, vēlākais nedēļas laikā elektroniska dokumenta veidā par to informē Inspekciju;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71.1. un 71.2., kā arī 85.1. un 85.2. apakšpunktā norādīt atskaites punktus termiņu (piemēram, 71.1. apakšpunktā termiņa - nedēļa) aprēķināšanai, tādējādi nodrošinot attiecīgo normu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71.1. un 71.2.apakšpunkts ar vārdiem 'pēc neatbilstības konstatēšanas'. Atbilstoši papildināti arī 85.1. un 85.2.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monitoringu ir īstenojis ūdens piegādātājs, tas pēc iespējas drīzāk, vēlākais nedēļas laikā pēc neatbilstības konstatēšanas elektroniska dokumenta veidā par to informē Inspekciju;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Dzeramā ūdens kārtējā monitoringa un auditmonitoringa laboratorisko pārbaudi veic laboratorijā, kura ir akreditēta nacionālajā akreditācijas institūcijā saskaņā ar normatīvajiem aktiem par atbilstības novērtēšanas institūciju novērtēšanu, akreditāciju un uzraudzību vai citā Eiropas Savienības dalībvalsts akreditētā laboratorijā. Auditmonitoringa dzeramā ūdens paraugu laboratorisko pārbaudi veic institūts “BIOR”.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ierobežo konkurenci. Auditmonitoringu var veikt arī citas akreditētas laboratorijas. Pakalpojuma sniegšanai būtu jāveic iepirkumu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54.punkta 2.teikums.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Dzeramā ūdens kārtējā monitoringa un auditmonitoringa laboratorisko pārbaudi veic laboratorijā, kura ir akreditēta nacionālajā akreditācijas institūcijā saskaņā ar normatīvajiem aktiem par atbilstības novērtēšanas institūciju novērtēšanu, akreditāciju un uzraudzību vai citā Eiropas Savienības dalībvalsts akreditētā laboratorijā.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analīzes metodes, kas nav minētas šo noteikumu </w:t>
            </w:r>
            <w:r w:rsidR="00000000" w:rsidRPr="00000000" w:rsidDel="00000000">
              <w:rPr>
                <w:rtl w:val="0"/>
              </w:rPr>
              <w:t xml:space="preserve">5.</w:t>
            </w:r>
            <w:r w:rsidR="00000000" w:rsidRPr="00000000" w:rsidDel="00000000">
              <w:rPr>
                <w:rtl w:val="0"/>
              </w:rPr>
              <w:t xml:space="preserve"> pielikuma 2.punktā, var izmantot, ja var pierādīt, ka iegūtie rezultāti ir vismaz tikpat droši kā tie, kurus sniedz šo noteikumu </w:t>
            </w:r>
            <w:r w:rsidR="00000000" w:rsidRPr="00000000" w:rsidDel="00000000">
              <w:rPr>
                <w:rtl w:val="0"/>
              </w:rPr>
              <w:t xml:space="preserve">5. </w:t>
            </w:r>
            <w:r w:rsidR="00000000" w:rsidRPr="00000000" w:rsidDel="00000000">
              <w:rPr>
                <w:rtl w:val="0"/>
              </w:rPr>
              <w:t xml:space="preserve">pielikuma</w:t>
            </w:r>
            <w:r w:rsidR="00000000" w:rsidRPr="00000000" w:rsidDel="00000000">
              <w:rPr>
                <w:rtl w:val="0"/>
              </w:rPr>
              <w:t xml:space="preserve"> 2.punktā noteiktās metodes, sniedzot Eiropas Komisijai visu attiecīgo informāciju par šādām metodēm un to līdzvērtību;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noteikumu projekta 56.1. apakšpunkta citā noteikumu projekta vienībā izdalīt pienākumu sniegt visu attiecīgo informāciju par metodēm un to līdzvērtību, paredzot arī attiecīgā pienākuma subjektu,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56.1.apakšpunkta daļa par informācijas sniegšanu iekļauta noteikumu projekta 8.nodaļā ‘Informācija sabiedrībai un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 analīzes metodes, kas nav minētas šo noteikumu </w:t>
            </w:r>
            <w:r w:rsidR="00000000" w:rsidRPr="00000000" w:rsidDel="00000000">
              <w:rPr>
                <w:rtl w:val="0"/>
              </w:rPr>
              <w:t xml:space="preserve">4. pielikuma</w:t>
            </w:r>
            <w:r w:rsidR="00000000" w:rsidRPr="00000000" w:rsidDel="00000000">
              <w:rPr>
                <w:rtl w:val="0"/>
              </w:rPr>
              <w:t xml:space="preserve"> 2.punktā, var izmantot, ja var pierādīt, ka iegūtie rezultāti ir vismaz tikpat droši kā tie, kurus sniedz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2.punktā noteiktās metodes;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Dzeramā ūdens paraugus ņem un transportē uz laboratoriju saskaņā ar standartu LVS EN ISO 5667-3 "Ūdens kvalitāte — Paraugu ņemšana — 3. daļa: Norādījumi ūdens paraugu konservēšanai un glabāšanai" un standartu LVS ISO 5667-5 "Ūdens kvalitāte. Paraugu ņemšana. 5. daļa. Norādījumi dzeramā ūdens paraugu ņemšanai no sagatavošanas iekārtām un cauruļvadu sadales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punktu ar tekstu: "Dzeramā ūdens iekšējo/tehnoloģisko monitoringu var veikt neakreditētas ūdens piegādātajā laboratorijas, ievērojot 5. pielikuma radītāju analīžu specifikācijas".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iebildums tika iesniegts publiskajā apspriedē, kur  apkopojuma ‘Sabiedrības iebildumi un priekšlikumi par Ministru kabineta noteikumu projektu 22-TA-2538’ 24.punktā tika sniegts skaidrojums, ka lai pierādītu atbilstību direktīvas 2020/2184 prasībām, rezultātiem jābūt iegūtiem, dokumentētiem ar ticamām, validētām metodēm - laboratorijās ar kvalitātes pārvaldības metodiku. Izņēmums attiecināts vienīgi uz rādītāju – duļķainība. Tādējādi iebildumā ierosināto varētu attiecināt tikai uz rādītāju duļķainība un uz tādām laboratoriskajām pārbaudēm, kuru rezultātus nevarēs izmantot dzeramā ūdens atbilstības pierādīšanai direktīvas 2020/2184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 saskaņošanas procesā iebildums netiek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Dzeramā ūdens paraugus ņem un transportē uz laboratoriju saskaņā ar standartu LVS EN ISO 5667-3 "Ūdens kvalitāte — Paraugu ņemšana — 3. daļa: Norādījumi ūdens paraugu konservēšanai un glabāšanai" un standartu LVS ISO 5667-5 "Ūdens kvalitāte. Paraugu ņemšana. 5. daļa. Norādījumi dzeramā ūdens paraugu ņemšanai no sagatavošanas iekārtām un cauruļvadu sadales sistēmām".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Lai nodrošinātu dzeramā ūdens nekaitīgumu, ūdensapgādes sistēmas iekārtas mazgā, tīra un dezinficē pirms ekspluatācijas uzsākšanas un pēc avārijas remonta, kā arī profilaktiski ne retāk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būvniecības regulējumā, lai apzīmētu būves atjaunošanu, netiek lietots jēdziens “remonts”, bet jēdziens “atjaunošana”. Ievērojot iepriekš minēto, lūdzam atbilstoši precizēt noteikumu projekta 58.punktu.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Lai nodrošinātu dzeramā ūdens nekaitīgumu, ūdensapgādes sistēmas iekārtas mazgā, tīra un dezinficē pirms ekspluatācijas uzsākšanas un pēc atjaunošanas, kas veikta pēc avārijas, kā arī profilaktiski ne retāk kā divas reizes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Inspekcijai ir tiesības ierobežot vai aizliegt dzeramā ūdens piegādi vai lietošanu, kā arī piemērot administratīvo sodu;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2020/2184 14. panta 2. punkta otrā daļa paredz, ja radusies neatbilstība I pielikuma D daļā noteiktajām parametru vērtībām, korektīvie pasākumi ietver 10. panta 3. punktā noteiktos pasākumus. Attiecīgi lūdzam izvērtēt un noteikumu projektā paredzēt, ja radusies neatbilstība noteikumu projekta 1. pielikuma 4. punktā ietvertajiem rādītājiem, korektīvie pasākumi ietver noteikumu projekta 49. punktā ietvertos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arī attiecīgais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ja radusies neatbilstība šo noteikumu 1. pielikuma 4.punktā noteiktajām rādītāju vērtībām, Inspekcijas uzdotie korektīvie pasākumi ietver šo noteikumu 68. punktā un 79.2. apakšpunktā noteiktos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16.05.2023. starpinstitūciju sanāksmes papildus redakcionāli precizēts 79.punkts.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starpinstitūciju sanāksmē TM izteikto priekšlikumu precizēt 79.3.apakšpunktu, jo 79.punkta ievaddaļā ir norādīts, ka jāveic darbības, ja konstatē neatbilstību rādītājiem, kas nav ietverti 1.pielikumā, bet 79.3. nosaka darbības, kas jāveic, ja konstatēta neatbilstība 1.pielikuma.4.punkta rādītājiem skaidrojam, ka - 79.punkta ievaddaļa attiecināma uz "neatbilstībām šajos noteikumos noteiktajām prasībām un rādītājiem" (t.sk. pielikumos) vai "rādītājiem, kas nav ietverti šo noteikumu 1.pielikumā", vai radušās pamatotas aizdomas par vēl citu piesārņojumu. Līdz ar to 79.3. apakšpunkts ir specifiski par 1.pielikuma 4.punkta rādītaju papildus korektīvajiem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var pielietot tiesības ierobežot vai aizliegt dzeramā ūdens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Inspekcijai ir tiesības ierobežot vai aizliegt dzeramā ūdens piegādi vai lietošanu, kā arī piemērot administratīvo sodu;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Administratīvās atbildības likuma 2. panta trešajai daļai administratīvos pārkāpumus, par tiem piemērojamos sodus un amatpersonu kompetenci administratīvo pārkāpumu procesā iestādē, ievērojot šajā likumā paredzētos administratīvās atbildības pamatnoteikumus, nosaka attiecīgo nozari regulējošajos likumos vai pašvaldību saistošajos noteikumos. Attiecīgi lūdzam noteikumu projekta 60.4. apakšpunktā svītrot vārdus "kā arī piemērot administratīvo sodu", neskaidrojot amatpersonu kompetenci administratīvās atbildības jomā. Kā arī lūdzam noteikumu projekta anotācijas 5.4. sadaļas 1. tabulā informācijā par direktīvas Nr. 2020/2184 23. prasību pārņemšanu norādīt likumu, kurā paredzēta administratīvā atbildība par konkrētu noteikumu projektā ietverto pienākumu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60.4.apakšpunkts, svītrojot vārdus ‘kā arī piemērot administratīvo sodu’.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likumā (EDL) 6.panta otrajā daļā ir noteikts, ka Inspekcijas epidemioloģiskās drošības jomā kontrolē normatīvajos aktos noteikto profilakses un pretepidēmijas prasību izpildi jebkurā objektā LR teritorijā.  EDL 6.panta trešās daļas 4.punktā ir noteikts, ka Inspekcijas amatpersonām ir tiesības administratīvi sodīt vainīgās personas par normatīvo aktu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EDL VIII.2 nodaļā ir noteikta Inspekcijas kompetence par epidemioloģiskās drošības prasību pārkāpšanu, kas saskaņā ar EDL definīciju iekļauj arī veselību ietekmējošo vides faktoru kaitīgu iedarbību, piemēram dzeramā ūdens piesārņojums.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tabulā informācijā par direktīvas Nr. 2020/2184 23. panta prasību pārņemšanu norādīts likums, kurā paredzēta administratīvā atbildība par noteikumu projektā ietverto pienākumu pārkāpumiem, izņemot pienākumus attiecībā uz sateces baseinu riska novērtēšanu, monitoringu un riska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var pielietot tiesības ierobežot vai aizliegt dzeramā ūdens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Latvijas Vides, ģeoloģijas un meteoroloģijas centrs elektroniski nosūta Inspekcijai;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66.1. un 66.2. apakšpunktā norādīt konkrētu termiņu informācijas nosūtīšanai, tādējādi nodrošinot nepārprotamu attiecīgo normu izteiksmi. Tāpat līdzīgi lūdzam pārskatīt noteikumu projektu, nodrošinot, ka arī cituviet līdzīgos gadījumos (piemēram, sk. noteikumu projekta 72. punktu) tiek paredzēti termiņi noteiktu darbību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85.1. un 85.2. apakšpunkts, nosakot, ka informāciju nosūta  pēc iespējas īsākā laikā, bet ne vēlāk kā 10 darba dienu laikā. Precizēts noteikumu projekta 72.punkts, nosakot, ka informāciju nosūta nekavējoties.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LVĢMC elektroniski nosūta Inspekcijai pēc iespējas īsākā laikā, bet ne vēlāk kā desmit darba dienu laikā kopš rezultāti ir pieejami LVĢMC;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šo noteikumu </w:t>
            </w:r>
            <w:r w:rsidR="00000000" w:rsidRPr="00000000" w:rsidDel="00000000">
              <w:rPr>
                <w:rtl w:val="0"/>
              </w:rPr>
              <w:t xml:space="preserve">68. </w:t>
            </w:r>
            <w:r w:rsidR="00000000" w:rsidRPr="00000000" w:rsidDel="00000000">
              <w:rPr>
                <w:rtl w:val="0"/>
              </w:rPr>
              <w:t xml:space="preserve">punktā</w:t>
            </w:r>
            <w:r w:rsidR="00000000" w:rsidRPr="00000000" w:rsidDel="00000000">
              <w:rPr>
                <w:rtl w:val="0"/>
              </w:rPr>
              <w:t xml:space="preserve">  minētajā gadījumā – ūdens piegādātājs elektroniski nosūta Inspekcijai un Latvijas Vides, ģeoloģijas un meteoroloģijas centram, kas tos iekļauj radioaktīvo vielu rādītāju monitoringa rezultātos.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68. punkts nosaka radioaktīvo vielu kontroles biežumu dzeramajam ūdenim, ko īslaicīgi piegādā cisternās, līdz ar to nav skaidrs, par kādu gadījumu šo noteikumu 66.2. apakšpunktā ir runa. Attiecīgi lūdzam izvērtēt un precizēt noteikumu projekta 66.2.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66.2.apakšpunktu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TM iebildumu, precizēts noteikumu projekta 87.punkts (iepriekš 68.punkts), jo 4.pielikumā iekļauta jauna piezīme - f, kas skaidro, ka ūdens cisternai tiek ņemts no centralizētās ūdensapgādes sistēmas, kas nozīmē, ka atsevišķi šādiem gadījumiem nav jānosaka kontroles biežums. Kontroles biežums nepieciešams gadījumiem, ja cisternas nebūs pildītas no centralizētās ūdensapgādes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85.2. šo noteikumu </w:t>
            </w:r>
            <w:r w:rsidR="00000000" w:rsidRPr="00000000" w:rsidDel="00000000">
              <w:rPr>
                <w:rtl w:val="0"/>
              </w:rPr>
              <w:t xml:space="preserve">84. </w:t>
            </w:r>
            <w:r w:rsidR="00000000" w:rsidRPr="00000000" w:rsidDel="00000000">
              <w:rPr>
                <w:rtl w:val="0"/>
              </w:rPr>
              <w:t xml:space="preserve">punktā</w:t>
            </w:r>
            <w:r w:rsidR="00000000" w:rsidRPr="00000000" w:rsidDel="00000000">
              <w:rPr>
                <w:rtl w:val="0"/>
              </w:rPr>
              <w:t xml:space="preserve"> minētajā gadījumā – ūdens piegādātājs elektroniski nosūta Inspekcijai un LVĢMC pēc iespējas īsākā laikā, bet ne vēlāk kā desmit darba dienu laikā kopš monitoringa rezultāti ir pieejami, kas tos iekļauj radioaktīvo vielu rādītāju monitoringa rezultātos.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pārsniegta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 minētā radioaktīvo vielu vērtība dzeramajā ūdenī, Inspekcija sadarbībā ar Radiācijas drošības centru izvērtē, vai radioaktīvās vielas dzeramajā ūdenī nerada tādus draudus cilvēku veselībai, kuru dēļ nepieciešams rīkoties, kā arī, ja nepieciešams, organizē korektīvas darbības, lai uzlabotu ūdens kvalitāti un nodrošinātu tādu kvalitātes līmeni, kas atbilst cilvēku veselības aizsardzības prasībām no radiācijas drošības viedokļa. Korektīvās darbības īsteno bez sīkākas izvērtēšanas, ja radona koncentrācija pārsniedz 1000 Bq/l.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67. punktā svītrot norādi uz "sīkāku" izvērtēšanu, kura nav juridiski korekta, nepieciešamības gadījumā skaidrojot, kāds izvērtējums vairs nav jāveic.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projekta punkts tika bez izmaiņām pārņemts no spēkā esošo noteikumu Nr.671 62.punkta.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pārsniegta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1. punktā minētā radioaktīvo vielu vērtība dzeramajā ūdenī, Inspekcija sadarbībā ar Radiācijas drošības centru izvērtē, vai radioaktīvās vielas dzeramajā ūdenī nerada tādus draudus cilvēku veselībai, kuru dēļ nepieciešams rīkoties, kā arī, ja nepieciešams, organizē korektīvas darbības, lai uzlabotu ūdens kvalitāti un nodrošinātu tādu kvalitātes līmeni, kas atbilst cilvēku veselības aizsardzības prasībām no radiācijas drošības viedokļa. Korektīvās darbības īsteno bez šā punkta pirmajā teikumā minētās izvērtēšanas, ja radona koncentrācija pārsniedz 1000 Bq/l.</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kalendārā gada laikā radona vērtība ir mazāka, nekā noteikts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 ir tiesības neīstenot radioaktīvo vielu rādītāju monitoringu, par to informējot Inspekciju. Ja ir zināms, ka ūdens apgādē ir iespējams pārsniegt indikatīvo dozu (ID) 0,1 mSv gadā vai tritija rādītāja vērtību 100 Bq/l, ūdens piegādātājs īsteno arī šo radioaktīvo vielu rādītāju monitoringu atbilstoši norādītajam ūdens paraugu ņemšanas un analīžu veikšanas minimālajam biežumam.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69. punktu izteikt atbilstoši juridiskās tehnikas prasībām, norādot, kam ir tiesības neīstenot monitoringu.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kalendārā gada laikā radona, indikatīvās dozas (ID) vai tritija vērtība ir mazāka, nekā noteikts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1. punktā, LVĢMC vai ūdens piegādātājam ir tiesības neīstenot radioaktīvo vielu rādītāju monitoringu, par to informējot Inspekciju. Ja ir zināms, ka ūdens apgādē ir iespējams pārsniegt indikatīvo dozu (ID) 0,1 mSv gadā vai tritija rādītāja vērtību 100 Bq/l, ūdens piegādātājs īsteno arī šo radioaktīvo vielu rādītāju monitoringu atbilstoši norādītajam ūdens paraugu ņemšanas un analīžu veikšanas minimālajam biežumam.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kalendārā gada laikā radona vērtība ir mazāka, nekā noteikts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 ir tiesības neīstenot radioaktīvo vielu rādītāju monitoringu, par to informējot Inspekciju. Ja ir zināms, ka ūdens apgādē ir iespējams pārsniegt indikatīvo dozu (ID) 0,1 mSv gadā vai tritija rādītāja vērtību 100 Bq/l, ūdens piegādātājs īsteno arī šo radioaktīvo vielu rādītāju monitoringu atbilstoši norādītajam ūdens paraugu ņemšanas un analīžu veikšanas minimālajam biežumam.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par 4.pielikuma 2.tabulas d) piezīmi, lūdzam precizēt 69.punkta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kalendārā gada laikā radona, indikatīvās dozas (ID) vai tritija rādītāja vērtība ir mazāka, nekā noteikts šo noteikumu 4. pielikuma 1. punktā, ir tiesības neīstenot radioaktīvo vielu rādītāju monitoringu, par to informējot Inspekciju.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kalendārā gada laikā radona, indikatīvās dozas (ID) vai tritija vērtība ir mazāka, nekā noteikts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1. punktā, LVĢMC vai ūdens piegādātājam ir tiesības neīstenot radioaktīvo vielu rādītāju monitoringu, par to informējot Inspekciju. Ja ir zināms, ka ūdens apgādē ir iespējams pārsniegt indikatīvo dozu (ID) 0,1 mSv gadā vai tritija rādītāja vērtību 100 Bq/l, ūdens piegādātājs īsteno arī šo radioaktīvo vielu rādītāju monitoringu atbilstoši norādītajam ūdens paraugu ņemšanas un analīžu veikšanas minimālajam biežumam.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Inspekcija, saskaņā ar Pārtikas aprites uzraudzības likumā noteikto var piešķirt ūdenim pazeminātas nekaitīguma vai kvalitātes prasības (turpmāk – īpašas normas). Īpašas normas var piešķirt uz iespējami īsu laiku, ne ilgāk kā uz trīs gadiem attiecībā uz rādītāju vērtībām, kas iekļautas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2.punktā noteikto ķīmisko rādītāju vai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neietverto papildu rādītāju vērtībām, kas noteiktas saskaņā ar šo noteikumu </w:t>
            </w:r>
            <w:r w:rsidR="00000000" w:rsidRPr="00000000" w:rsidDel="00000000">
              <w:rPr>
                <w:rtl w:val="0"/>
              </w:rPr>
              <w:t xml:space="preserve">59. </w:t>
            </w:r>
            <w:r w:rsidR="00000000" w:rsidRPr="00000000" w:rsidDel="00000000">
              <w:rPr>
                <w:rtl w:val="0"/>
              </w:rPr>
              <w:t xml:space="preserve">punktu</w:t>
            </w:r>
            <w:r w:rsidR="00000000" w:rsidRPr="00000000" w:rsidDel="00000000">
              <w:rPr>
                <w:rtl w:val="0"/>
              </w:rPr>
              <w:t xml:space="preserve">. Īpašas normas nenosaka fasētam dzeramajam ūdenim un dzeramajam ūdenim, kas pildīts cisternās.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59. punktā nav norādītas papildu rādītāju vērtības (iespējams, šeit domāts noteikumu projekta 29. punkts), tādēļ lūdzam precizēt noteikumu projekta 92. punktā ietverto attiecīgo atsauci,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92.punktu pārņemts direktīvas 2020/2184 15.panta 1.punkts, kurā noteikts, ka dalībvalstis var noteikt atkāpes attiecībā uz to parametru vērtībām, kas minēti direktīvas 2020/2184 I pielikuma B daļā (jeb noteikumu projekta 1.pielikuma 2.punktā) vai, kas noteikti saskaņā ar direktīvas 2020/2184 5. panta 3. punktu (jeb papildu parametru vērtības, kuru noteikšanu paredz gan noteikumu projekta 29.1.apakšpunkts, gan 62.punkts). Atbilstoši precizēts noteikumu projekta 92.punkts.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Inspekcija, saskaņā ar </w:t>
            </w:r>
            <w:r w:rsidR="00000000" w:rsidRPr="00000000" w:rsidDel="00000000">
              <w:rPr>
                <w:rtl w:val="0"/>
              </w:rPr>
              <w:t xml:space="preserve">Pārtikas aprites uzraudzības likumā</w:t>
            </w:r>
            <w:r w:rsidR="00000000" w:rsidRPr="00000000" w:rsidDel="00000000">
              <w:rPr>
                <w:rtl w:val="0"/>
              </w:rPr>
              <w:t xml:space="preserve"> noteikto var piešķirt ūdenim pazeminātas nekaitīguma vai kvalitātes prasības (turpmāk – īpašas normas). Īpašas normas var piešķirt uz iespējami īsu laiku, ne ilgāk kā uz trīs gadiem attiecībā uz rādītāju vērtībām, kas iekļautas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2.punktā noteikto ķīmisko rādītāju vai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neietverto papildu rādītāju vērtībām, kas noteiktas saskaņā ar šo noteikumu </w:t>
            </w:r>
            <w:r w:rsidR="00000000" w:rsidRPr="00000000" w:rsidDel="00000000">
              <w:rPr>
                <w:rtl w:val="0"/>
              </w:rPr>
              <w:t xml:space="preserve">29.1. </w:t>
            </w:r>
            <w:r w:rsidR="00000000" w:rsidRPr="00000000" w:rsidDel="00000000">
              <w:rPr>
                <w:rtl w:val="0"/>
              </w:rPr>
              <w:t xml:space="preserve">apakšpunktu</w:t>
            </w:r>
            <w:r w:rsidR="00000000" w:rsidRPr="00000000" w:rsidDel="00000000">
              <w:rPr>
                <w:rtl w:val="0"/>
              </w:rPr>
              <w:t xml:space="preserve"> vai </w:t>
            </w:r>
            <w:r w:rsidR="00000000" w:rsidRPr="00000000" w:rsidDel="00000000">
              <w:rPr>
                <w:rtl w:val="0"/>
              </w:rPr>
              <w:t xml:space="preserve">62. </w:t>
            </w:r>
            <w:r w:rsidR="00000000" w:rsidRPr="00000000" w:rsidDel="00000000">
              <w:rPr>
                <w:rtl w:val="0"/>
              </w:rPr>
              <w:t xml:space="preserve">punktu</w:t>
            </w:r>
            <w:r w:rsidR="00000000" w:rsidRPr="00000000" w:rsidDel="00000000">
              <w:rPr>
                <w:rtl w:val="0"/>
              </w:rPr>
              <w:t xml:space="preserve">. Īpašas normas nenosaka fasētam dzeramajam ūdenim un dzeramajam ūdenim, kas pildīts cisternās.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Inspekcija saskaņā ar šī nodaļas prasībām var noteikt ūdenim pazeminātas nekaitīguma vai kvalitātes prasības (turpmāk – īpašas normas), ja īpašā norma nerada iespējamu apdraudējumu cilvēku veselībai, un dzeramā ūdens piegādi attiecīgajā apgabalā nevar nodrošināt nekādā citā saprātīgā veidā. Īpašas normas var piešķirt uz laiku, kas nav ilgāks par trim gadiem attiecībā uz rādītāju vērtībām, kas iekļautas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2.punktā noteikto ķīmisko rādītāju vai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neietverto papildu rādītāju vērtībām, kas noteiktas saskaņā ar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73. punktā norādīt uz iespējami īsu laiku, ievērojot direktīvas Nr. 2020/2184 15. panta 1. punkta otrajā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Inspekcija, saskaņā ar </w:t>
            </w:r>
            <w:r w:rsidR="00000000" w:rsidRPr="00000000" w:rsidDel="00000000">
              <w:rPr>
                <w:rtl w:val="0"/>
              </w:rPr>
              <w:t xml:space="preserve">Pārtikas aprites uzraudzības likumā</w:t>
            </w:r>
            <w:r w:rsidR="00000000" w:rsidRPr="00000000" w:rsidDel="00000000">
              <w:rPr>
                <w:rtl w:val="0"/>
              </w:rPr>
              <w:t xml:space="preserve"> noteikto var piešķirt ūdenim pazeminātas nekaitīguma vai kvalitātes prasības (turpmāk – īpašas normas). Īpašas normas var piešķirt uz iespējami īsu laiku, ne ilgāk kā uz trīs gadiem attiecībā uz rādītāju vērtībām, kas iekļautas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2.punktā noteikto ķīmisko rādītāju vai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neietverto papildu rādītāju vērtībām, kas noteiktas saskaņā ar šo noteikumu </w:t>
            </w:r>
            <w:r w:rsidR="00000000" w:rsidRPr="00000000" w:rsidDel="00000000">
              <w:rPr>
                <w:rtl w:val="0"/>
              </w:rPr>
              <w:t xml:space="preserve">29.1. </w:t>
            </w:r>
            <w:r w:rsidR="00000000" w:rsidRPr="00000000" w:rsidDel="00000000">
              <w:rPr>
                <w:rtl w:val="0"/>
              </w:rPr>
              <w:t xml:space="preserve">apakšpunktu</w:t>
            </w:r>
            <w:r w:rsidR="00000000" w:rsidRPr="00000000" w:rsidDel="00000000">
              <w:rPr>
                <w:rtl w:val="0"/>
              </w:rPr>
              <w:t xml:space="preserve"> vai </w:t>
            </w:r>
            <w:r w:rsidR="00000000" w:rsidRPr="00000000" w:rsidDel="00000000">
              <w:rPr>
                <w:rtl w:val="0"/>
              </w:rPr>
              <w:t xml:space="preserve">62. </w:t>
            </w:r>
            <w:r w:rsidR="00000000" w:rsidRPr="00000000" w:rsidDel="00000000">
              <w:rPr>
                <w:rtl w:val="0"/>
              </w:rPr>
              <w:t xml:space="preserve">punktu</w:t>
            </w:r>
            <w:r w:rsidR="00000000" w:rsidRPr="00000000" w:rsidDel="00000000">
              <w:rPr>
                <w:rtl w:val="0"/>
              </w:rPr>
              <w:t xml:space="preserve">. Īpašas normas nenosaka fasētam dzeramajam ūdenim un dzeramajam ūdenim, kas pildīts cisternās.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Inspekcija saskaņā ar šī nodaļas prasībām var noteikt ūdenim pazeminātas nekaitīguma vai kvalitātes prasības (turpmāk – īpašas normas), ja īpašā norma nerada iespējamu apdraudējumu cilvēku veselībai, un dzeramā ūdens piegādi attiecīgajā apgabalā nevar nodrošināt nekādā citā saprātīgā veidā. Īpašas normas var piešķirt uz laiku, kas nav ilgāks par trim gadiem attiecībā uz rādītāju vērtībām, kas iekļautas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2.punktā noteikto ķīmisko rādītāju vai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neietverto papildu rādītāju vērtībām, kas noteiktas saskaņā ar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73. punktu, nedublējot tajā Pārtikas aprites uzraudzības likuma 19. panta sestajā daļā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Inspekcija, saskaņā ar </w:t>
            </w:r>
            <w:r w:rsidR="00000000" w:rsidRPr="00000000" w:rsidDel="00000000">
              <w:rPr>
                <w:rtl w:val="0"/>
              </w:rPr>
              <w:t xml:space="preserve">Pārtikas aprites uzraudzības likumā</w:t>
            </w:r>
            <w:r w:rsidR="00000000" w:rsidRPr="00000000" w:rsidDel="00000000">
              <w:rPr>
                <w:rtl w:val="0"/>
              </w:rPr>
              <w:t xml:space="preserve"> noteikto var piešķirt ūdenim pazeminātas nekaitīguma vai kvalitātes prasības (turpmāk – īpašas normas). Īpašas normas var piešķirt uz iespējami īsu laiku, ne ilgāk kā uz trīs gadiem attiecībā uz rādītāju vērtībām, kas iekļautas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2.punktā noteikto ķīmisko rādītāju vai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neietverto papildu rādītāju vērtībām, kas noteiktas saskaņā ar šo noteikumu </w:t>
            </w:r>
            <w:r w:rsidR="00000000" w:rsidRPr="00000000" w:rsidDel="00000000">
              <w:rPr>
                <w:rtl w:val="0"/>
              </w:rPr>
              <w:t xml:space="preserve">29.1. </w:t>
            </w:r>
            <w:r w:rsidR="00000000" w:rsidRPr="00000000" w:rsidDel="00000000">
              <w:rPr>
                <w:rtl w:val="0"/>
              </w:rPr>
              <w:t xml:space="preserve">apakšpunktu</w:t>
            </w:r>
            <w:r w:rsidR="00000000" w:rsidRPr="00000000" w:rsidDel="00000000">
              <w:rPr>
                <w:rtl w:val="0"/>
              </w:rPr>
              <w:t xml:space="preserve"> vai </w:t>
            </w:r>
            <w:r w:rsidR="00000000" w:rsidRPr="00000000" w:rsidDel="00000000">
              <w:rPr>
                <w:rtl w:val="0"/>
              </w:rPr>
              <w:t xml:space="preserve">62. </w:t>
            </w:r>
            <w:r w:rsidR="00000000" w:rsidRPr="00000000" w:rsidDel="00000000">
              <w:rPr>
                <w:rtl w:val="0"/>
              </w:rPr>
              <w:t xml:space="preserve">punktu</w:t>
            </w:r>
            <w:r w:rsidR="00000000" w:rsidRPr="00000000" w:rsidDel="00000000">
              <w:rPr>
                <w:rtl w:val="0"/>
              </w:rPr>
              <w:t xml:space="preserve">. Īpašas normas nenosaka fasētam dzeramajam ūdenim un dzeramajam ūdenim, kas pildīts cisternās.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76.6.1. korektīvajiem pasākumiem dzeramā ūdens kvalitātes un nekaitīguma nodrošināšanai, pamatojoties uz ūdens piegādātāja pārbaudes rezultātiem par neatbilstības vietas noteikšanu un dzeramā ūdens testēšanas rezultātiem krāna galā, ārējā ūdensapgādes tīklā un ūdens ieguves vietā atbilstoši rādītājiem, kam piemērotas īpašas normas. Pārbaudi organizē ūdens piegādātājs. Ūdens piegādātājs atbild par sniegtās informācijas pareizību un patiesumu;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nepieciešams saskaņot terminoloģiju ar citiem normatīvajiem aktiem un citviet šajā projektā izmantoto terminoloģiju – “krāna galā”, “ārējā ūdensapgādes tīklā”.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tulkojumā lietoti šādi termini: “paraugu ņemšana no patērētāju krāna”, ”vieta, kur ūdens iznāk no krāna”, “…, šādam ūdenim principā būtu joprojām jāatbilst šai direktīvai līdz atbilstības vietai, proti, krānam,”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76.6.1.apakšpunkts un 2.pielikums precizēts, izmantojot ‘ūdens paraugos no krāna tajā vietā, kur dzeramo ūdeni lieto patērētājs’.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95.6.1. korektīvajiem pasākumiem dzeramā ūdens kvalitātes un nekaitīguma nodrošināšanai, pamatojoties uz ūdens piegādātāja pārbaudes rezultātiem par neatbilstības vietas noteikšanu un dzeramā ūdens testēšanas rezultātiem ūdens paraugos no krāna tajā vietā, kur dzeramo ūdeni lieto patērētājs, ārējā ūdensapgādes tīklā un ūdens ieguves vietā atbilstoši rādītājiem, kam piemērotas īpašas normas. Pārbaudi organizē ūdens piegādātājs. Ūdens piegādātājs atbild par sniegtās informācijas pareizību un patiesumu;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w:t>
            </w:r>
            <w:r w:rsidR="00000000" w:rsidRPr="00000000" w:rsidDel="00000000">
              <w:rPr>
                <w:rtl w:val="0"/>
              </w:rPr>
              <w:t xml:space="preserve">73. </w:t>
            </w:r>
            <w:r w:rsidR="00000000" w:rsidRPr="00000000" w:rsidDel="00000000">
              <w:rPr>
                <w:rtl w:val="0"/>
              </w:rPr>
              <w:t xml:space="preserve">punktā</w:t>
            </w:r>
            <w:r w:rsidR="00000000" w:rsidRPr="00000000" w:rsidDel="00000000">
              <w:rPr>
                <w:rtl w:val="0"/>
              </w:rPr>
              <w:t xml:space="preserve"> noteikto īpašo normu piemērošanu, ievērojot šo noteikumu </w:t>
            </w:r>
            <w:r w:rsidR="00000000" w:rsidRPr="00000000" w:rsidDel="00000000">
              <w:rPr>
                <w:rtl w:val="0"/>
              </w:rPr>
              <w:t xml:space="preserve">74.</w:t>
            </w:r>
            <w:r w:rsidR="00000000" w:rsidRPr="00000000" w:rsidDel="00000000">
              <w:rPr>
                <w:rtl w:val="0"/>
              </w:rPr>
              <w:t xml:space="preserve"> punkta prasības var ārkārtēju apstākļu dēļ pagarināt otrreiz vēl uz trijiem gadiem, kopumā īpašo normu darbības periodam summāri nepārsniedzot sešus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82. punktu, paredzot izņēmumu attiecībā uz noteikumu projekta 74.3. apakšpunktā ietverto regulējumu, kad īpašo normu piemērošanu nevar pagarināt, kā arī svītrojot vārdus "kopumā īpašo normu darbības periodam summāri nepārsniedzot sešus gadus", ievērojot direktīvas Nr. 2020/2184 15. panta 1. punkta trešajā daļā ietvertās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Šo noteikumu </w:t>
            </w:r>
            <w:r w:rsidR="00000000" w:rsidRPr="00000000" w:rsidDel="00000000">
              <w:rPr>
                <w:rtl w:val="0"/>
              </w:rPr>
              <w:t xml:space="preserve">92. </w:t>
            </w:r>
            <w:r w:rsidR="00000000" w:rsidRPr="00000000" w:rsidDel="00000000">
              <w:rPr>
                <w:rtl w:val="0"/>
              </w:rPr>
              <w:t xml:space="preserve">punktā</w:t>
            </w:r>
            <w:r w:rsidR="00000000" w:rsidRPr="00000000" w:rsidDel="00000000">
              <w:rPr>
                <w:rtl w:val="0"/>
              </w:rPr>
              <w:t xml:space="preserve"> noteikto īpašo normu piemērošanu, izņemot šo noteikumu </w:t>
            </w:r>
            <w:r w:rsidR="00000000" w:rsidRPr="00000000" w:rsidDel="00000000">
              <w:rPr>
                <w:rtl w:val="0"/>
              </w:rPr>
              <w:t xml:space="preserve">93.3. </w:t>
            </w:r>
            <w:r w:rsidR="00000000" w:rsidRPr="00000000" w:rsidDel="00000000">
              <w:rPr>
                <w:rtl w:val="0"/>
              </w:rPr>
              <w:t xml:space="preserve">apakšpunktā</w:t>
            </w:r>
            <w:r w:rsidR="00000000" w:rsidRPr="00000000" w:rsidDel="00000000">
              <w:rPr>
                <w:rtl w:val="0"/>
              </w:rPr>
              <w:t xml:space="preserve"> noteikto, ievērojot šo noteikumu </w:t>
            </w:r>
            <w:r w:rsidR="00000000" w:rsidRPr="00000000" w:rsidDel="00000000">
              <w:rPr>
                <w:rtl w:val="0"/>
              </w:rPr>
              <w:t xml:space="preserve">93. punkta</w:t>
            </w:r>
            <w:r w:rsidR="00000000" w:rsidRPr="00000000" w:rsidDel="00000000">
              <w:rPr>
                <w:rtl w:val="0"/>
              </w:rPr>
              <w:t xml:space="preserve"> prasības, var ārkārtēju apstākļu dēļ pagarināt otrreiz vēl uz trijiem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Ūdens piegādātājs patērētājiem tiešsaistē lietotājam viegli uztveramā veidā nodrošina šādu informāciju, un patērētāji var pēc pamatota pieprasījuma piekļūt minētajai informācijai arī citā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kādam mērķim nepieciešama šī detalizētā informācija, kuras  izplatīšana sabiedrībā par konkrētu sistēmu un tās darbību ļaunprātīgas rīcības gadījumos var radīt draudus sabiedrībai. Uzskatām, ka šādu informāciju var izplatīt apkopotā veidā par situāciju valstī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arī uz to, ka informācija par faktiski apgādājamo iedzīvotāju skaitu ūdens apgādes uzņēmumiem nav zināma. Zināms ir pieslēgumu skaits un klientu skaits. Faktiskais iedzīvotāju skaits nav zināms nevienam, jo deklarēto iedzīvotāju skaits bieži nesakrīt ar konkrētajā adresē faktiski dzīvojošo iedzīvotāju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publiskās apspriedes laikā LŪKA iesniedza līdzīgu iebildumu un apkopojumā ‘Sabiedrības iebildumi un priekšlikumi par Ministru kabineta noteikumu projektu 22-TA-2538’ jau bija ietverts skaidrojums (27., 28.punkts), kā arī tas bija ietverts noteikumu projekta anotācijas 9.1.2.apakšpunktā.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Ūdens piegādātājs patērētājiem tiešsaistē lietotājam viegli uztveramā veidā nodrošina šādu informāciju, un patērētāji var pēc pamatota pieprasījuma piekļūt minētajai informācijai arī citā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 attiecīgā ūdens piegādātāja identifikācija, apgādes teritorija un apgādāto personu skaits, kā arī ūdens sagatavošanas metode, tostarp vispārīga informācija par izmantotajiem ūdens apstrādes un dezinfekcijas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kādam mērķim ir nepieciešama šī informācija, kuras detalizēta izplatīšana sabiedrībā par konkrētu sistēmu un tās darbību var radīt draudus ļaunprātīgas rīcības gadījumos, piemēram, mērķtiecīgi sabojājot dezinfekcijas līdzekļu tvertnes un radot vides piesārņojumu un sprādzienbīstamību. Biedrības ieskatā šādu informāciju par konkrētu sistēmu nedrīkst publiskot, to iespējams darīt apkopotā veidā par situāciju un principiem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šī punkta redakcija ir jāsaskaņo ar Aizsardzības ministrijas, Iekšlietu ministrijas un Valsts Drošības dienesta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lielākajā daļā ūdensapgādes sistēmu ūdens piegādātājam nav pieejama precīza informācija par faktiski apgādājamo iedzīvotāju skaitu, bet zināms ir pieslēgumu un klientu skaits. Faktiskais iedzīvotāju skaits nav zināms nevienam, jo deklarēto iedzīvotāju skaits bieži nesakrīt ar faktiski dzīvojošo.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publiskās apspriedes laikā LŪKA iesniedza līdzīgu iebildumu un apkopojumā ‘Sabiedrības iebildumi un priekšlikumi par Ministru kabineta noteikumu projektu 22-TA-2538’ jau bija ietverts skaidrojums (28.punkts), kā arī tas bija ietverts noteikumu projekta anotācijas 9.1.2.apakšpunktā.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minētā skaidrojuma var saprast, ka nav jāpublisko informācija ne par dezinfekcijas līdzekļu tvertņu atrašanās vietu, ne par to saturu. Šajā apakšpunktā nav pat noteikts, ka jānorāda dezinfekcijas līdzekļa nosaukums, bet ir vispārīgi jāinformē par izmantotajiem ūdens apstrādes un dezinfekcijas veidiem, piemēram, norādot, ka tiek lietotas tādas apstrādes ķimikālijas un filtrēšanas līdzekļi, kas ir efektīvi, droši un pienācīgi pārvaldīti, lai nepieļautu nelabvēlīgu ietekmi uz patērētāju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pēc atzinuma sniegšanas termiņa saņemts Valsts drošības dienesta ierobežotas pieejamības viedoklis ar priekšlikumu par noteikumu projekta 87.1.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skaidrojams, ka teritorija, kurā sniedz pakalpojumu ir pašvaldības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sniedzamā informācija - ŪAS nosaukums un teritorija, kurā sniedz pakalpojumu jeb pašvaldības nosaukums, kā arī vispārīga informācija par to vai tiek vai netiek lietoti dezinfekcijas līdzekļi un vai tie lietošanas gadījumā ir efektīvi un droši pārvaldīti neietver ziņas par ūdens piegādātāju darbības nepārtrauktības nodrošināšanai būtiskiem elementiem, nav nepieciešams pilnībā svītrot 87.1.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atbalstīt svītrot apgādājamo personu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106.1. attiecīgā ūdens piegādātāja identifikācija jeb tā nosaukums, apgādes teritorija, kā arī ūdens sagatavošanas metode, tostarp vispārīga informācija par izmantotajiem ūdens apstrādes un dezinfekcijas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 attiecīgā ūdens piegādātāja identifikācija, apgādes teritorija un apgādāto personu skaits, kā arī ūdens sagatavošanas metode, tostarp vispārīga informācija par izmantotajiem ūdens apstrādes un dezinfekcijas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87.1. apakšpunktā norādīt, kas ir saprotams ar ūdens piegādātāja identifikāciju, tādējādi nodrošinot vienveidīgu un precīzu attiecīgās normas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8.1.2.apakšpunktā jau bija sniegts skaidrojums, kas ir saprotams ar ūdens piegādātāja identifikāciju, ka tas ir ūdens piegādātāja nosaukums. Lai direktīvas 2020/2184 prasības tiktu pārņemtas 87.1.apakšpunktā atstāts termins ‘identifikācija’.  Skaidrojums iekļauts arī 87.1.apakšpunktā (106.1.).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106.1. attiecīgā ūdens piegādātāja identifikācija jeb tā nosaukums, apgādes teritorija, kā arī ūdens sagatavošanas metode, tostarp vispārīga informācija par izmantotajiem ūdens apstrādes un dezinfekcijas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87.3.1. ūdens cietība;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rādītājs nav iekļauts nevienā monitoringa programmā un tas nav saistīts ar dzeramā ūdens nekaitīgumu.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izziņas punktos par LPS iebildumu par noteikumu projekta 87.3.2.apakšpunktu un AiM priekšlikumu par noteikumu projekta 2.pielikuma 1.1.2.apakšpunktu.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106.3.1. ūdens cietība;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87.3.2. minerāli, ūdenī izšķīdušie anjoni/katjoni: kalcijs (Ca), magnijs (Mg), kālijs (K);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rādītājs nav iekļauts nevienā monitoringa programmā un tas nav saistīts ar dzeramā ūdens nekaitīgumu.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2020/2184 nenosaka vērtības šiem rādītājiem, kā arī nenosaka, ka tiem jābūt monitoringa programmā vispār. Šie rādītāji direktīvā 2020/2184 parādās tikai pie sabiedrības informēšanas sadaļas un ieviesti, lai sabiedrībai sniegtu vispārīgu informāciju par ūdens cietību un to veidojošiem katjoniem. Noteikumu projekta publiskajā apspriedē ūdenssaimniecības nozares asociācija ierosināja, ka vajadzētu, lai šie rādītāji arī tiktu iekļauti monitoringa programmā un Veselības ministrija tos iekļāva kārtējā monitoringa programmā (2.pielikuma 1.1.2.apakšpunkts). Tikai demineralizēts ūdens, ilglaicīgi to lietojot, var radīt apdraudējumu veselībai. Dabiskā ūdenī minēto rādītāju vērtības var svārstīties plašā diapazonā, tāpēc direktīva 2020/2184 nenosaka konkrētas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pielikumā bija iekļauti aprēķini šo rādītāju izmaksām kārtējā monitoringa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106.3.2. minerāli, ūdenī izšķīdušie anjoni un katjoni: kalcijs (Ca), magnijs (Mg), kālijs (K);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87.3.3. informācija par iespējamu apdraudējumu cilvēku veselībai un ar to saistītie ieteikumi attiecībā uz veselību un patēriņu, vai saite uz vietni, kurā šāda informācija ir pieejama, ja Inspekcija ir konstatējusi iespējamu apdraudējumu cilvēku veselībai, jo ir pārsniegtas saskaņā ar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un 2. punktā noteiktās rādītāju vērtības. Ūdens piegādātājs var neinformēt patērētāju par dzeramā ūdens neatbilstību kvalitātes un nekaitīguma prasībām, ja Inspekcija šo neatbilstību ir atzinusi par niecīgu un cilvēku veselībai nekaitīgu;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87.3.3. apakšpunktā norādīt arī uz citu rādītāju (ne vien 1. pielikuma 1. un 2. punktā noteikto) pārsniegšanu, ņemot vērā, ka direktīvas Nr. 2020/2184 IV pielikuma 4. punktā vispārīgi norādīts uz 5. pantā noteikto parametru vērtību pārsniegšanu.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piegādātājs nevarēs informēt par 1.pielikuma 4.punkta pārsniegumiem, kas ir ēku ūdensapgādes inženiertīklos konstatētie apdraudējumi.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 par ar neatbilstībām saistītiem apdraudējumiem noteikta 20.punktā.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87.3.3. apakšpunkts (106.3.3.) precizēts, iekļaujot atsauci uz 20.punktu.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106.3.3. atbilstoši šo noteikumu </w:t>
            </w:r>
            <w:r w:rsidR="00000000" w:rsidRPr="00000000" w:rsidDel="00000000">
              <w:rPr>
                <w:rtl w:val="0"/>
              </w:rPr>
              <w:t xml:space="preserve">20. </w:t>
            </w:r>
            <w:r w:rsidR="00000000" w:rsidRPr="00000000" w:rsidDel="00000000">
              <w:rPr>
                <w:rtl w:val="0"/>
              </w:rPr>
              <w:t xml:space="preserve">punktam</w:t>
            </w:r>
            <w:r w:rsidR="00000000" w:rsidRPr="00000000" w:rsidDel="00000000">
              <w:rPr>
                <w:rtl w:val="0"/>
              </w:rPr>
              <w:t xml:space="preserve"> informācija par iespējamu apdraudējumu cilvēku veselībai un ar to saistītie ieteikumi attiecībā uz veselību un patēriņu, vai saite uz vietni, kurā šāda informācija ir pieejama, ja Inspekcija ir konstatējusi iespējamu apdraudējumu cilvēku veselībai. Ūdens piegādātājs var neinformēt patērētāju par dzeramā ūdens neatbilstību kvalitātes un nekaitīguma prasībām, ja Inspekcija šo neatbilstību ir atzinusi par nenozīmīgu un cilvēku veselībai nekaitīgu;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87.3.6.2. ūdens piegādātāja ūdens piegādes īpašumtiesību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87.3.6.2. apakšpunktā precīzāk noteikt, kā īpašumtiesību statuss ir norādāms. Vēršam uzmanību, ka ūdens piegādei ir līguma (tiesiska darījuma) priekšmets, kam nav īpašumtiesību statusa, līdz ar ko minētajā apakšpunktā ietvertā prasība ir neskaidra. Skaidrojam, lai gan attiecīgā prasība izriet no direktīvas Nr. 2020/2184 regulējuma, saskaņā ar Līguma par Eiropas Savienības darbību 288. panta trešo daļu direktīvas tām dalībvalstīm, kurām tās adresētas, uzliek saistības attiecībā uz sasniedzamo rezultātu, bet ļauj šo valstu varasiestādēm noteikt to īstenošanas formas un metodes. Arī no Eiropas Savienības Tiesas prakses izriet, ka, lai ieviestu Eiropas Savienības tiesības nacionālajā tiesību sistēmā, nav obligāti, lai to saturs skaidri un detalizēti formālā un tekstuālā ziņā tiktu pārņemts normatīvajos vai administratīvajos aktos. Pietiek, ja tiek ievērots vispārīgais juridiskais konteksts, lai pietiekami skaidri un precīzi varētu piemērot Eiropas Savienības tiesības (</w:t>
            </w:r>
            <w:r w:rsidR="00000000" w:rsidRPr="00000000" w:rsidDel="00000000">
              <w:rPr>
                <w:i w:val="1"/>
                <w:rtl w:val="0"/>
              </w:rPr>
              <w:t xml:space="preserve">Eiropas Savienības Tiesas spriedums lietā C-428/04 Commission v Austria, 99.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bija ielikts skaidrojums, ka prasība par īpašumtiesību struktūru attiecināma tikai uz lielajiem ūdens piegādātajiem un šo prasību nosaka direktīvas 2020/2184 IV pielikuma. Informācija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punkta b) apakšpunkts: </w:t>
            </w:r>
            <w:r w:rsidR="00000000" w:rsidRPr="00000000" w:rsidDel="00000000">
              <w:rPr>
                <w:i w:val="1"/>
                <w:rtl w:val="0"/>
              </w:rPr>
              <w:t xml:space="preserve">“7) par ūdens piegādātājiem, kuri piegādā vismaz 10 000 m3 ūdens dienā vai apkalpo vismaz 50 000 cilvēku – katru gadu informācija par: … b)ūdens piegādātāja ūdens piegādes īpašumtiesību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prasība ir saistīta ar to, ka ir valstis, kurās liela daļa ŪAS ir privāti pārvaldītas un daļa publiski no vietējās pašvaldības, un ir problēmas ar informācijas pieejamību no privātām ŪAS par ūdeni. Tā kā Latvijā ŪAS ir g.k. pašvaldību uzņēmumi vai tām ir noslēgti līgumi ar pašvaldībām, tad, lai izpildītu šī apakšpunkta prasību, ŪAS būs jānorāda, ka tā ir vai nu pašvaldības uzņēmums, vai tai ar to ir noslēgts līgums un tādējādi būtu ievērota 87.3.6.2. apakšpunkta prasība.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16.05.2023. starpinstitūciju sanāksmes 106.3.6.2.apakšpunkts papildus precizēts atbilstoši SPRK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106.3.6.2. tiesībām sniegt ūdenssaimniecības pakalpojumus, norādot vai ūdens piegādātājs ir kompetentā pašvaldības iestāde vai pašvaldības pilnvarots komersants;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Pēc pamatota pieprasījuma ūdens piegādātājs patērētājiem dod piekļuvi vēsturiskajiem datiem par </w:t>
            </w:r>
            <w:r w:rsidR="00000000" w:rsidRPr="00000000" w:rsidDel="00000000">
              <w:rPr>
                <w:rtl w:val="0"/>
              </w:rPr>
              <w:t xml:space="preserve">87.2.</w:t>
            </w:r>
            <w:r w:rsidR="00000000" w:rsidRPr="00000000" w:rsidDel="00000000">
              <w:rPr>
                <w:rtl w:val="0"/>
              </w:rPr>
              <w:t xml:space="preserve">, </w:t>
            </w:r>
            <w:r w:rsidR="00000000" w:rsidRPr="00000000" w:rsidDel="00000000">
              <w:rPr>
                <w:rtl w:val="0"/>
              </w:rPr>
              <w:t xml:space="preserve">87.3.1.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87.3.2.</w:t>
            </w:r>
            <w:r w:rsidR="00000000" w:rsidRPr="00000000" w:rsidDel="00000000">
              <w:rPr>
                <w:rtl w:val="0"/>
              </w:rPr>
              <w:t xml:space="preserve">  norādīto informāciju, ja tāda ir pieejama, par pēdējiem 10 gadiem, bet tikai par laikposmu sākot ar 2023. gada 13.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Izmantots termins “pamatots pieprasījums”, kuram nav izmērāma vai juridiska skaidrojuma, līdz ar to nav iespējams punktu nepārprotami interpretēt. Nepieciešams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‘Pamatojoties uz personas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Pamatojoties uz personas iesniegumu, ūdens piegādātājs patērētājiem dod piekļuvi vēsturiskajiem datiem par </w:t>
            </w:r>
            <w:r w:rsidR="00000000" w:rsidRPr="00000000" w:rsidDel="00000000">
              <w:rPr>
                <w:rtl w:val="0"/>
              </w:rPr>
              <w:t xml:space="preserve">106.2.</w:t>
            </w:r>
            <w:r w:rsidR="00000000" w:rsidRPr="00000000" w:rsidDel="00000000">
              <w:rPr>
                <w:rtl w:val="0"/>
              </w:rPr>
              <w:t xml:space="preserve">, </w:t>
            </w:r>
            <w:r w:rsidR="00000000" w:rsidRPr="00000000" w:rsidDel="00000000">
              <w:rPr>
                <w:rtl w:val="0"/>
              </w:rPr>
              <w:t xml:space="preserve">106.3.1.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106.3.2. apakšpunktā</w:t>
            </w:r>
            <w:r w:rsidR="00000000" w:rsidRPr="00000000" w:rsidDel="00000000">
              <w:rPr>
                <w:rtl w:val="0"/>
              </w:rPr>
              <w:t xml:space="preserve"> norādīto informāciju, ja tāda ir pieejama, par pēdējiem 10 gadiem, bet tikai par laikposmu sākot ar šo noteikumu spēkā stāšanās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Pēc pamatota pieprasījuma ūdens piegādātājs patērētājiem dod piekļuvi vēsturiskajiem datiem par </w:t>
            </w:r>
            <w:r w:rsidR="00000000" w:rsidRPr="00000000" w:rsidDel="00000000">
              <w:rPr>
                <w:rtl w:val="0"/>
              </w:rPr>
              <w:t xml:space="preserve">87.2.</w:t>
            </w:r>
            <w:r w:rsidR="00000000" w:rsidRPr="00000000" w:rsidDel="00000000">
              <w:rPr>
                <w:rtl w:val="0"/>
              </w:rPr>
              <w:t xml:space="preserve">, </w:t>
            </w:r>
            <w:r w:rsidR="00000000" w:rsidRPr="00000000" w:rsidDel="00000000">
              <w:rPr>
                <w:rtl w:val="0"/>
              </w:rPr>
              <w:t xml:space="preserve">87.3.1.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87.3.2.</w:t>
            </w:r>
            <w:r w:rsidR="00000000" w:rsidRPr="00000000" w:rsidDel="00000000">
              <w:rPr>
                <w:rtl w:val="0"/>
              </w:rPr>
              <w:t xml:space="preserve">  norādīto informāciju, ja tāda ir pieejama, par pēdējiem 10 gadiem, bet tikai par laikposmu sākot ar 2023. gada 13.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88. punktā paredzēt atskaites punktu 10 gadu termiņa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88.punkts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 starpinstitūciju sanāksmē TM izteica priekšlikumu pārskatīt 107.punkta prasības ar mērķi izvērtēt vai iespējams daļai prasību noteikt ātrāku spēkā stāšanās brīdi, kas tuvāks direktīvā 2020/2184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izvērtējot 107.punktā iekļautajās atsaucēs norādītos pierasītos datus, var secināt, ka 106.2.apakšpunkts attiecināms uz jaunākajiem monitoringa datiem, kas ir t.sk. jaunie rādītāji un pārskatītās rādītāju vērtības par kuriem monitorings tikai būs kopš noteikumu spēkā stāšanās brīža. Kā arī dati par 106.3.1.apakšpunktā iekļauto rādītāju ūdens cietība un 106.3.2. noteiktajiem rādītājiem minerāli (ūdenī izšķīdušie anjoni/katjoni: kalcijs (Ca), magnijs (Mg), kālijs (K)) arī tiks monitoriēti tikai sākot ar noteikumu spēkā stāšānās brīdi. Tādēļ 107.punkta laikposms no kura sākot dati sniedzami netiek mainīts.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Pamatojoties uz personas iesniegumu, ūdens piegādātājs patērētājiem dod piekļuvi vēsturiskajiem datiem par </w:t>
            </w:r>
            <w:r w:rsidR="00000000" w:rsidRPr="00000000" w:rsidDel="00000000">
              <w:rPr>
                <w:rtl w:val="0"/>
              </w:rPr>
              <w:t xml:space="preserve">106.2.</w:t>
            </w:r>
            <w:r w:rsidR="00000000" w:rsidRPr="00000000" w:rsidDel="00000000">
              <w:rPr>
                <w:rtl w:val="0"/>
              </w:rPr>
              <w:t xml:space="preserve">, </w:t>
            </w:r>
            <w:r w:rsidR="00000000" w:rsidRPr="00000000" w:rsidDel="00000000">
              <w:rPr>
                <w:rtl w:val="0"/>
              </w:rPr>
              <w:t xml:space="preserve">106.3.1.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106.3.2. apakšpunktā</w:t>
            </w:r>
            <w:r w:rsidR="00000000" w:rsidRPr="00000000" w:rsidDel="00000000">
              <w:rPr>
                <w:rtl w:val="0"/>
              </w:rPr>
              <w:t xml:space="preserve"> norādīto informāciju, ja tāda ir pieejama, par pēdējiem 10 gadiem, bet tikai par laikposmu sākot ar šo noteikumu spēkā stāšanās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Inspekcija nodrošina, ka attiecīgie iedzīvotāji ir informēti par šo noteikumu </w:t>
            </w:r>
            <w:r w:rsidR="00000000" w:rsidRPr="00000000" w:rsidDel="00000000">
              <w:rPr>
                <w:rtl w:val="0"/>
              </w:rPr>
              <w:t xml:space="preserve">4.5.</w:t>
            </w:r>
            <w:r w:rsidR="00000000" w:rsidRPr="00000000" w:rsidDel="00000000">
              <w:rPr>
                <w:rtl w:val="0"/>
              </w:rPr>
              <w:t xml:space="preserve"> apakšpunktā minēto atbrīvojumu izmantošanu un par ikvienu pasākumu, ko var veikt, lai aizsargātu cilvēku veselību no nelabvēlīgās ietekmes, kuru rada dzeramā ūdens piesārņojums. Turklāt, ja ir iespējams apdraudējums cilvēku veselībai šāda ūdens kvalitātes dēļ, Inspekcija sniedz piemērotu padomu attiecīgajiem 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89. punktu papildināt ar norādi par piemērotu padomu sniegšanu nekavējoties atbilstoši direktīvas Nr. 2020/2184 3. panta 4. punktam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Inspekcija nodrošina, ka attiecīgie iedzīvotāji ir informēti par šo noteikumu </w:t>
            </w:r>
            <w:r w:rsidR="00000000" w:rsidRPr="00000000" w:rsidDel="00000000">
              <w:rPr>
                <w:rtl w:val="0"/>
              </w:rPr>
              <w:t xml:space="preserve">4.5. apakšpunktā</w:t>
            </w:r>
            <w:r w:rsidR="00000000" w:rsidRPr="00000000" w:rsidDel="00000000">
              <w:rPr>
                <w:rtl w:val="0"/>
              </w:rPr>
              <w:t xml:space="preserve"> minēto atbrīvojumu izmantošanu un par ikvienu pasākumu, ko var veikt, lai aizsargātu cilvēku veselību no nelabvēlīgās ietekmes, kuru rada dzeramā ūdens piesārņojums. Ja ir iespējams apdraudējums cilvēku veselībai šāda ūdens kvalitātes dēļ, Inspekcija nekavējoties sniedz piemērotu padomu attiecīgajiem iedzīvotājiem.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LVĢMC līdz 2027. gada 12. jūlijam sagatavo un pēc tam ik pēc sešiem gadiem atjaunina datu kopu, kas satur informāciju par sateces baseinu, riska novērtēšanu un riska pārvaldību, ietverot šādus elementus: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funkciju veikšana LVĢMC līdz šim nav izvērtēta. Lūdzam papildināt anotāciju un norādīt, ka 111.punktā, kā arī 117.punktā noteikto prasību īstenošanai LVĢMC būs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3.sadaļas tabula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LVĢMC līdz 2027. gada 12. jūlijam sagatavo un pēc tam ik pēc sešiem gadiem atjaunina datu kopu, kas satur informāciju par sateces baseinu, riska novērtēšanu un riska pārvaldību, ietverot šādus elementus: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Inspekcija gadījumos, kad pārsniegtas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un 2. punktā noteiktās rādītāju vērtības, sagatavo un pēc tam ik gadu atjaunina datu kopu, kura satur monitoringa rezultātus, kas apkopoti saskaņā ar ūdensapgādes sistēmas riska novērtēšanu un monitoringu programmu īstenošanu, tai skaitā kontrolsaraksta monitoringa datus un informāciju par korektīvajiem pasākumiem, kas veikti saskaņā ar šo noteikumu </w:t>
            </w:r>
            <w:r w:rsidR="00000000" w:rsidRPr="00000000" w:rsidDel="00000000">
              <w:rPr>
                <w:rtl w:val="0"/>
              </w:rPr>
              <w:t xml:space="preserve">15.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punktu, </w:t>
            </w:r>
            <w:r w:rsidR="00000000" w:rsidRPr="00000000" w:rsidDel="00000000">
              <w:rPr>
                <w:rtl w:val="0"/>
              </w:rPr>
              <w:t xml:space="preserve">68.3. </w:t>
            </w:r>
            <w:r w:rsidR="00000000" w:rsidRPr="00000000" w:rsidDel="00000000">
              <w:rPr>
                <w:rtl w:val="0"/>
              </w:rPr>
              <w:t xml:space="preserve">apakšpunktu</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un </w:t>
            </w:r>
            <w:r w:rsidR="00000000" w:rsidRPr="00000000" w:rsidDel="00000000">
              <w:rPr>
                <w:rtl w:val="0"/>
              </w:rPr>
              <w:t xml:space="preserve">79.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114. punktā ietvertās atsauces, nodrošinot skaidras tiesību normas. Norādām, ka, piemēram, noteikumu projekta 15. un 19. punktā nav minēti korektīvie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114.punktā pārņemtas direktīvas 2020/2184 18.panta 1.punkta c) apakšpunkta prasības, kas paredz, ka datu kopā jāiekļauj gan monitoringa rezultāti, gan informācija par korektīvajiem pasākumiem, kas veikti saskaņā ar 14.pantu. 14.panta 1.-6.punkts paredz vairākus korektīvos pasākumus. Tajā skaitā 14.panta 1.punkts, kas pārņemts ar noteikumu projekta 15, 17.punktu un 79.2.apakšpunktu. 15.punkts paredz, ka neatbilstība nekavējoties jāizmeklē, tādēļ atsauce uz 15.punktu netiek svītrota. Savukārt noteikumu projekta 19.punktā tika iekļauts direktīvas 14.panta 3.punkta otrajā daļā noteiktais, kas paredz nosacījumus, kuras neatbilstības uzskatāmas par apdraudējumu cilvēka veselībai. Atsauce uz 19.punktu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Inspekcija gadījumos, kad pārsniegtas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un 2. punktā noteiktās rādītāju vērtības, sagatavo un pēc tam ik gadu atjaunina datu kopu, kura satur monitoringa rezultātus, kas apkopoti saskaņā ar ūdensapgādes sistēmas riska novērtēšanu un monitoringu programmu īstenošanu, tai skaitā kontrolsaraksta monitoringa datus un informāciju par korektīvajiem pasākumiem, kas veikti saskaņā ar šo noteikumu </w:t>
            </w:r>
            <w:r w:rsidR="00000000" w:rsidRPr="00000000" w:rsidDel="00000000">
              <w:rPr>
                <w:rtl w:val="0"/>
              </w:rPr>
              <w:t xml:space="preserve">15.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 </w:t>
            </w:r>
            <w:r w:rsidR="00000000" w:rsidRPr="00000000" w:rsidDel="00000000">
              <w:rPr>
                <w:rtl w:val="0"/>
              </w:rPr>
              <w:t xml:space="preserve">punktu</w:t>
            </w:r>
            <w:r w:rsidR="00000000" w:rsidRPr="00000000" w:rsidDel="00000000">
              <w:rPr>
                <w:rtl w:val="0"/>
              </w:rPr>
              <w:t xml:space="preserve">, </w:t>
            </w:r>
            <w:r w:rsidR="00000000" w:rsidRPr="00000000" w:rsidDel="00000000">
              <w:rPr>
                <w:rtl w:val="0"/>
              </w:rPr>
              <w:t xml:space="preserve">68.3. </w:t>
            </w:r>
            <w:r w:rsidR="00000000" w:rsidRPr="00000000" w:rsidDel="00000000">
              <w:rPr>
                <w:rtl w:val="0"/>
              </w:rPr>
              <w:t xml:space="preserve">apakšpunktu</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un </w:t>
            </w:r>
            <w:r w:rsidR="00000000" w:rsidRPr="00000000" w:rsidDel="00000000">
              <w:rPr>
                <w:rtl w:val="0"/>
              </w:rPr>
              <w:t xml:space="preserve">79.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Inspekcija nodrošina to dzeramā ūdens monitoringa datu pieejamību, kas saskaņā ar Valsts informācijas sistēmu likumu nepieciešami valsts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95. punktā ietvertais regulējums ir neskaidrs, jo nav skaidri saprotama atsauces uz Valsts informācijas sistēmu likumu nepieciešamība un mērķis, ņemot vērā, ka minētais likums nekonkretizē valsts funkcijas, kuras ir nepieciešamas. Attiecīgi lūdzam izvērtēt un atbilstoši precizēt minēto 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95.punktā pārņemta noteikumu Nr.671 prasība: </w:t>
            </w:r>
            <w:r w:rsidR="00000000" w:rsidRPr="00000000" w:rsidDel="00000000">
              <w:rPr>
                <w:i w:val="1"/>
                <w:rtl w:val="0"/>
              </w:rPr>
              <w:t xml:space="preserve">“50. Inspekcija nodrošina to dzeramā ūdens monitoringa datu pieejamību, kas saskaņā ar Valsts informācijas sistēmu likumu nepieciešami valsts funkciju īstenošanai.”</w:t>
            </w:r>
            <w:r w:rsidR="00000000" w:rsidRPr="00000000" w:rsidDel="00000000">
              <w:rPr>
                <w:rtl w:val="0"/>
              </w:rPr>
              <w:t xml:space="preserve"> nemainītā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17.panta 1.punktā noteikts, ka dalībvalstis, ievērojot piemērojamos datu aizsardzības noteikumus, nodrošina, ka atbilstoši IV pielikumam ir pieejama pietiekama un atjaunināta informācija par dzeramo ūdeni. T.i. sniedzot informāciju sabiedrībai, jāievēro datu aizsardzība. Piemēram, sniedzot datus par monitoringa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direktīvas 2020/2184 18.panta 5.punktā ir noteikts, ka dalībvalstis var atkāpties no atsevišķu datu ziņošanas pamatojoties uz jebkuru no Direktīvas 2007/2/EK 13. panta 1. punktā minētajiem iemesliem. Direktīva 2007/2/EK (Inspire direktīva) minētās prasības Latvijā pārņemtas ar Ģeotelpiskās informācijas likuma 27.panta 4.daļas 1. –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papildus iekļaujot arī LVĢMC, lai pārņemtu direktīvas 2020/2184 18.panta 2.punkta prasības, kas izriet no 18.panta 1.punkta b)apakšpunkta.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LVĢMC un Inspekcija, nodrošinot piekļuvi šo noteikumu </w:t>
            </w:r>
            <w:r w:rsidR="00000000" w:rsidRPr="00000000" w:rsidDel="00000000">
              <w:rPr>
                <w:rtl w:val="0"/>
              </w:rPr>
              <w:t xml:space="preserve">117. </w:t>
            </w:r>
            <w:r w:rsidR="00000000" w:rsidRPr="00000000" w:rsidDel="00000000">
              <w:rPr>
                <w:rtl w:val="0"/>
              </w:rPr>
              <w:t xml:space="preserve">punktā</w:t>
            </w:r>
            <w:r w:rsidR="00000000" w:rsidRPr="00000000" w:rsidDel="00000000">
              <w:rPr>
                <w:rtl w:val="0"/>
              </w:rPr>
              <w:t xml:space="preserve"> noteiktajām datu kopām, var neveikt atsevišķu datu ziņošanu </w:t>
            </w:r>
            <w:r w:rsidR="00000000" w:rsidRPr="00000000" w:rsidDel="00000000">
              <w:rPr>
                <w:rtl w:val="0"/>
              </w:rPr>
              <w:t xml:space="preserve">Ģeotelpiskās informācijas likuma 27.panta</w:t>
            </w:r>
            <w:r w:rsidR="00000000" w:rsidRPr="00000000" w:rsidDel="00000000">
              <w:rPr>
                <w:rtl w:val="0"/>
              </w:rPr>
              <w:t xml:space="preserve"> ceturtās daļas 1., 2., 3., 4., 5., 6. un 7. punktā noteiktajos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noteiktajā termiņā nav iespējams veikt paredzētās darbības. Ir nepieciešams detalizēta situācijas un izmaksu analīze, lai identificētu termiņu, kurā darbības ir reāli realizējamas.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plānot izmaksas, kas iekļaujamas ūdensapgādes tarifos, lai neapdraudētu ūdenssaimniecību finansiālo stabilitāti. Šobrīd kopējās noteikumu projekta, tajā skaitā auditomonitoringa, ieviešanas izmaksas nav zināmas, kā arī tarifu saskaņošana ir vismaz 3 mēnešus garš process, līdz ar to prognozējamās izmaksas, neapdraudot ūdenssaimniecības uzņēmumu finansiālo stabilitāti, ar ieņēmumiem no tarifiem nav iespējams segt 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jau tika izskatīts 09.05.2023. starpinstitūciju sanāksmē. Veselības ministrija bija veikusi izmaksu aplēses, kas iekļautas anotācijas pielikumā. Pēc starpinstitūciju sanāksmes noteikumu projekta protokollēmums tika papildināts ar punktu, ka VARAM izstrādās un virzīs informatīvo ziņojumu par dzeramā ūdens finansiālajiem risinājumiem, nepieciešamajām investīcijām noteikumu projekta prasību īstenošanai. Noteikumu projekts ir steidzams un ir saistīts ar pārkāpuma procedūras lietu Nr. INFR(2023)0079, kā ietvaros noteikts, ka provizoriskais noteikumu projekta apstiprināšanas laiks ir 2023. gada 15. augusts.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iebildumu, ka noteiktajā termiņā nav iespējams veikt paredzētās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 Iebildums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1.2.1.apakšpunktā noteiktos pienākumus auditmonitoringa programmas izstrādei, pārskatīšanai un auditmonitoringa īstenošanai  no 2024.gada 1.janvāra veic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noteiktajā termiņā nav iespējams veikt paredzētās darbības. Ir nepieciešams detalizēta situācijas analīze, lai identificētu termiņu, kurā darbības ir reāli realizējamas.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 Iebildums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1.2.1.apakšpunktā noteiktos pienākumus auditmonitoringa programmas izstrādei, pārskatīšanai un auditmonitoringa īstenošanai  no 2024.gada 1.janvāra veic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Noteiktajā termiņā nav iespējams veikt paredzētās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 Iebildums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1.2.1.apakšpunktā noteiktos pienākumus auditmonitoringa programmas izstrādei, pārskatīšanai un auditmonitoringa īstenošanai  no 2024.gada 1.janvāra veic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96. un 97. punktu nepieciešams izvērtēt un precizēt.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minētajos punktos ietvertas atsauces uz vairākām noteikumu projekta vienībām, kas satur gan ūdens piegādātāja, gan inspekcijas kompetenci, kas ir savstarpēji sasaistīta (piemēram, auditmonitoringa programmas izstrāde un saskaņošana), līdz ar to nav skaidri saprotams, kādu pienākumu sadalījumu 96. un 97. punkts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noteikumu projekta 96. un 97. punktu nepieciešams saskaņot, jo nav skaidri saprotams, kuram  tiesību subjektam ir paredzēti pienākumi auditmonitoringa  programmas izstrādei, pārskatīšanai un auditmonitoringa īstenošanai konkrētā datumā - 2024.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noslēguma jautājumos bija vajadzība iekļaut, kuras prasības Inspekcija pārstāj veikt un kuras turpina veikt attiecībā uz auditmonitoringu pēc 2024.gada 1.janvāra. Vienlaicīgi arī norādot, ka prasības, kuras Inspekcija neturpinās veikt, veiks ūdens piegādātājs.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punkti par auditmonitoringa veikšanu satur prasības gan Inspekcijai, gan piegādātājam, 96. un 97. punktā bez atsaucēm uz noteikumu projekta punktiem, tika iekļautas arī norādes par darbībām atsaucēs norādītājos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noslēguma jautājumu punkti precizēti (119. un 120.punkts).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arī noteikumu projekta 2.pielikuma 1.2.1.apakšpunkts un izveidots 1.2.2.apakšpunkts.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iebildumu, jo biedrības ieskatā noteiktajā termiņā nav iespējams veikt paredzētās darbības. Ir nepieciešams detalizēta situācijas un izmaksu analīze, lai identificētu termiņu, kurā darbības ir reāli realizējamas.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ieviešanai ir nepieciešams plānot izmaksas, kas iekļaujamas ūdensapgādes tarifos, lai neapdraudētu ūdenssaimniecību finansiālo stabilitāti. Šobrīd kopējās noteikumu projekta, tajā skaitā auditomonitoringa, ieviešanas izmaksas nav zināmas, kā arī jaunu tarifu saskaņošana Sabiedrisko pakalpojumu regulēšanas komisijā ir vismaz 3 mēnešus garš process. Līdz ar to prognozējamās izmaksas, neapdraudot ūdenssaimniecības uzņēmumu finansiālo stabilitāti, ar ieņēmumiem no tarifiem nav iespējams segt 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paredzēts, ka prasība stājas spēkā 2024.gada 1.janvārī, reāli ūdens paraugu testēšanu nav jāsāk no 1.janvāra:  1136 ūdens saimniecības ir mazās ūdens saimniecības, kam dzeramā ūdens auditmonitoringam jāpaņem viens paraugs reizi 6 gados, 105 ūdens saimniecībām auditmonitoringam nepieciešams 1 paraugs gadā, 20 ūdens saimniecībām no 1-12 ūdens paraugiem gadā. Visātrāk testēšana būtu jāuzsāk Rīgā, kur auditmonitoringam nepieciešami 12 paraugi gada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šādu ūdens paraugu ņemšanas grafiku, nav iespējams noteikt pārejas periodu gada laikā, kad auditmonitoringu  VI pakāpeniski nodod ūdens apsaimniekotājiem.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reāli izpildāmu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paredzēts, ka prasība stājas spēkā 2024.gada 1.janvārī, reāli ūdens paraugu testēšanu nav jāsāk no 1.janvāra:  1136 ūdens saimniecības ir mazās ūdens saimniecības, kam dzeramā ūdens auditmonitoringam jāpaņem viens paraugs reizi 6 gados, 105 ūdens saimniecībām auditmonitoringam nepieciešams 1 paraugs gadā, 20 ūdens saimniecībām no 1-12 ūdens paraugiem gadā. Visātrāk testēšana būtu jāuzsāk Rīgā, kur auditmonitoringam nepieciešami 12 paraugi gada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šādu ūdens paraugu ņemšanas grafiku, nav iespējams noteikt pārejas periodu gada laikā, kad auditmonitoringu  VI pakāpeniski nodod ūdens apsaimniekotājiem.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iebildumu, jo biedrības ieskatā noteiktajā termiņā nav iespējams veikt paredzētās darbības. Ir nepieciešams detalizēta situācijas un izmaksu analīze, lai identificētu termiņu, kurā darbības ir reāli realizējamas.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plānot izmaksas, kas iekļaujamas ūdensapgādes tarifos, lai neapdraudētu ūdenssaimniecību finansiālo stabilitāti. Šobrīd kopējās noteikumu projekta, tajā skaitā auditomonitoringa, ieviešanas izmaksas nav zināmas, kā arī tarifu saskaņošana ir vismaz 3 mēnešus garš process, līdz ar to prognozējamās izmaksas, neapdraudot ūdenssaimniecības uzņēmumu finansiālo stabilitāti, ar ieņēmumiem no tarifiem nav iespējams segt 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Saskaņošanā nodotā noteikumu projekta anotācijas pielikumā tika iekļauti aprēķini un aplēses papildu izmaksām ūdens piegādātājam kārtējam monitoringam un auditmonitoringam, ņemot vērā līdzšinējo Veselības inspekcijas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informācijas, kas ļauj veikt papildaprēķinus par iespējamām dzeramā ūdens tarifu izmaiņām un to ietekmi uz sabiedrības maksātspēju, iespējām saņemt ūdensapgādes pakalpojumus, tehnoloģiski nodrošināmiem ūdensapgādes jomas jautājumiem, kā arī pēc informācijas lūgšanas biedrībai LŪKA šādu aprēķinu veikšanai, Veselības ministrijai tāda netika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veica izmaksu aplēses, kas iekļautas anotācijas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Paredzēto darbību izpildi var uzsākt gada laikā (tās nav jāuzsāk 2024.gada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Lūdzu noteikt reālu termiņu, kurā paredzētās darbības ir iespējams realizēt.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Saskaņošanā nodotā noteikumu projekta anotācijas pielikumā tika iekļauti aprēķini un aplēses papildu izmaksām ūdens piegādātājam kārtējam monitoringam un auditmonitoringam, ņemot vērā līdzšinējo Veselības inspekcijas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informācijas, kas ļauj veikt papildaprēķinus par iespējamām dzeramā ūdens tarifu izmaiņām un to ietekmi uz sabiedrības maksātspēju, iespējām saņemt ūdensapgādes pakalpojumus, tehnoloģiski nodrošināmiem ūdensapgādes jomas jautājumiem, kā arī pēc informācijas lūgšanas biedrībai LŪKA un LPS šādu aprēķinu veikšanai, Veselības ministrijai tāda netika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veica izmaksu aplēses, kas iekļautas anotācijas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Paredzēto darbību izpildi var uzsākt gada laikā (tās nav jāuzsāk 2024.gada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Īpašās normas, kas noteiktas saskaņā ar Direktīvas 98/83/EK 9. panta 1. punktu un kas joprojām ir piemērojamas 2023. gada 12. janvārī, piemēro līdz īpašo normu termiņa beigām. Tās saskaņā ar šo noteikumu </w:t>
            </w:r>
            <w:r w:rsidR="00000000" w:rsidRPr="00000000" w:rsidDel="00000000">
              <w:rPr>
                <w:rtl w:val="0"/>
              </w:rPr>
              <w:t xml:space="preserve">82.</w:t>
            </w:r>
            <w:r w:rsidR="00000000" w:rsidRPr="00000000" w:rsidDel="00000000">
              <w:rPr>
                <w:rtl w:val="0"/>
              </w:rPr>
              <w:t xml:space="preserve"> punktu var pagarināt vienīgi tad, ja otrā īpašo normu atkāpe vēl nav piešķirta. Tiesības lūgt Komisijai trešo īpašo normu saskaņā ar Direktīvas 98/83/EK 9. panta 2. punktu var piemērot īpašajām normām, kas vēl ir piemērojamas 2021. gada 12.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100. punktā ietverto noslēguma jautājumu, ņemot vērā, ka 2023. gada 12. janvāris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Īpašās normas, kas noteiktas saskaņā ar </w:t>
            </w:r>
            <w:r w:rsidR="00000000" w:rsidRPr="00000000" w:rsidDel="00000000">
              <w:rPr>
                <w:rtl w:val="0"/>
              </w:rPr>
              <w:t xml:space="preserve">Ministru kabineta 2017. gada 14. novembra noteikumos Nr. 671 "Dzeramā ūdens obligātās nekaitīguma un kvalitātes prasības, monitoringa un kontroles kārtība"</w:t>
            </w:r>
            <w:r w:rsidR="00000000" w:rsidRPr="00000000" w:rsidDel="00000000">
              <w:rPr>
                <w:rtl w:val="0"/>
              </w:rPr>
              <w:t xml:space="preserve"> noteiktajām prasībām un kas joprojām ir piemērojamas līdz šo noteikumu spēkā stāšanās datumam, piemēro līdz īpašo normu termiņa beigām. Tās saskaņā ar šo noteikumu </w:t>
            </w:r>
            <w:r w:rsidR="00000000" w:rsidRPr="00000000" w:rsidDel="00000000">
              <w:rPr>
                <w:rtl w:val="0"/>
              </w:rPr>
              <w:t xml:space="preserve">101. punktu</w:t>
            </w:r>
            <w:r w:rsidR="00000000" w:rsidRPr="00000000" w:rsidDel="00000000">
              <w:rPr>
                <w:rtl w:val="0"/>
              </w:rPr>
              <w:t xml:space="preserve"> var pagarināt vienīgi tad, ja otrā īpašo normu atkāpe vēl nav piešķirta. Tiesības lūgt Komisijai trešo īpašo normu saskaņā ar </w:t>
            </w:r>
            <w:r w:rsidR="00000000" w:rsidRPr="00000000" w:rsidDel="00000000">
              <w:rPr>
                <w:rtl w:val="0"/>
              </w:rPr>
              <w:t xml:space="preserve">Ministru kabineta 2017. gada 14. novembra noteikumu Nr. 671 "Dzeramā ūdens obligātās nekaitīguma un kvalitātes prasības, monitoringa un kontroles kārtība"</w:t>
            </w:r>
            <w:r w:rsidR="00000000" w:rsidRPr="00000000" w:rsidDel="00000000">
              <w:rPr>
                <w:rtl w:val="0"/>
              </w:rPr>
              <w:t xml:space="preserve"> 70. punkta otrajā daļā noteikto var piemērot īpašajām normām, kas vēl bija piemērojamas 2021. gada 12.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Šo noteikumu </w:t>
            </w:r>
            <w:r w:rsidR="00000000" w:rsidRPr="00000000" w:rsidDel="00000000">
              <w:rPr>
                <w:rtl w:val="0"/>
              </w:rPr>
              <w:t xml:space="preserve">87.3.6.1. </w:t>
            </w:r>
            <w:r w:rsidR="00000000" w:rsidRPr="00000000" w:rsidDel="00000000">
              <w:rPr>
                <w:rtl w:val="0"/>
              </w:rPr>
              <w:t xml:space="preserve">apakšpunktā</w:t>
            </w:r>
            <w:r w:rsidR="00000000" w:rsidRPr="00000000" w:rsidDel="00000000">
              <w:rPr>
                <w:rtl w:val="0"/>
              </w:rPr>
              <w:t xml:space="preserve"> noteikto informāciju par ūdens sistēmas vispārējiem efektivitātes rādītājiem un noplūdes rādītājiem ūdens piegādātājs nodrošina sākot ar 2026. gada 12. janvāri, ja tā nav pieejama agrāk.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101. punktā nedublēt noteikumu projekta 87.3.6.1. apakšpunktā ietverto regulējumu, atbilstoši precizējot noteikumu projekta 101.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noslēgumu jautājuma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Šo noteikumu </w:t>
            </w:r>
            <w:r w:rsidR="00000000" w:rsidRPr="00000000" w:rsidDel="00000000">
              <w:rPr>
                <w:rtl w:val="0"/>
              </w:rPr>
              <w:t xml:space="preserve">106.3.6.1. </w:t>
            </w:r>
            <w:r w:rsidR="00000000" w:rsidRPr="00000000" w:rsidDel="00000000">
              <w:rPr>
                <w:rtl w:val="0"/>
              </w:rPr>
              <w:t xml:space="preserve">apakšpunktā</w:t>
            </w:r>
            <w:r w:rsidR="00000000" w:rsidRPr="00000000" w:rsidDel="00000000">
              <w:rPr>
                <w:rtl w:val="0"/>
              </w:rPr>
              <w:t xml:space="preserve"> noteikto informāciju ūdens piegādātājs nodrošina sākot ar 2026. gada 12. janvāri, ja tā nav pieejama agrāk.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2.12. apakšpunktā noteikto atbilstību hroma rādītāja vērtībai 25 μg/l panāk ne vēlāk kā 2036. gada 12. janvārī. Līdz minētajai dienai hroma rādītāja vērtība ir 50 μg/l.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(piemēram, precizējot 1. pielikumu), nodrošinot, ka noteikumu projekta 105-107. punktā netiek dublēts noteikumu projekta 1. pielikumā ietvertais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1.pielikums, svītrojot prasības par atbilstības termiņiem rādītājiem no 1.pielikuma 2.12., 2.19.apakšpunktā; 1. pielikuma 4.punkta 4.tabulas 2.punktā. 1.pielikumā svītrotā teksta vietā norādīts, ka šo noteikumu Noslēguma jautājumos noteikti pārejas laika nosacījumi rādītāja vērtībai.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2.12. apakšpunktā noteikto atbilstību hroma rādītāja vērtībai 25 μg/l panāk ne vēlāk kā 2036. gada 12. janvārī. Līdz minētajai dienai hroma rādītāja vērtība ir 50 μg/l.</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4.punkta 4.tabulas 2.punktā noteiktā svina rādītāja vērtība 10 μg/l ir noteikta ēkas iekšējā ūdensvada riska novērtēšanai un korektīvo pasākumu īstenošanai. Ēkas iekšējā ūdensvada īpašnieki vai valdītāji nodrošina, lai līdz 2036. gada 12. janvārim ir sasniegta svina rādītāja vērtība 5 μg/l.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noteikumu projektā ietvertās prasības attiecināmas uz ēkas iekšējā ūdensvada īpašniekiem, valdītājiem vai pārvaldniekiem, noteikumu projekta anotācijā sniedzot atbilstošu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tā anotācijā termins ‘ēkas iekšējā ūdensvada pārvaldnieks vai īpašnieks’ nomainīts uz terminu ‘ūdensapgādes inženiertīklu īpašnieks vai tā pilnvarota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4.punkta 4.tabulas 2.punktā noteiktā svina rādītāja vērtība 10 μg/l ir noteikta ēkas ūdensapgādes inženiertīkla riska novērtēšanai un korektīvo pasākumu īstenošanai. Ēkas ūdensapgādes inženiertīkla īpašnieki vai to pilnvarotas personas nodrošina, lai līdz 2036. gada 12. janvārim ir sasniegta svina rādītāja vērtība 5 μg/l.</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Līdz 2026. gada 12. janvārim ūdens piegādātājam nav pienākuma veikt operacionālo monitoringu, atbilstoši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projekta 108. punktā ietvertais regulējums paredzēts, lai ieviestu pārejas laiku direktīvas Nr. 2020/2184 prasību nodrošināšanai, jo līdz šim nebija šāds monitoringa veids. No direktīvas Nr. 2020/2184 9. panta 3.c apakšpunkta izriet, ka operatīvais monitorings ir riska pārvaldības pasākums, kas jāveic, pamatojoties uz riska novērtēšanas rezultātiem. Ņemot vērā, ka direktīvas Nr. 2020/2184 7.pantā ietvertie termiņi risku identificēšanai un novērtēšanai ir 2027.-2029.gada 12. janvāris, tad, nepārkāpjot 7.panta 7.punktu, noteikts šis pārejas noteikums. Saistībā ar minēto vēršam uzmanību, ka no noteikumu projekta anotācijā ietvertā skaidrojuma nav viennozīmīgi skaidrs, kura direktīvas Nr. 2020/2184 norma pieļauj noteikumu projekta 108. punktā paredzētā pārejas laika noteikšanu, kā arī tas, kā atbilstoši noteikumu projekta 108. punktam tiek nodrošināts tas, ka operatīvais monitorings tiks veikts, pamatojoties uz riska novērtēšanas rezultātiem. Attiecīgi lūdzam papildināt noteikumu projekta anotāciju ar atbilstošu skaidrojumu. Ja šādu skaidrojumu nav iespējams sniegt, lūdzam svītrot noteikumu projekta 108.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16.05.2023.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direktīva pieļauj izņēmumu, izejot no tā, ka no 9. panta 3.c apakšpunkta izriet, ka operatīvais monitorings ir riska pārvaldības pasākums, kas jāveic, pamatojoties uz riska novērtēšanas rezultātiem. Ņemot vērā, ka direktīvas Nr. 2020/2184 7.pantā ietvertie termiņi risku identificēšanai un novērtēšanai ir 2027.-2029.gada 12. janvāris, tad, nepārkāpjot 7.panta 7.punktu, ir iespējams noteikt šo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1.sadaļas 4.6.1.apakšpunktā iekļauta informācija par duļķainības noteikšanu operacionālajā monitoringā.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Līdz 2026. gada 12. janvārim ūdens piegādātājam nav pienākuma veikt operacionālo monitoringu, atbilstoši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Atzīt par spēku zaudējušiem Ministru kabineta 2017. gada 14. novembra noteikumus Nr. 671 "Dzeramā ūdens obligātās nekaitīguma un kvalitātes prasības, monitoringa un kontroles kārtība" (Latvijas Vēstnesis, 2017, 228. nr.; 2018, 206.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jaunu 110. un 111. punktu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Sateces baseinus nosaka ne vēlāk kā līdz 2026. gada 1. janvārim. Līdz brīdim, kamēr sateces baseins ir noteikts, bet ne ilgāk kā līdz 2026.gada 1.janvārim par sateces baseinu pieņem ap attiecīgo ūdens ņemšanas vietu noteikto ķīmisko aizsargjoslu visā tās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Sateces baseinu sākotnējo riska novērtējumu veic ne vēlāk kā līdz 2027. gada 12. jūlijam. Minēto riska novērtēšanu pārskata reizi sešos gados un vajadzības gadījumā atjaunina.”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16.05.2023. starpinstitūciju sanāksmē. Iebildumā minētais iekļauts noteikumu projekta noslēguma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Atzīt par spēku zaudējušiem </w:t>
            </w:r>
            <w:r w:rsidR="00000000" w:rsidRPr="00000000" w:rsidDel="00000000">
              <w:rPr>
                <w:rtl w:val="0"/>
              </w:rPr>
              <w:t xml:space="preserve">Ministru kabineta 2017. gada 14. novembra noteikumus Nr. 671 "Dzeramā ūdens obligātās nekaitīguma un kvalitātes prasības, monitoringa un kontroles kārtība"</w:t>
            </w:r>
            <w:r w:rsidR="00000000" w:rsidRPr="00000000" w:rsidDel="00000000">
              <w:rPr>
                <w:rtl w:val="0"/>
              </w:rPr>
              <w:t xml:space="preserve"> (Latvijas Vēstnesis, 2017, 228. nr.; 2018, 206. nr.).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izmantots termins “ūdens piegādes objekts”, bet līdz šim Projektā nav bijis skaidrojums šādam terminam. Nepieciešams termina skaidrojums vai salāgošana ar citiem Projektā izmantotajiem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noteiktā Operacionālā monitoringa duļķainības robežvērtība 0,3 NTU ir 10 reižu mazāka nekā līdz šim dzeramā ūdens sagatavošanā un normatīvajā regulējumā iekļautā robežvērtība 3 NTU, līdz ar to, balstoties uz ilgtermiņa pieredzi dzeramā ūdens sagatavošanā un piegādē, projektā iekļauto vērtību esošajās ūdensapgādes sistēmās ir iespējams sasniegt tikai atsevišķos gadījumos. Tādējādi, lai sasniegtu Projektā iekļauto robežvērtību, nepieciešams ne tikai pārbūvēt un pilnveidot dzeramā ūdens sagatavošanas iekārtas, bet arī ārējos ūdensapgādes tīklus. Nepieciešams īstenot finanšu aplēsi šādu investīciju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un papildināts anotācijas 1.sadaļas 4.6.1.apakšpunkts.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Operacionālā monitoringa duļķainības robežvērtību 0,3 NTU nosaka direktīva 2020/2184 un šī vērtība ir jāpārņem nacionālajā likumdošanā.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 NTU saskaņā ar direktīvu 2020/2184 nepiemēro gruntsūdens ieguves vietām, ja duļķainību rada dzelzs un mangāns, kas Latvijā varētu būt vairums gadījumos. Duļķainība nerada tiešu ietekmi uz veselību. Vispirms kādu laiku tā būtu katrā ŪAS jāmonitorē, lai redzētu kopējo situāciju un tad spriestu, kā to var samazināt. Tādējādi, ja būs duļķainības rādītāja pārsniegums, tas nebūs saistīts ar ietekmi uz veselību. Jāņem vērā, ka duļķainība jau šobrīd ir viens no kārtējā monitoringa parametriem (MK noteikumu Nr.671 2.pielikuma 1.1.7.apakšpunkts), kas jāmēra. Kā arī  noteikumu projektā duļķainība ir iekļauts kā viens no indikatorrādītājiem. Tādējādi šobrīd nav pamata veikt investīciju aprēķinus. ŪAS, kuru NTU vērtības pārsniegs 0,3 un gruntsūdens duļķainību neizraisīs dzelzs vai mangāns šo informāciju sniegs Inspekcijai un ŪAS informāciju iekļaus ŪAS riska novērtējumā. Inspekcija sniegs viedokli vai pārsniegums rada risku cilvēku veselībai un noteiks attiecīgus  korektīvos pasākumus un to izpildes termiņus.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saprotama noteikumu projekta 1. pielikuma 4. punktā ietvertā atsauce uz šo noteikumu 51. punktu. Attiecīgi lūdzam izvērtēt un precizēt noteikumu projektu vai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atsauce precizēta, norādot noteikumu projekta 79.3.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I.pielikuma D daļas tabulā pie</w:t>
            </w:r>
            <w:r w:rsidR="00000000" w:rsidRPr="00000000" w:rsidDel="00000000">
              <w:rPr>
                <w:i w:val="1"/>
                <w:rtl w:val="0"/>
              </w:rPr>
              <w:t xml:space="preserve"> Legionella</w:t>
            </w:r>
            <w:r w:rsidR="00000000" w:rsidRPr="00000000" w:rsidDel="00000000">
              <w:rPr>
                <w:rtl w:val="0"/>
              </w:rPr>
              <w:t xml:space="preserve"> ‘Piezīmes’ norādīts, ka </w:t>
            </w:r>
            <w:r w:rsidR="00000000" w:rsidRPr="00000000" w:rsidDel="00000000">
              <w:rPr>
                <w:i w:val="1"/>
                <w:rtl w:val="0"/>
              </w:rPr>
              <w:t xml:space="preserve">“Šī parametra vērtība ir noteikta 10. un 14. panta piemērošanai. Minētajos pantos paredzētās darbības varētu apsvērt pat zem parametra vērtības, piemēram, infekciju un uzliesmojumu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svinu lūdzam papildināt noteikumu projekta 1. pielikuma 2. punktu ar regulējumu, ar kuru pārņemta direktīvas Nr. 2021/2184 I pielikuma B daļā ietvertā piezīme, kas paredz, ka, piemērojot 11. panta 2. punkta pirmās daļas "b" apakšpunktu, piemēro parametra vērtību 5 μg/l krānā. Papildus atbilstoši minētajai direktīvai lūdzam minētajā noteikumu projekta pielikumā papildināt pie rādītāja "Trihalometāni kopā" ar piezīmi, ka tā ir šādu noteiktu savienojumu summārā koncentrācija: hloroforms, bromoforms, dibromhlormetāns un bromdihlormetāns.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par piezīmi par svina koncentrāciju: “Piemērojot 11. panta 2. punkta pirmās daļas b) apakšpunktu, piemēro parametra vērtību 5 μg/l krānā.”, jo , 11. panta 2. punkts adresēts Eiropas Komisijai un piezīme jāņem vērā Komisijas īstenošanas aktos, kuri būs attiecīgi jāpārņem. Arī transponējamo pantu sarakstā 11.panta 2.punkts atzīmēts, kā tāds, kas nav jāpārņem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ņemts vērā par trihalometānu summāro koncentrāciju, precizēta 1.pielikuma 2.tabula 2.32.apakšpunkts.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direktīvā Nr. 2020/2184 ietvertā norāde, ka jācenšas panākt zemāku rādītāju vērtību attiecināma uz dalībvalstīm, nevis ūdens piegādātājiem. Ņemot vērā, ka minētajai norādei un līdzīgām norādēm noteikumu projektā nav juridiskas slodzes, lūdzam precizēt noteikumu projektu (tai skaitā 1. pielikumu), nepieciešamības gadījumā paredzot konkrētus pasākumus zemākas rādītāju vērtības panākšanai.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1.pielikumā pie ķīmiskajiem rādītājiem- hlorātiem, hlorītiem, trihalometāniem kopā un svina papildināts, ka jāveic  pasākumus zemākas rādītāju vērtības panākšanai.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1. punkts, 3.7. un 3.13. apakšpunkts nosaka prasības arī fasētam dzeramajam ūdenim. Saskaņā ar noteikumu projekta 4.1.apakšpunktu noteikumi neattiecas uz fasētu dzeramo ūdeni. Lūdzam svītrot piezīmes, kas attiecas uz dzeramā ūdens nekaitīgumu un kvalitāti pārtikas uzņēmumiem un fasētam dzeramajam ūdenim.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attiecināms arī uz dzeramo ūdeni, kas pildīts cisternās, ko piegādātu ūdens piegādātājs vai pašvaldība, ja būs radies dzeramā ūdens īslaicīgs padeves pārtraukums, tādēļ iebildumā minētās prasības nevar pilnībā svītrot. Tādas prasības ir šobrīd noteiktas arī MK noteikumos Nr.671. Cisternās pildīts ūdens nebūtu komerciāli izplatāms un fasēts parastajā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1. punktā, 3.7. un 3.13., 3.16. apakšpunktā nomainīts uz “Dzeramajam ūdenim, kas pildīts cisternās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direktīvas Nr. 2020/2184 II pielikuma B daļai noteikumu projekta 2. pielikuma 1.2.1. apakšpunktā paredzēt izņēmumu attiecībā uz noteikumu projekta 1. pielikuma 4. punktā ietvertajiem rādījiem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1.2.1. apakšpunktā noteikts izņēmums attiecībā uz noteikumu projekta 1. pielikuma 4. punktā ietvertajiem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2020/2184 II pielikuma D daļas 2. punkta "a" apakšpunktā ietverta dalībvalstu rīcības brīvība. Attiecīgi lūdzam izvērtēt un nepieciešamības gadījumā precizēt noteikumu projekta 2. pielikuma 3.2.1. apakšpunktu, kas paredz parauga ņēmēja tiesības izmantot noteikta fiksēta netecēšanas laika metodes, skaidrojot to, kā izmantota minētā rīcības brīvība noteikumu projekta anotācijas 5.4.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3.2.1.apakšpunktā tika pieļauta iespēja izmantot arī fiksēta netecēšanas laika metodes, jo arī esošās prasības, kas noteiktas noteiktumos Nr.671 to pieļauj un nav pamata mainīt esošo kārtību, jo tāpat kā šobrīd tiek noteikts arī nosacījums “ar noteikumu, ka tas nerada mazāku neatbilstību skaitu piegādes zonas līmenī kā lietojot nejauša darbadienas laika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skaidrojumu precizēta anotācijas 5.4.sadaļa.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pielikumā  un nepieciešamības gadījumā cituviet noteikumu projektā simbolu un vārdus "un/vai" aizstāt ar saikli "un" vai saikli "vai", jo no attiecīgās normas nav skaidrs, vai ar simbolu un vārdiem "un/vai" tiek saprasts saiklis "un" vai saiklis "vai". Pamatojoties uz juridiskās tehnikas prasībām, tiesību normai ir jābūt skaidrai,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3.4.punkta otrā teikuma redakciju, jo nav skaidra tā būtība - iesakām svītrot pēdējo vārdu "naktī" vai pēdējo teikumu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 Rādītāju saraksts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1.1. A grupa (kārtējā monitoringa rādītāji)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1.1.1. </w:t>
            </w:r>
            <w:r w:rsidR="00000000" w:rsidRPr="00000000" w:rsidDel="00000000">
              <w:rPr>
                <w:rtl w:val="0"/>
              </w:rPr>
              <w:t xml:space="preserve">Šādus rādītājus (A grupa) monitorē saskaņā ar šī pielikuma 2. punkta 1. tabulā norādītajiem monitoringa biežumiem: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1.1.1.1. </w:t>
            </w:r>
            <w:r w:rsidR="00000000" w:rsidRPr="00000000" w:rsidDel="00000000">
              <w:rPr>
                <w:i w:val="1"/>
                <w:rtl w:val="0"/>
              </w:rPr>
              <w:t xml:space="preserve">Escherichia coli (E. coli),</w:t>
            </w:r>
            <w:r w:rsidR="00000000" w:rsidRPr="00000000" w:rsidDel="00000000">
              <w:rPr>
                <w:rtl w:val="0"/>
              </w:rPr>
              <w:t xml:space="preserve"> zarnu enterokoki, koliformas baktērijas, koloniju skaits 22 °C, krāsa, duļķainība, garša, smarža, pH un elektrovadītspēja;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1.1.1.2. citi rādītāji, kuri identificēti monitoringa programmā šo noteikumu prasību izpildei, t.sk. saskaņā ar veikto sateces baseina un ūdensapgādes sistēmas veikto riska novērtējumu.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1.1.2. </w:t>
            </w:r>
            <w:r w:rsidR="00000000" w:rsidRPr="00000000" w:rsidDel="00000000">
              <w:rPr>
                <w:rtl w:val="0"/>
              </w:rPr>
              <w:t xml:space="preserve">Šādus rādītājus monitorē vismaz vienreiz gadā: ūdens cietība, ūdenī izšķīdušie anjoni/katjoni: kalcijs (Ca), magnijs (Mg), kālijs (K);</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1.1.3. </w:t>
            </w:r>
            <w:r w:rsidR="00000000" w:rsidRPr="00000000" w:rsidDel="00000000">
              <w:rPr>
                <w:rtl w:val="0"/>
              </w:rPr>
              <w:t xml:space="preserve">Specifiskos norādītajos apstākļos, A grupas rādītājiem pievieno šādus rādītājus: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1.1.3.1. amonijs un nitrīts, ja izmanto hloramināciju;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1.1.3.2. alumīnijs un dzelzs, ja tos izmanto par ūdens apstrādes ķimikālijām.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1.1.4. </w:t>
            </w:r>
            <w:r w:rsidR="00000000" w:rsidRPr="00000000" w:rsidDel="00000000">
              <w:rPr>
                <w:rtl w:val="0"/>
              </w:rPr>
              <w:t xml:space="preserve"> </w:t>
            </w:r>
            <w:r w:rsidR="00000000" w:rsidRPr="00000000" w:rsidDel="00000000">
              <w:rPr>
                <w:i w:val="1"/>
                <w:rtl w:val="0"/>
              </w:rPr>
              <w:t xml:space="preserve">Escherichia coli (E. coli)</w:t>
            </w:r>
            <w:r w:rsidR="00000000" w:rsidRPr="00000000" w:rsidDel="00000000">
              <w:rPr>
                <w:rtl w:val="0"/>
              </w:rPr>
              <w:t xml:space="preserve"> un zarnu enterokoki tiek uzskatīti par “pamata rādītajiem”, un uz to monitoringa biežumu nevar attiecināt samazinājumu ūdensapgādes sistēmas riska novērtēšanas dēļ. Tos vienmēr monitorē vismaz 2. punkta 1. tabulā noteiktajos biežumos.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1.2. B grupa (auditmonitoringa rādītāji)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1.2.1. </w:t>
            </w:r>
            <w:r w:rsidR="00000000" w:rsidRPr="00000000" w:rsidDel="00000000">
              <w:rPr>
                <w:rtl w:val="0"/>
              </w:rPr>
              <w:t xml:space="preserve">Lai noteiktu atbilstību visām šo noteikumos noteiktajām rādītāju vērtībām, visus citus rādītājus, kurus neanalizē A grupā un kuri ir noteikti  šo noteikumu 1.pielikumā, monitorē vismaz tādos biežumos, kas noteikti šī pielikuma 2. punkta 1. tabulā, ja vien cits paraugu ņemšanas biežums nav noteikts, balstoties uz ūdensapgādes sistēmas riska novērtēšanu. Inspekcija vai ūdens piegādātājs atbilstoši šo noteikumu </w:t>
            </w:r>
            <w:r w:rsidR="00000000" w:rsidRPr="00000000" w:rsidDel="00000000">
              <w:rPr>
                <w:rtl w:val="0"/>
              </w:rPr>
              <w:t xml:space="preserve">96.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97. </w:t>
            </w:r>
            <w:r w:rsidR="00000000" w:rsidRPr="00000000" w:rsidDel="00000000">
              <w:rPr>
                <w:rtl w:val="0"/>
              </w:rPr>
              <w:t xml:space="preserve">punktam</w:t>
            </w:r>
            <w:r w:rsidR="00000000" w:rsidRPr="00000000" w:rsidDel="00000000">
              <w:rPr>
                <w:rtl w:val="0"/>
              </w:rPr>
              <w:t xml:space="preserve"> papildus B grupas rādītājos (auditmonitoringā) var iekļaut arī A grupas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Paraugu ņemšanas biežumi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tabula </w:t>
            </w:r>
            <w:r w:rsidR="00000000" w:rsidRPr="00000000" w:rsidDel="00000000">
              <w:rPr>
                <w:rtl w:val="0"/>
              </w:rPr>
              <w:t xml:space="preserve">Minimālais paraugu ņemšanas un analizēšanas biežums atbilstības monitoringam</w:t>
            </w:r>
          </w:p>
          <w:tbl>
            <w:tblPr>
              <w:tblStyle w:val="DefaultTable"/>
              <w:bidiVisual w:val="0"/>
              <w:tblW w:w="1050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66"/>
              <w:gridCol w:w="2606"/>
              <w:gridCol w:w="2606"/>
              <w:gridCol w:w="2937"/>
              <w:gridCol w:w="3790"/>
              <w:tblGridChange w:id="0">
                <w:tblGrid>
                  <w:gridCol w:w="566"/>
                  <w:gridCol w:w="2606"/>
                  <w:gridCol w:w="2606"/>
                  <w:gridCol w:w="2937"/>
                  <w:gridCol w:w="379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N.p.k.</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2"/>
                      <w:rtl w:val="0"/>
                    </w:rPr>
                    <w:t xml:space="preserve">Ūdens apjoms, kuru diennaktī piegādā vai saražo piegādes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2"/>
                      <w:rtl w:val="0"/>
                    </w:rPr>
                    <w:t xml:space="preserve">(Sk. 1. un 2. piezīmi) m</w:t>
                  </w:r>
                  <w:r w:rsidR="00000000" w:rsidRPr="00000000" w:rsidDel="00000000">
                    <w:rPr>
                      <w:sz w:val="22"/>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2"/>
                      <w:rtl w:val="0"/>
                    </w:rPr>
                    <w:t xml:space="preserve">A grupas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2"/>
                      <w:rtl w:val="0"/>
                    </w:rPr>
                    <w:t xml:space="preserve">paraugu skaits gadā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2"/>
                      <w:rtl w:val="0"/>
                    </w:rPr>
                    <w:t xml:space="preserve">B grupas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2"/>
                      <w:rtl w:val="0"/>
                    </w:rPr>
                    <w:t xml:space="preserve">paraugu skaits gadā</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&lt;10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&gt; 0 (Sk. 4. piezīmi)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&gt; 0 (Sk. 4. piezīmi)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100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1 (Sk. 5. piezīmi)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&gt; 100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1 000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1</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&gt; 1 000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10 000</w:t>
                  </w:r>
                </w:p>
              </w:tc>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4 par pirmajiem 1 000 m</w:t>
                  </w:r>
                  <w:r w:rsidR="00000000" w:rsidRPr="00000000" w:rsidDel="00000000">
                    <w:rPr>
                      <w:sz w:val="22"/>
                      <w:vertAlign w:val="superscript"/>
                      <w:rtl w:val="0"/>
                    </w:rPr>
                    <w:t xml:space="preserve">3</w:t>
                  </w:r>
                  <w:r w:rsidR="00000000" w:rsidRPr="00000000" w:rsidDel="00000000">
                    <w:rPr>
                      <w:sz w:val="22"/>
                      <w:rtl w:val="0"/>
                    </w:rPr>
                    <w:t xml:space="preserve"> ūdens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+ 3 uz katriem papildu 1 000 m</w:t>
                  </w:r>
                  <w:r w:rsidR="00000000" w:rsidRPr="00000000" w:rsidDel="00000000">
                    <w:rPr>
                      <w:sz w:val="22"/>
                      <w:vertAlign w:val="superscript"/>
                      <w:rtl w:val="0"/>
                    </w:rPr>
                    <w:t xml:space="preserve">3</w:t>
                  </w:r>
                  <w:r w:rsidR="00000000" w:rsidRPr="00000000" w:rsidDel="00000000">
                    <w:rPr>
                      <w:sz w:val="22"/>
                      <w:rtl w:val="0"/>
                    </w:rPr>
                    <w:t xml:space="preserve"> ūdens diennaktī un to daļu no kopējā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(Sk. 3. piezīmi)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1 par pirmajiem 1 000 m</w:t>
                  </w:r>
                  <w:r w:rsidR="00000000" w:rsidRPr="00000000" w:rsidDel="00000000">
                    <w:rPr>
                      <w:sz w:val="22"/>
                      <w:vertAlign w:val="superscript"/>
                      <w:rtl w:val="0"/>
                    </w:rPr>
                    <w:t xml:space="preserve">3</w:t>
                  </w:r>
                  <w:r w:rsidR="00000000" w:rsidRPr="00000000" w:rsidDel="00000000">
                    <w:rPr>
                      <w:sz w:val="22"/>
                      <w:rtl w:val="0"/>
                    </w:rPr>
                    <w:t xml:space="preserve"> ūdens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+ 1 uz katriem papildu 4 500 m</w:t>
                  </w:r>
                  <w:r w:rsidR="00000000" w:rsidRPr="00000000" w:rsidDel="00000000">
                    <w:rPr>
                      <w:sz w:val="22"/>
                      <w:vertAlign w:val="superscript"/>
                      <w:rtl w:val="0"/>
                    </w:rPr>
                    <w:t xml:space="preserve">3 </w:t>
                  </w:r>
                  <w:r w:rsidR="00000000" w:rsidRPr="00000000" w:rsidDel="00000000">
                    <w:rPr>
                      <w:sz w:val="22"/>
                      <w:rtl w:val="0"/>
                    </w:rPr>
                    <w:t xml:space="preserve">ūdens</w:t>
                  </w:r>
                  <w:r w:rsidR="00000000" w:rsidRPr="00000000" w:rsidDel="00000000">
                    <w:rPr>
                      <w:sz w:val="22"/>
                      <w:vertAlign w:val="superscript"/>
                      <w:rtl w:val="0"/>
                    </w:rPr>
                    <w:t xml:space="preserve"> </w:t>
                  </w:r>
                  <w:r w:rsidR="00000000" w:rsidRPr="00000000" w:rsidDel="00000000">
                    <w:rPr>
                      <w:sz w:val="22"/>
                      <w:rtl w:val="0"/>
                    </w:rPr>
                    <w:t xml:space="preserve">diennaktī un to daļu no kopējā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(Sk. 3. piezīmi)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&gt; 10 000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100 000</w:t>
                  </w:r>
                </w:p>
              </w:tc>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3 par pirmajiem 10 000 m</w:t>
                  </w:r>
                  <w:r w:rsidR="00000000" w:rsidRPr="00000000" w:rsidDel="00000000">
                    <w:rPr>
                      <w:sz w:val="22"/>
                      <w:vertAlign w:val="superscript"/>
                      <w:rtl w:val="0"/>
                    </w:rPr>
                    <w:t xml:space="preserve">3</w:t>
                  </w:r>
                  <w:r w:rsidR="00000000" w:rsidRPr="00000000" w:rsidDel="00000000">
                    <w:rPr>
                      <w:sz w:val="22"/>
                      <w:rtl w:val="0"/>
                    </w:rPr>
                    <w:t xml:space="preserve"> ūdens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+ 1 uz katriem papildu 10 000 m</w:t>
                  </w:r>
                  <w:r w:rsidR="00000000" w:rsidRPr="00000000" w:rsidDel="00000000">
                    <w:rPr>
                      <w:sz w:val="22"/>
                      <w:vertAlign w:val="superscript"/>
                      <w:rtl w:val="0"/>
                    </w:rPr>
                    <w:t xml:space="preserve">3</w:t>
                  </w:r>
                  <w:r w:rsidR="00000000" w:rsidRPr="00000000" w:rsidDel="00000000">
                    <w:rPr>
                      <w:sz w:val="22"/>
                      <w:rtl w:val="0"/>
                    </w:rPr>
                    <w:t xml:space="preserve"> ūdens diennaktī un to daļu no kopējā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(Sk. 3. piezīmi)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&gt; 100 000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12 par pirmajiem 100 000 m</w:t>
                  </w:r>
                  <w:r w:rsidR="00000000" w:rsidRPr="00000000" w:rsidDel="00000000">
                    <w:rPr>
                      <w:sz w:val="22"/>
                      <w:vertAlign w:val="superscript"/>
                      <w:rtl w:val="0"/>
                    </w:rPr>
                    <w:t xml:space="preserve">3</w:t>
                  </w:r>
                  <w:r w:rsidR="00000000" w:rsidRPr="00000000" w:rsidDel="00000000">
                    <w:rPr>
                      <w:sz w:val="22"/>
                      <w:rtl w:val="0"/>
                    </w:rPr>
                    <w:t xml:space="preserve"> ūdens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+1 uz katriem papildu 25 000 m</w:t>
                  </w:r>
                  <w:r w:rsidR="00000000" w:rsidRPr="00000000" w:rsidDel="00000000">
                    <w:rPr>
                      <w:sz w:val="22"/>
                      <w:vertAlign w:val="superscript"/>
                      <w:rtl w:val="0"/>
                    </w:rPr>
                    <w:t xml:space="preserve">3</w:t>
                  </w:r>
                  <w:r w:rsidR="00000000" w:rsidRPr="00000000" w:rsidDel="00000000">
                    <w:rPr>
                      <w:sz w:val="22"/>
                      <w:rtl w:val="0"/>
                    </w:rPr>
                    <w:t xml:space="preserve"> ūdens diennaktī un to daļu no kopējā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2"/>
                      <w:rtl w:val="0"/>
                    </w:rPr>
                    <w:t xml:space="preserve">(Sk. 3. piezīmi)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1. piezīme.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Piegādes zona ir ģeogrāfiski definēts apgabals, kurā no vienas vai vairākām ūdens ieguves vietām iegūst dzeramo ūdeni un kurā ūdens kvalitāti var uzskatīt par aptuveni vienādu.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2. piezīme.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Apjomus rēķina kā kalendāra gada vidējos apjomus. Biežuma minimuma noteikšanai var arī izmantot nevis ūdens apjomu, bet gan iedzīvotāju skaitu piegādes zonā, pieņemot, ka ūdens patēriņš ir 200 l dienā uz vienu iedzīvotāju.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3. piezīme.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Norādīto biežumu rēķina šādi:, piem., 4 300 m</w:t>
            </w:r>
            <w:r w:rsidR="00000000" w:rsidRPr="00000000" w:rsidDel="00000000">
              <w:rPr>
                <w:sz w:val="24"/>
                <w:vertAlign w:val="superscript"/>
                <w:rtl w:val="0"/>
              </w:rPr>
              <w:t xml:space="preserve">3</w:t>
            </w:r>
            <w:r w:rsidR="00000000" w:rsidRPr="00000000" w:rsidDel="00000000">
              <w:rPr>
                <w:sz w:val="24"/>
                <w:rtl w:val="0"/>
              </w:rPr>
              <w:t xml:space="preserve"> ūdens diennaktī = 16 paraugi A grupas rādītājiem (četri par pirmajiem 1 000 m</w:t>
            </w:r>
            <w:r w:rsidR="00000000" w:rsidRPr="00000000" w:rsidDel="00000000">
              <w:rPr>
                <w:sz w:val="24"/>
                <w:vertAlign w:val="superscript"/>
                <w:rtl w:val="0"/>
              </w:rPr>
              <w:t xml:space="preserve">3</w:t>
            </w:r>
            <w:r w:rsidR="00000000" w:rsidRPr="00000000" w:rsidDel="00000000">
              <w:rPr>
                <w:sz w:val="24"/>
                <w:rtl w:val="0"/>
              </w:rPr>
              <w:t xml:space="preserve"> ūdens diennaktī + 12 par papildu 3 300 m</w:t>
            </w:r>
            <w:r w:rsidR="00000000" w:rsidRPr="00000000" w:rsidDel="00000000">
              <w:rPr>
                <w:sz w:val="24"/>
                <w:vertAlign w:val="superscript"/>
                <w:rtl w:val="0"/>
              </w:rPr>
              <w:t xml:space="preserve">3</w:t>
            </w:r>
            <w:r w:rsidR="00000000" w:rsidRPr="00000000" w:rsidDel="00000000">
              <w:rPr>
                <w:sz w:val="24"/>
                <w:rtl w:val="0"/>
              </w:rPr>
              <w:t xml:space="preserve"> ūdens diennaktī).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4. piezīme.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Ūdens piegādātājiem, kam nav piešķirts atbrīvojums saskaņā ar šo noteikumu </w:t>
            </w:r>
            <w:r w:rsidR="00000000" w:rsidRPr="00000000" w:rsidDel="00000000">
              <w:rPr>
                <w:sz w:val="24"/>
                <w:rtl w:val="0"/>
              </w:rPr>
              <w:t xml:space="preserve">4.5.</w:t>
            </w:r>
            <w:r w:rsidR="00000000" w:rsidRPr="00000000" w:rsidDel="00000000">
              <w:rPr>
                <w:sz w:val="24"/>
                <w:rtl w:val="0"/>
              </w:rPr>
              <w:t xml:space="preserve"> apakšpunktu, Inspekcija nosaka minimālo paraugu ņemšanas biežumu attiecībā uz A un B grupas rādītājiem, ar noteikumu, ka pamata rādītājus monitorē vismaz vienreiz gadā.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5. piezīme.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4"/>
                <w:rtl w:val="0"/>
              </w:rPr>
              <w:t xml:space="preserve">Inspekcija var samazināt paraugu ņemšanas biežumu, ar noteikumu, ka visi šo noteikumu </w:t>
            </w:r>
            <w:r w:rsidR="00000000" w:rsidRPr="00000000" w:rsidDel="00000000">
              <w:rPr>
                <w:sz w:val="24"/>
                <w:rtl w:val="0"/>
              </w:rPr>
              <w:t xml:space="preserve">1.</w:t>
            </w:r>
            <w:r w:rsidR="00000000" w:rsidRPr="00000000" w:rsidDel="00000000">
              <w:rPr>
                <w:sz w:val="24"/>
                <w:rtl w:val="0"/>
              </w:rPr>
              <w:t xml:space="preserve"> pielikumā noteiktie rādītāji un  saskaņā ar šo noteikumu </w:t>
            </w:r>
            <w:r w:rsidR="00000000" w:rsidRPr="00000000" w:rsidDel="00000000">
              <w:rPr>
                <w:sz w:val="24"/>
                <w:rtl w:val="0"/>
              </w:rPr>
              <w:t xml:space="preserve">3. pielikuma</w:t>
            </w:r>
            <w:r w:rsidR="00000000" w:rsidRPr="00000000" w:rsidDel="00000000">
              <w:rPr>
                <w:sz w:val="24"/>
                <w:rtl w:val="0"/>
              </w:rPr>
              <w:t xml:space="preserve"> 2.punktu</w:t>
            </w:r>
            <w:r w:rsidR="00000000" w:rsidRPr="00000000" w:rsidDel="00000000">
              <w:rPr>
                <w:color w:val="#ffffff"/>
                <w:sz w:val="24"/>
                <w:rtl w:val="0"/>
              </w:rPr>
              <w:t xml:space="preserve"> </w:t>
            </w:r>
            <w:r w:rsidR="00000000" w:rsidRPr="00000000" w:rsidDel="00000000">
              <w:rPr>
                <w:sz w:val="24"/>
                <w:rtl w:val="0"/>
              </w:rPr>
              <w:t xml:space="preserve">noteiktie papildu rādītāji tiek monitorēti vismaz vienu reizi sešos gados, un tiek monitorēti kā gadījumos, kad jauna ūdens ieguves vieta tiek integrēta ūdensapgādes sistēmā vai maina ūdens piegādes sistēmu, kā rezultātā tiek sagaidīta iespējami negatīva ietekme uz ūdens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 Paraugu ņemšanas metodes un paraugu ņemšanas punkti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w:t>
            </w:r>
            <w:r w:rsidR="00000000" w:rsidRPr="00000000" w:rsidDel="00000000">
              <w:rPr>
                <w:rtl w:val="0"/>
              </w:rPr>
              <w:t xml:space="preserve">Paraugu ņemšanas punktus nosaka atbilstoši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noteiktajām atbilstības vietām. Ja iespējams pierādīt, ka attiecīgo rādītāju mērītā vērtība nepasliktināsies, sadales tīklos paraugus attiecībā uz noteiktiem rādītajiem drīkst ņemt vai nu piegādes zonā, vai apstrādes iekārtās. Cik iespējams, nodrošina, lai paraugu skaits būtu vienmērīgi sadalīts laikā un teritoriāli.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3.2. </w:t>
            </w:r>
            <w:r w:rsidR="00000000" w:rsidRPr="00000000" w:rsidDel="00000000">
              <w:rPr>
                <w:rtl w:val="0"/>
              </w:rPr>
              <w:t xml:space="preserve">Paraugu ņemšanas atbilstības vieta atbilst šādām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3.2.1.</w:t>
            </w:r>
            <w:r w:rsidR="00000000" w:rsidRPr="00000000" w:rsidDel="00000000">
              <w:rPr>
                <w:rtl w:val="0"/>
              </w:rPr>
              <w:t xml:space="preserve"> atbilstības paraugus attiecībā uz noteiktiem ķīmiskiem rādītājiem, it īpaši varu, svinu, un niķeli, ņem no patērētāju krāna bez iepriekšējas notecināšanas. Nejaušā darbadienas laikā ņem paraugu, kura tilpums ir viens litrs. Parauga ņēmējs var arī izmantot noteikta fiksēta netecēšanas laika metodes, kas labāk atbilst to situācijai, piemēram, patērētāju vidējo nedēļas devu, ar noteikumu, ka tas nerada mazāku neatbilstību skaitu piegādes zonas līmenī kā lietojot nejauša darbadienas laika metodi;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3.2.2. </w:t>
            </w:r>
            <w:r w:rsidR="00000000" w:rsidRPr="00000000" w:rsidDel="00000000">
              <w:rPr>
                <w:rtl w:val="0"/>
              </w:rPr>
              <w:t xml:space="preserve">mikrobioloģisko rādītāju atbilstības paraugus atbilstības vietā ņem un apstrādā saskaņā ar EN ISO 19458, paraugu ņemšanas nolūks B.</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3.3. </w:t>
            </w:r>
            <w:r w:rsidR="00000000" w:rsidRPr="00000000" w:rsidDel="00000000">
              <w:rPr>
                <w:rtl w:val="0"/>
              </w:rPr>
              <w:t xml:space="preserve">Paraugus </w:t>
            </w:r>
            <w:r w:rsidR="00000000" w:rsidRPr="00000000" w:rsidDel="00000000">
              <w:rPr>
                <w:i w:val="1"/>
                <w:rtl w:val="0"/>
              </w:rPr>
              <w:t xml:space="preserve">Legionella</w:t>
            </w:r>
            <w:r w:rsidR="00000000" w:rsidRPr="00000000" w:rsidDel="00000000">
              <w:rPr>
                <w:rtl w:val="0"/>
              </w:rPr>
              <w:t xml:space="preserve"> analīzēm ēkas iekšējā ūdensvadā ņem vietās, kur ir </w:t>
            </w:r>
            <w:r w:rsidR="00000000" w:rsidRPr="00000000" w:rsidDel="00000000">
              <w:rPr>
                <w:i w:val="1"/>
                <w:rtl w:val="0"/>
              </w:rPr>
              <w:t xml:space="preserve">Legionella</w:t>
            </w:r>
            <w:r w:rsidR="00000000" w:rsidRPr="00000000" w:rsidDel="00000000">
              <w:rPr>
                <w:rtl w:val="0"/>
              </w:rPr>
              <w:t xml:space="preserve"> izplatīšanās risks un/vai kur ir sistēmiska pakļautība </w:t>
            </w:r>
            <w:r w:rsidR="00000000" w:rsidRPr="00000000" w:rsidDel="00000000">
              <w:rPr>
                <w:i w:val="1"/>
                <w:rtl w:val="0"/>
              </w:rPr>
              <w:t xml:space="preserve">Legionella</w:t>
            </w:r>
            <w:r w:rsidR="00000000" w:rsidRPr="00000000" w:rsidDel="00000000">
              <w:rPr>
                <w:rtl w:val="0"/>
              </w:rPr>
              <w:t xml:space="preserve"> iedarbībai. Institūts BIOR izstrādā vadlīnijas attiecībā uz paraugu ņemšanu </w:t>
            </w:r>
            <w:r w:rsidR="00000000" w:rsidRPr="00000000" w:rsidDel="00000000">
              <w:rPr>
                <w:i w:val="1"/>
                <w:rtl w:val="0"/>
              </w:rPr>
              <w:t xml:space="preserve">Legionella</w:t>
            </w:r>
            <w:r w:rsidR="00000000" w:rsidRPr="00000000" w:rsidDel="00000000">
              <w:rPr>
                <w:rtl w:val="0"/>
              </w:rPr>
              <w:t xml:space="preserve"> analīzēm.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3.4. </w:t>
            </w:r>
            <w:r w:rsidR="00000000" w:rsidRPr="00000000" w:rsidDel="00000000">
              <w:rPr>
                <w:rtl w:val="0"/>
              </w:rPr>
              <w:t xml:space="preserve">Paraugu ņemšanai sadales tīklā, izņemot paraugu ņemšanu no patērētāja krāna, ievēro ISO 5667-5. Attiecībā uz mikrobioloģiskiem rādītājiem paraugus sadales tīklā ņem un ar tiem rīkojas saskaņā ar EN ISO 19458 (paraugu ņemšanas nolūks 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2.pielikuma 3.4.apakšpunkts, svītrojot vārdu “naktī”.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Riska pārvaldības pasākumi un riska novērtējuma izmantošana monitoringa rādītāju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 pielikuma 3. punkts un 3. pielikums neatbilst normatīvo aktu izstrādes juridiskās tehnikas prasībām par pielikumiem, jo minētajā pielikumā ietvertais regulējums izteikts vienkārša teksta veidā ar punktiem un apakšpunktiem tai skaitā par noteiktiem pasākumiem, metodēm un dokumenta izmantošanu. Ievērojot minēto, lūdzam minētajās pielikuma vienībās ietverto regulējumu iekļaut noteikumu projekta pamattekstā atbilstoši konkrētā regulējuma vietai.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3.pielikuma prasības pārvietotas noteikumu projekta pamattekstā 4.3.apakšnodaļā.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Riska pārvaldības pasākumi un riska novērtējuma izmantošana monitoringa rādītāju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3.pielikuma 1., 2. un 5. punktu vēršam uzmanību, ka šobrīd sateces baseini nav noteikti. Līdzšinējie ES un Latvijas tiesību akti prasīja dzeramā ūdens kvalitāti novērtēt tikai vietā, kur to saņem patērētājs, kā arī pazemes ūdensobjektos kopumā. Sateces baseinu noteikšana un novērtēšana ūdens ieguves vietās, atbilstoši Direktīvas 2020/2184 prasībām, nav īstenota.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3.pielikuma 1., 2. un 5.punktā noteiktas prasības ūdens piegādātāja un Inspekcijas darbībām ūdensapgādes sistēmu riska novērtēšanai un pārvaldībai, kas ietver ņemt vērā arī sateces baseina riska novērtējuma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neatbalsta viedokli, ka tās kompetencē ir pārņemt nacionālajos normatīvajos aktos sateces baseinu riska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jau bija iekļauta informācija, ka direktīvas 2020/2184 pārņemšanai notika starpinstitūciju diskusijas TM vadībā, kuru laikā institūcijas vienojās par to, kurus direktīvas 2020/2184 pantus un to daļas katra ministrija savas kompetences ietvaros pārņems nacionālajos normatīvajos aktos. Arī TM virzītā informatīvā ziņojuma protokollēmumā, ir noteikts, ka katra ministrija atsevišķi, t.sk. VARAM ir atbildīga par normatīvu iesniegšanu Ministru kabinetā savas kompetences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16.05.2023.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 pielikuma 2. punktu, paredzot, ka ūdens piegādātājam samazina rādītāja monitoringa biežumu vai svītro kādu rādītāju no monitorējamo rādītāju saraksta vienīgi gadījumos, ja inspekcijai ir pārliecinājusies, ka, to darot, netiks apdraudēta dzeramā ūdens kvalitāte, ievērojot direktīvas Nr. 2020/2184 9. panta 4. punkta "a"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3.pielikuma 2.punktā, pievienoti vārdi ‘tikai gadījumos’ un pārveidotas teikuma beigas.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3.pielikuma prasības pārvietotas noteikumu projekta pamattekstā 4.3.apakšnodaļā. 2.1.apakšpunkts ir 59.punkts.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nav skaidri saprotams, kā paredzēts pārņemt direktīvas Nr. 2020/2184 8. panta 5.punkta "a" un "b" apakšpunkta prasības. Proti, minētā direktīvas norma paredz, ka dalībvalstis nodrošina, ka ūdens piegādātājiem un kompetentajām iestādēm ir piekļuve 2. un 3. punktā minētajai informācijai. It īpaši attiecīgajiem ūdens piegādātājiem ir nodrošināma piekļuve monitoringa rezultātiem, kas iegūti saskaņā ar 2. punkta pirmās daļas "c" apakšpunktu. Tomēr no noteikumu projekta neizriet, kā attiecīga piekļuve informācijai tiek nodrošināta. Attiecīgi lūdzam izvērtēt un sniegt pamatotu skaidrojumu par minēto noteikumu projekta anotācijā, nepieciešamības gadījumā precizējot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2020/2184 8. panta 2. un 3.punkta, kā arī 5.punkta a) un b)apakšpunkta prasības netika pārņemtas noteikumu projektā, jo sateces baseinu monitoringa un riska novērtējuma prasību pārņemšana saskaņā ar starpinstitūciju vienošanos ir VARAM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panākta vienošanās par sateces baseinu monitoringa un riska novērtējuma prasību pārņemšanu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2013/51/EURATOM II pielikuma 4. piezīme paredz, ka intermitējošas īstermiņa piegādes gadījumā kontroles biežumu ūdenim, ko izplata ar cisternām, nosaka attiecīgā dalībvalsts. Attiecīgi lūdzam izvērtēt un papildināt noteikumu 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2013/51/EURATOM dod iespēju intermitējošas īstermiņa piegādes gadījumā kontroles biežumu ūdenim, ko izplata ar cisternām, noteikt arī kā “0”. Noteikumu projekta 4.pielikumā iekļauta jauna piezīme - f, kas skaidro, ka ūdens cisternai tiek ņemts no centralizētās ūdensapgādes sistēmas. Ūdens cisternai tiks ņemts no tuvākās centralizētās ūdensapgādes sistēmas, kuras ūdens radioaktivitāte būs pārbaudīta parastā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4.pielikuma 2.tabulas d) piezīmi, papildinot arī ar indikatīvās dozas (ID) un tritija rādītāja novērtēšanu jauniem ūdens ieguves avotiem, ievērojot, ka praksē ir konstatēta situācija ar indikatīvās dozas (ID) rādītāja neatbilstību. Līdzvērtīgas prasības attiecībā uz indikatīvās dozas un tritija rādītāja novērtēšanu ir noteiktas Zemkopības ministrijas izstrādātajā Ministru kabineta noteikumu projekta "Pārtikas uzņēmumā izmantojamā dzeramā ūdens obligātās nekaitīguma un kvalitātes prasības, monitoringa un kontroles kārtība" (ID 22-TA-186).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Norādītais paraugu skaits gadā attiecas uz radona, indikatīvās dozas (ID) un tritija rādītāja kontroli.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3.atsauces redakciju par standartiem LVS EN ISO 11929, ko veido atsevišķi publicētas daļas, traktējamas kā atsevišķi standarti, kā arī LVS EN ISO 11929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Nosakāmie radioaktīvo vielu rādītāji dzeramajā ūdenī</w:t>
            </w:r>
          </w:p>
          <w:tbl>
            <w:tblPr>
              <w:tblStyle w:val="DefaultTable"/>
              <w:bidiVisual w:val="0"/>
              <w:tblW w:w="750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98"/>
              <w:gridCol w:w="1184"/>
              <w:gridCol w:w="1454"/>
              <w:gridCol w:w="3761"/>
              <w:tblGridChange w:id="0">
                <w:tblGrid>
                  <w:gridCol w:w="498"/>
                  <w:gridCol w:w="1184"/>
                  <w:gridCol w:w="1454"/>
                  <w:gridCol w:w="376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Rādītājs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Rādītāja vērtība1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Piezīmes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radons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100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tritijs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100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Ja tritija koncentrācija pārsniedz noteikto rādītāja vērtību, veic citu mākslīgo radionuklīdu analīzi.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indikatīvā doza (ID)2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0,10 mSv/gadā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Indikatīvā doza (ID) nepārsniedz 0,10 mSv gadā,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 kopējā alfa starojuma avotu īpatnējā radioaktivitāte (kopējā alfa radioaktivitāte) nepārsniedz 0,1 Bq/l;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 kopējā beta starojuma avotu īpatnējā radioaktivitāte (kopējā beta radioaktivitāte) nepārsniedz 1,0 Bq/l.</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rtl w:val="0"/>
              </w:rPr>
              <w:t xml:space="preserve">Piezīmes.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1</w:t>
            </w:r>
            <w:r w:rsidR="00000000" w:rsidRPr="00000000" w:rsidDel="00000000">
              <w:rPr>
                <w:sz w:val="22"/>
                <w:rtl w:val="0"/>
              </w:rPr>
              <w:t xml:space="preserve"> Rādītāja vērtība ir radioaktīvo vielu vērtība dzeramajā ūdenī.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2</w:t>
            </w:r>
            <w:r w:rsidR="00000000" w:rsidRPr="00000000" w:rsidDel="00000000">
              <w:rPr>
                <w:sz w:val="22"/>
                <w:rtl w:val="0"/>
              </w:rPr>
              <w:t xml:space="preserve"> Indikatīvā doza (ID) ir paredzamā efektīvā doza viena gada laikā visu to dabiskās un mākslīgās izcelsmes radionuklīdu uzņemšanas dēļ, kuru klātbūtne konstatēta piegādātajā dzeramajā ūdenī, izņemot tritiju, kāliju-40, radonu un radona sabrukšanas produktus ar īsu pussabrukšanas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Minimālais ūdens paraugu ņemšanas un analīžu biežums radioaktīvo vielu noteikšanai</w:t>
            </w:r>
          </w:p>
          <w:tbl>
            <w:tblPr>
              <w:tblStyle w:val="DefaultTable"/>
              <w:bidiVisual w:val="0"/>
              <w:tblW w:w="1050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67"/>
              <w:gridCol w:w="4668"/>
              <w:gridCol w:w="4814"/>
              <w:tblGridChange w:id="0">
                <w:tblGrid>
                  <w:gridCol w:w="567"/>
                  <w:gridCol w:w="4668"/>
                  <w:gridCol w:w="481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N.p.k.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Gada vidējais diennaktī piegādātā vai pildītā ūdens daudzums piegādes zonā a, b (m3)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Paraugu skaits c, d, e gadā</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2.1.</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Ūdenim, kas nonāk dzeramā ūdens ūdensvadā un ko pilda cisternās vai piegādā pārtikas uzņēmumiem:</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līdz 100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101–1000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1001–10 000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+ 1 no katriem 3300 m</w:t>
                  </w:r>
                  <w:r w:rsidR="00000000" w:rsidRPr="00000000" w:rsidDel="00000000">
                    <w:rPr>
                      <w:sz w:val="20"/>
                      <w:vertAlign w:val="superscript"/>
                      <w:rtl w:val="0"/>
                    </w:rPr>
                    <w:t xml:space="preserve">3 </w:t>
                  </w:r>
                  <w:r w:rsidR="00000000" w:rsidRPr="00000000" w:rsidDel="00000000">
                    <w:rPr>
                      <w:sz w:val="20"/>
                      <w:rtl w:val="0"/>
                    </w:rPr>
                    <w:t xml:space="preserve">ūdens diennaktī proporcionāli to daļai kopējā tilpumā</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10 001–100 000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+ 1 no katriem 10 000 m</w:t>
                  </w:r>
                  <w:r w:rsidR="00000000" w:rsidRPr="00000000" w:rsidDel="00000000">
                    <w:rPr>
                      <w:sz w:val="20"/>
                      <w:vertAlign w:val="superscript"/>
                      <w:rtl w:val="0"/>
                    </w:rPr>
                    <w:t xml:space="preserve">3 </w:t>
                  </w:r>
                  <w:r w:rsidR="00000000" w:rsidRPr="00000000" w:rsidDel="00000000">
                    <w:rPr>
                      <w:sz w:val="20"/>
                      <w:rtl w:val="0"/>
                    </w:rPr>
                    <w:t xml:space="preserve">ūdens diennaktī</w:t>
                  </w:r>
                  <w:r w:rsidR="00000000" w:rsidRPr="00000000" w:rsidDel="00000000">
                    <w:rPr>
                      <w:sz w:val="20"/>
                      <w:rtl w:val="0"/>
                    </w:rPr>
                    <w:t xml:space="preserve"> proporcionāli to daļai kopējā tilpumā</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vairāk par 100 000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+ 1 no katriem 25 000 m</w:t>
                  </w:r>
                  <w:r w:rsidR="00000000" w:rsidRPr="00000000" w:rsidDel="00000000">
                    <w:rPr>
                      <w:sz w:val="20"/>
                      <w:vertAlign w:val="superscript"/>
                      <w:rtl w:val="0"/>
                    </w:rPr>
                    <w:t xml:space="preserve">3 </w:t>
                  </w:r>
                  <w:r w:rsidR="00000000" w:rsidRPr="00000000" w:rsidDel="00000000">
                    <w:rPr>
                      <w:sz w:val="20"/>
                      <w:rtl w:val="0"/>
                    </w:rPr>
                    <w:t xml:space="preserve">ūdens diennaktī</w:t>
                  </w:r>
                  <w:r w:rsidR="00000000" w:rsidRPr="00000000" w:rsidDel="00000000">
                    <w:rPr>
                      <w:rtl w:val="0"/>
                    </w:rPr>
                    <w:t xml:space="preserve"> </w:t>
                  </w:r>
                  <w:r w:rsidR="00000000" w:rsidRPr="00000000" w:rsidDel="00000000">
                    <w:rPr>
                      <w:sz w:val="20"/>
                      <w:rtl w:val="0"/>
                    </w:rPr>
                    <w:t xml:space="preserve">proporcionāli to daļai kopējā tilpumā</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pudelēs vai citos traukos pildītam dzeramajam ūdenim, kas paredzēts tirdzniecībai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rtl w:val="0"/>
              </w:rPr>
              <w:t xml:space="preserve">Piezīmes.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a</w:t>
            </w:r>
            <w:r w:rsidR="00000000" w:rsidRPr="00000000" w:rsidDel="00000000">
              <w:rPr>
                <w:sz w:val="22"/>
                <w:rtl w:val="0"/>
              </w:rPr>
              <w:t xml:space="preserve"> Piegādes zona ir ģeogrāfiski noteikts apgabals, kurā dzeramo ūdeni piegādā no viena vai vairākiem resursiem un kurā dzeramā ūdens kvalitāte tiek uzskatīta par apmēram līdzīgu.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b</w:t>
            </w:r>
            <w:r w:rsidR="00000000" w:rsidRPr="00000000" w:rsidDel="00000000">
              <w:rPr>
                <w:sz w:val="22"/>
                <w:rtl w:val="0"/>
              </w:rPr>
              <w:t xml:space="preserve"> Daudzumu aprēķina kā vidējos lielumus kalendāra gada laikā.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c</w:t>
            </w:r>
            <w:r w:rsidR="00000000" w:rsidRPr="00000000" w:rsidDel="00000000">
              <w:rPr>
                <w:sz w:val="22"/>
                <w:rtl w:val="0"/>
              </w:rPr>
              <w:t xml:space="preserve"> Ciktāl iespējams, paraugu skaits jāsadala vienādi attiecībā uz laiku un vietu.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d</w:t>
            </w:r>
            <w:r w:rsidR="00000000" w:rsidRPr="00000000" w:rsidDel="00000000">
              <w:rPr>
                <w:sz w:val="22"/>
                <w:rtl w:val="0"/>
              </w:rPr>
              <w:t xml:space="preserve"> Norādītais paraugu skaits gadā attiecas uz radona rādītāja 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e</w:t>
            </w:r>
            <w:r w:rsidR="00000000" w:rsidRPr="00000000" w:rsidDel="00000000">
              <w:rPr>
                <w:sz w:val="22"/>
                <w:rtl w:val="0"/>
              </w:rPr>
              <w:t xml:space="preserve"> Paraugus ņem regulāri, lai analīžu rezultāti raksturotu gada vidējās dzeramajam ūdenim noteiktās radioaktīvo vielu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 Radioaktīvo vielu rādītāju novērtēšanas metodes: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indikatīvās dozas (ID) rādītāju vērtības novērtēšana: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3.1.1. </w:t>
            </w:r>
            <w:r w:rsidR="00000000" w:rsidRPr="00000000" w:rsidDel="00000000">
              <w:rPr>
                <w:rtl w:val="0"/>
              </w:rPr>
              <w:t xml:space="preserve">indikatīvās dozas (ID) novērtēšanai izmanto kopējās alfa radioaktivitātes un kopējās beta radioaktivitātes vērtību noteikšanu. Kopējo beta radioaktivitātes vērtību var aizstāt ar atlikušo beta radioaktivitātes vērtību pēc tam, kad tiek atņemta K-40 radioaktivitātes vērtība;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3.1.2.</w:t>
            </w:r>
            <w:r w:rsidR="00000000" w:rsidRPr="00000000" w:rsidDel="00000000">
              <w:rPr>
                <w:rtl w:val="0"/>
              </w:rPr>
              <w:t xml:space="preserve"> ja kopējā alfa starojuma avotu īpatnējā radioaktivitāte nepārsniedz 0,1 Bq/l un kopējā beta starojuma avotu īpatnējā radioaktivitāte nepārsniedz 1,0 Bq/l, tad indikatīvā doza (ID) ir mazāka par rādītāja vērtību 0,1 mSv gadā. Šādā gadījumā nav nepieciešami plašāki radioloģiskie izmeklējumi, ja vien nav zināms, ka ūdens apgādē atrodas radionuklīdi, kuru dēļ ir iespējams pārsniegt indikatīvo dozu (ID) 0,1 mSv gadā;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3.1.3.</w:t>
            </w:r>
            <w:r w:rsidR="00000000" w:rsidRPr="00000000" w:rsidDel="00000000">
              <w:rPr>
                <w:rtl w:val="0"/>
              </w:rPr>
              <w:t xml:space="preserve"> ja kopējā alfa starojuma avotu īpatnējā radioaktivitāte pārsniedz 0,1 Bq/l vai kopējā beta starojuma avotu īpatnējā radioaktivitāte pārsniedz 1,0 Bq/l, veic konkrētu radionuklīdu analīzi. Mērāmos radionuklīdus nosaka Inspekcija sadarbībā ar Radiācijas drošības centru, ņemot vērā būtisko informāciju par iespējamiem radioaktivitātes avotiem;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3.1.4.</w:t>
            </w:r>
            <w:r w:rsidR="00000000" w:rsidRPr="00000000" w:rsidDel="00000000">
              <w:rPr>
                <w:rtl w:val="0"/>
              </w:rPr>
              <w:t xml:space="preserve"> tritijam kopējo alfa starojuma avotu īpatnējo radioaktivitāti un kopējo beta starojuma avotu īpatnējo radioaktivitāti mēra vienā un tajā pašā paraugā;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3.2. indikatīvās dozas (ID) aprēķināšana: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3.2.1.</w:t>
            </w:r>
            <w:r w:rsidR="00000000" w:rsidRPr="00000000" w:rsidDel="00000000">
              <w:rPr>
                <w:rtl w:val="0"/>
              </w:rPr>
              <w:t xml:space="preserve"> indikatīvo dozu (ID) aprēķina pēc izmērītās radionuklīdu koncentrācijas un normatīvajos aktos par aizsardzību pret jonizējošo starojumu noteiktās paredzamās efektīvās dozas (Sv/Bq) iedzīvotājiem, ja radionuklīdi tiek uzņemti ar pārtiku vai ūdeni, pieņemot, ka ūdens patēriņš gadā pieaugušam cilvēkam ir 730 litri. Indikatīvā doza (ID) ir mazāka par rādītāja vērtību 0,1 mSv, un papildu izmeklēšana nav nepieciešama, ja ir spēkā šāda sakarība: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drawing>
                <wp:inline distR="101600" distT="101600" distB="101600" distL="101600">
                  <wp:extent cx="904875" cy="40005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904875" cy="400050"/>
                          </a:xfrm>
                          <a:prstGeom prst="rect"/>
                          <a:ln/>
                        </pic:spPr>
                      </pic:pic>
                    </a:graphicData>
                  </a:graphic>
                </wp:inline>
              </w:drawing>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kur:</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C</w:t>
            </w:r>
            <w:r w:rsidR="00000000" w:rsidRPr="00000000" w:rsidDel="00000000">
              <w:rPr>
                <w:vertAlign w:val="subscript"/>
                <w:rtl w:val="0"/>
              </w:rPr>
              <w:t xml:space="preserve">i</w:t>
            </w:r>
            <w:r w:rsidR="00000000" w:rsidRPr="00000000" w:rsidDel="00000000">
              <w:rPr>
                <w:vertAlign w:val="subscript"/>
                <w:rtl w:val="0"/>
              </w:rPr>
              <w:t xml:space="preserve">(nov)</w:t>
            </w:r>
            <w:r w:rsidR="00000000" w:rsidRPr="00000000" w:rsidDel="00000000">
              <w:rPr>
                <w:rtl w:val="0"/>
              </w:rPr>
              <w:t xml:space="preserve">– radionuklīda i novērotā koncentrācija;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C</w:t>
            </w:r>
            <w:r w:rsidR="00000000" w:rsidRPr="00000000" w:rsidDel="00000000">
              <w:rPr>
                <w:vertAlign w:val="subscript"/>
                <w:rtl w:val="0"/>
              </w:rPr>
              <w:t xml:space="preserve">i</w:t>
            </w:r>
            <w:r w:rsidR="00000000" w:rsidRPr="00000000" w:rsidDel="00000000">
              <w:rPr>
                <w:vertAlign w:val="subscript"/>
                <w:rtl w:val="0"/>
              </w:rPr>
              <w:t xml:space="preserve">(atv)</w:t>
            </w:r>
            <w:r w:rsidR="00000000" w:rsidRPr="00000000" w:rsidDel="00000000">
              <w:rPr>
                <w:rtl w:val="0"/>
              </w:rPr>
              <w:t xml:space="preserve"> – radionuklīda i atvasinātā koncentrācija, kas noteikta šo noteikumu 2. pielikuma 3.2.2. apakšpunktā;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 – konstatēto radionuklīdu skaits.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3.2.2.</w:t>
            </w:r>
            <w:r w:rsidR="00000000" w:rsidRPr="00000000" w:rsidDel="00000000">
              <w:rPr>
                <w:rtl w:val="0"/>
              </w:rPr>
              <w:t xml:space="preserve"> radioaktivitātes atvasinātā koncentrācija dzeramajā ūdenī:</w:t>
            </w:r>
          </w:p>
          <w:tbl>
            <w:tblPr>
              <w:tblStyle w:val="DefaultTable"/>
              <w:bidiVisual w:val="0"/>
              <w:tblW w:w="1050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94"/>
              <w:gridCol w:w="3049"/>
              <w:gridCol w:w="3159"/>
              <w:gridCol w:w="2795"/>
              <w:tblGridChange w:id="0">
                <w:tblGrid>
                  <w:gridCol w:w="894"/>
                  <w:gridCol w:w="3049"/>
                  <w:gridCol w:w="3159"/>
                  <w:gridCol w:w="2795"/>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N.p.k.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Radionuklīda izcelsme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Radionuklīds1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Atvasinātā koncentrācija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dabiska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U-2382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3,0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dabiska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U-2342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2,8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dabiska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0,5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dabiska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Ra-228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0,2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dabiska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Pb-210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0,2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dabiska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Po-210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0,1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240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Sr-90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4,9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Pu-239/Pu-240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0,6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Am-241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0,7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Co-60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40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Cs-134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7,2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Cs-137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11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3.2.2.14.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mākslīga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I-131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6,2 Bq/l</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 veiktspējas raksturlielumi un analīzes metodes</w:t>
            </w:r>
          </w:p>
          <w:tbl>
            <w:tblPr>
              <w:tblStyle w:val="DefaultTable"/>
              <w:bidiVisual w:val="0"/>
              <w:tblW w:w="1050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43"/>
              <w:gridCol w:w="2569"/>
              <w:gridCol w:w="2677"/>
              <w:gridCol w:w="3909"/>
              <w:tblGridChange w:id="0">
                <w:tblGrid>
                  <w:gridCol w:w="743"/>
                  <w:gridCol w:w="2569"/>
                  <w:gridCol w:w="2677"/>
                  <w:gridCol w:w="3909"/>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Rādītāji un radionuklīdi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vertAlign w:val="superscript"/>
                      <w:rtl w:val="0"/>
                    </w:rPr>
                    <w:t xml:space="preserve">Jutības robeža 3, 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Piezīmes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tritijs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Tritija noteikšanas robeža ir 10 % no tās rādītāja vērtības 100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radons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10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Radona noteikšanas robeža ir 10 % no tās rādītāja vērtības 100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kopējā alfa starojuma avotu īpatnējā radioaktivitāte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0,04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Kopējās alfa starojuma avotu īpatnējās radioaktivitātes jutības robeža ir 40 % no tās rādītāja vērtības 0,1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kopējā beta starojuma avotu īpatnējā radioaktivitāte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0,4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Kopējās beta starojuma avotu īpatnējās radioaktivitātes jutības robeža ir 40 % no tās rādītāja vērtības 1,0 Bq/l.</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U-238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0,02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U-234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0,02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0,04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Ra-228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0,02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Jutības robežu attiecina tikai uz sākotnējo indikatīvās dozas (ID) kontroli jaunā ūdens avotā. Ja sākotnējā pārbaudē konstatē mazu ticamību tam, ka Ra-228 pārsniegs 20 % no atvasinātās koncentrācijas, jutības robežu var palielināt līdz 0,08 Bq/l regulāriem.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Ra-228 radionuklīdu īpašajiem mērījumiem, līdz nepieciešama atkārtota pārbaude.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Pb-210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0,02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Po-210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0,01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20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Sr-90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0,4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Pu-239/Pu-240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0,04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Am-241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0,06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Co-60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0,5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Cs-134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0,5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Cs-137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0,5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3.3.18.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I-131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0"/>
                      <w:rtl w:val="0"/>
                    </w:rPr>
                    <w:t xml:space="preserve">0,5 Bq/l</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rtl w:val="0"/>
              </w:rPr>
              <w:t xml:space="preserve">Piezīmes.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1</w:t>
            </w:r>
            <w:r w:rsidR="00000000" w:rsidRPr="00000000" w:rsidDel="00000000">
              <w:rPr>
                <w:sz w:val="22"/>
                <w:rtl w:val="0"/>
              </w:rPr>
              <w:t xml:space="preserve"> Tabulā iekļautas visbiežāk sastopamo dabisko un mākslīgo radionuklīdu vērtības, kuras ir precīzas vērtības, kas aprēķinātas uz 0,1 mSv dozu, pieņemot, ka ūdens patēriņš gadā pieaugušam cilvēkam ir 730 litri, kā arī izmantojot normatīvajos aktos par aizsardzību pret jonizējošo starojumu noteiktās paredzamās efektīvās dozas (Sv/Bq) iedzīvotājiem, ja radionuklīdi tiek uzņemti ar pārtiku vai ūdeni. Citu radionuklīdu atvasināto koncentrāciju var aprēķināt tādā pašā veidā.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2 </w:t>
            </w:r>
            <w:r w:rsidR="00000000" w:rsidRPr="00000000" w:rsidDel="00000000">
              <w:rPr>
                <w:sz w:val="22"/>
                <w:rtl w:val="0"/>
              </w:rPr>
              <w:t xml:space="preserve">Tabulā norādīta tikai urāna radioaktivitāte, bet ne tā ķīmiskais toksiskums.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3</w:t>
            </w:r>
            <w:r w:rsidR="00000000" w:rsidRPr="00000000" w:rsidDel="00000000">
              <w:rPr>
                <w:sz w:val="22"/>
                <w:rtl w:val="0"/>
              </w:rPr>
              <w:t xml:space="preserve"> Jutības robežu aprēķina saskaņā ar standartiem LVS EN ISO 11929 “Raksturīgo robežu noteikšana (lēmuma sliekšņvērtība, noteikšanas robeža un ticamības intervāla ierobežojumi) jonizējošā starojuma mērījumiem. Pamatprincipi un pielietojums”.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sz w:val="22"/>
                <w:vertAlign w:val="superscript"/>
                <w:rtl w:val="0"/>
              </w:rPr>
              <w:t xml:space="preserve">4</w:t>
            </w:r>
            <w:r w:rsidR="00000000" w:rsidRPr="00000000" w:rsidDel="00000000">
              <w:rPr>
                <w:sz w:val="22"/>
                <w:rtl w:val="0"/>
              </w:rPr>
              <w:t xml:space="preserve"> Mērījumu nenoteiktību aprēķina un paziņo kā pilno standarta nenoteiktību vai kā paplašināto standarta nenoteiktību ar paplašināšanas koeficientu 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3.piezīmes teksts precizēts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“Jutības robežu aprēķina saskaņā ar standartu LVS ISO 11929 “Raksturīgo robežu noteikšana (lēmuma sliekšņvērtība, noteikšanas robeža un ticamības intervāla ierobežojumi) jonizējošā starojuma mērījumiem. Pamatprincipi un pielietojums”.”</w:t>
            </w:r>
            <w:r w:rsidR="00000000" w:rsidRPr="00000000" w:rsidDel="00000000">
              <w:rPr>
                <w:rtl w:val="0"/>
              </w:rPr>
              <w:t xml:space="preserve">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“Jutības robežu aprēķina saskaņā ar standart</w:t>
            </w:r>
            <w:r w:rsidR="00000000" w:rsidRPr="00000000" w:rsidDel="00000000">
              <w:rPr>
                <w:b w:val="1"/>
                <w:i w:val="1"/>
                <w:rtl w:val="0"/>
              </w:rPr>
              <w:t xml:space="preserve">iem</w:t>
            </w:r>
            <w:r w:rsidR="00000000" w:rsidRPr="00000000" w:rsidDel="00000000">
              <w:rPr>
                <w:i w:val="1"/>
                <w:rtl w:val="0"/>
              </w:rPr>
              <w:t xml:space="preserve"> LVS EN ISO 11929 “Raksturīgo robežu noteikšana (lēmuma sliekšņvērtība, noteikšanas robeža un ticamības intervāla ierobežojumi) jonizējošā starojuma mērījumiem. Pamatprincipi un pielietojums”.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pielikuma 2.2. apakšpunkts nosaka prasības fasētam dzeramam ūdenim. Saskaņā ar noteikumu projekta 4.1.apakšpunktu noteikumi neattiecas uz fasētu dzeramo ūdeni. Lūdzam svītrot  4. pielikuma 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4.pielikumā, svītrots 2.2.apakšpunkts.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neatsaukties uz kvalitātes pārvaldības metodiku un tehniskajām pamatnostādnēm, ko Eiropas Komisija paredzējusi izstrādāt līdz 2024. gada 12. janvārim, ievērojot noteikumu Nr. 108 121. punktā noteikto. Nepieciešamības gadījumā lūdzam minētās metodikas un pamatnostādņu saturu pārņemt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svītrotas.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pamatnostādņu saturu nav iespējams pārņemt noteikumu projektā, jo Eiropas Komisija paredzējusi to izstrādāt līdz 2024. gada 12.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pēc starpinsitūcijas sanāksmes un informatīvā ziņojuma Par atbildības noteikšanu par "Eiropas Parlamenta un Padomes 2020.gada 16. decembra Direktīvai (ES) 2020/2184 par dzeramā ūdens kvalitāti" izskatīšanas Valsts sekretāru sanāksmē 18.05.2023., nav saprotams un skaidrs, kura institūcija ir atbildīga par visu attiecīgās Direktīvas ieviešanas procesu. Biedrība uztur spēkā prasību, noteikt vienu atbildīgo institūciju, kuras pārraudzībā ir visi ar direktīvas ieviešanu saistītie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sadalījums starp vairākām institūcijām,  kas, iespējams, neaptver visas jomas, rada riskus ūdensapgādes nozares pārraudzībai, kas var radīt būtiskus riskus ārkārtas situācijas gadījumos, kad nav iespējams noteikt konkrētu atbildīgo. Tas var būtiski apdraudēt iedzīvotāju ūdensapgādes pakalpojumu pieejamību, līdz ar to veselību un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 gada 18. maija VSS prot. Nr.19, 6. § “Informatīvais ziņojums “Par atbildības noteikšanu par “Eiropas Parlamenta un Padomes 2020.gada 16. decembra Direktīvai (ES) 2020/2184 par dzeramā ūdens kvalitāti”””23-TA-1191, 2.1. apakšpunktu Veselības ministrija ir noteikta kā koordinējošā institūcija Eiropas Parlamenta un Padomes 2020. gada 16. decembra Direktīvas (ES) 2020/2184 par dzeramā ūdens kvalitāti tiesību normu pārņemšanai nacionālajos normatīvajos aktos. Minētā ziņojuma protokollēmumā noteikti pienākumi arī citām ministrijām. Pārņemto tiesību normu izpildes nodrošināšana būs jāveic katrā tiesību normā noteiktajam darbības veicējam. Veselības ministrija piekrīt, ka lai arī Veselības ministrija veiks direktīvas 2020/2184 pārņemšanas koordinācijas procesu, Veselības ministrija var tieši ietekmēt tikai dzeramā ūdens nekaitīgumu un kvalitāti caur monitoringa programmu izstrādes uzraudzību un saskaņošanu, korektīvo pasākumu noteikšanu, bet ne korektīvo pasākumu veikšanu vai citu direktīvas 2020/2184 prasību izpildi vai finansējuma piesaisti pašvaldībām to ūdensapgādes uzņēmumiem. Tādējādi, lai tiktu nodrošināta dzeramā ūdens kvalitāte un pilnvērtīga direktīvas 2020/2184 prasību ieviešana dzeramā ūdens jomā iesaistītajām institūcijām ir jāveic papildu pasākumi savas kompetences ietvaros. Šādu aicinājumu Veselības ministrija nosūtīja Valsts kancelejai un informatīvā ziņojuma izpildē iesaistītajām ministrijām 2023.gada 29.jūnijā (vest.Nr.01-08/2880).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pielikuma 7.tabulas “Nepieciešamais finansējums auditmonitoringam pēc direktīvas 2020/2184 nosacījumiem” rindā “Papildus nepieciešamais valsts budžeta finansējums 2023. gadam un turpmāk ik gadu” norādīto informāciju, ņemot vērā, ka atbilstoši anotācijas 3.sadaļas 6.punktā norādītajam - Veselības inspekcijas pārziņā esošā auditmonitoringa funkcija ar 2024.gada 1.janvāri tiks nodota ūdens piegādātajiem un papildu valsts budžeta finansējums 2024.gadam un turpmākiem gadiem nav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pielikuma 7.tabula precizēta. Kopumā attiecīgais apreķinātais finansējums būtu nepieciešams ūdens piegādātājiem no 2024.gada un turpmāk.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mērķa aprakstā iekļaut atsauci arī uz ūdens ņemšanas vietu sateces baseinu noteikšanu un to riska novērtēšanu.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Pārņemt nacionālajos tiesību aktos tās direktīvas 2020/2184 par dzeramā ūdens kvalitāti prasības, kuru pārņemšanai saskaņā starpinstitūciju vienošanos normatīvo aktu izstrādā Veselības ministrija, kā arī prasības par ūdens ņemšanas vietu sateces baseinu noteikšanu un riska novērtēšanu, par kuru pārņemšanu saskaņā ar starpinstitūciju vienošanos atbild Vides aizsardzības un reģionālās attīstības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apraksta teksta garuma ierobežojuma dēļ piedāvātās redakcijas teksts saīsināts.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16.05.2023.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2.5.apakšpunkta pirmais teikums un tajā veiktie labojumi attiecībā uz normu dublēšanu satur maldinošu apgalvojumu, jo būvnormatīvs nenosaka pakalpojuma sniedzēja atbildību, tātad, tas nevar to dublēt.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2.5.apakšpunktā minētie apgalvojumi tiek balstīti uz viedokli, kas ir pretrunā Būvniecības likuma 9.</w:t>
            </w:r>
            <w:r w:rsidR="00000000" w:rsidRPr="00000000" w:rsidDel="00000000">
              <w:rPr>
                <w:vertAlign w:val="superscript"/>
                <w:rtl w:val="0"/>
              </w:rPr>
              <w:t xml:space="preserve">1 </w:t>
            </w:r>
            <w:r w:rsidR="00000000" w:rsidRPr="00000000" w:rsidDel="00000000">
              <w:rPr>
                <w:rtl w:val="0"/>
              </w:rPr>
              <w:t xml:space="preserve">panta otrajai daļai, kas nosaka, kam būvnormatīvu tehniskās prasības piemēro. Par šo jautājumu Ekonomikas ministrija jau sniedza iebildumu 16.03.2023. atzinumā: </w:t>
            </w:r>
            <w:r w:rsidR="00000000" w:rsidRPr="00000000" w:rsidDel="00000000">
              <w:rPr>
                <w:i w:val="1"/>
                <w:rtl w:val="0"/>
              </w:rPr>
              <w:t xml:space="preserve">“Vēršam uzmanību uz to, ka saskaņā ar Būvniecības likuma 9.1 panta otro daļu būvnormatīvu tehniskās prasības piemēro jaunas būves būvniecībai, novietošanai, inženiertīklu ierīkošanai, būves pārbūvei, atjaunošanai, konservācijai un restaurācijai. Atjaunojot, pārbūvējot, restaurējot vai konservējot būvi daļēji, būvnormatīvu tehniskās prasības ir piemērojamas attiecībā uz atjaunojamo, pārbūvējamo, restaurējamo un konservējamo daļu. Būvnormatīvos nav noteikta ūdens piegādātāja atbildība. Ievērojot iepriekš minēto, lūdzam atbilstoši precizēt noteikumu projektu. Vienlaikus, ņemot vērā, ka būvniecības regulējumā netiek lietots jēdziens "sabiedriskas ēkas", lūdzam skaidrot vārdu kopas "sabiedriskas ēkas" nozīmi.”</w:t>
            </w:r>
            <w:r w:rsidR="00000000" w:rsidRPr="00000000" w:rsidDel="00000000">
              <w:rPr>
                <w:rtl w:val="0"/>
              </w:rPr>
              <w:t xml:space="preserve">. Šis iebildums, kaut arī ir ņemts vērā sakarā ar tā laika redakcijas 6.punkta dzēšanu, tas nav zaudējis savu aktualitāti sakarā ar pašlaik projektā esošo 57.5.apakšpunktu, kas tagad atsaucās uz būvnoteikumiem.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anotācija vai projekts nerisina jautājumu par projektā lietotā termina “sabiedrisko ēku” skaidrojumu, līdz ar to Ekonomikas ministrijas 16.03.2023. iebildums arī daļā par šī termina skaidrošanu nav uzskatāms par ņemtu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2.5. apakšpunkta pirmais teikums svītrots. Projekta 4.5 apakšpunktā un 6. punktā termins "sabiedriskās ēkas" aizstāts ar "publiskās būves".Projekta 57.5.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iztur spēkā iepriekš izteikto iebildumu par to, ka nepieciešams noteikt vienu atbildīgo institūciju, kuras pārraudzībā ir visi ar direktīvas ieviešanu saistītie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saskaņā ar 2023. gada 18. maija VSS prot. Nr.19, 6. § “Informatīvais ziņojums “Par atbildības noteikšanu par “Eiropas Parlamenta un Padomes 2020.gada 16. decembra Direktīvai (ES) 2020/2184 par dzeramā ūdens kvalitāti””” 23-TA-1191, 2.1. apakšpunktu noteikta kā koordinējošā institūcija Eiropas Parlamenta un Padomes 2020. gada 16. decembra Direktīvas (ES) 2020/2184 par dzeramā ūdens kvalitāti pārņemšanai.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projekta vispārīgajos jautājumos pārņemta Ministru kabineta 2017. gada 14. novembra noteikumu Nr. 671 "Dzeramā ūdens obligātās nekaitīguma un kvalitātes prasības, monitoringa un kontroles kārtība" prasība, ka ūdens piegādātājam, kura īpašumā vai valdījumā ir ūdensapgādes infrastruktūra un kurš nodrošina apdzīvotas vietas ar dzeramo ūdeni, ir noteikta atbildība par ēkas iekšējiem ūdensvadiem attiecīgajos būvnormatīvos par ēku iekšējo ūdensvadu un kanalizāciju un ūdensapgādes būvēm, kā arī Ūdenssaimniecības pakalpojumu likumā. Vēršam uzmanību, ka attiecīga prasība noteikumu projektā nav iekļauta, tādēļ lūdzam izvērtēt un precizēt noteikumu projekta anotācijā sniegto informāciju vai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1.sadaļas 2.5.apakšpunkts.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Tieslietu ministrijas izstrādātais kompetenču sadalījums attiecībā uz Eiropas Parlamenta un Padomes Direktīvas par dzeramā ūdens kvalitāti pārņemšanai nepieciešamo normatīvo aktu pilnveidošanu nav atbalstāms. Atbildības sadalījums starp vairākām institūcijām,  kas, iespējams, neaptver visas jomas, rada riskus ūdensapgādes nozares pārraudzībai, kas var radīt būtiskus riskus ārkārtas situācijas gadījumos, kad nav iespējams noteikt konkrētu atbildīgo. Tas var būtiski apdraudēt iedzīvotāju ūdensapgādes pakalpojumu pieejamību, līdz ar to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uzskata, ka nepieciešams noteikt vienu atbildīgo institūciju, kuras pārraudzībā ir visi ar direktīvas ieviešanu saistītie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VM veic direktīvas 2020/2184 pantu pārņemšanu, saskaņā ar starpinstitūciju vienošanos. Ar šo noteikumu projektu nav iespējams noteikt kompetences visai dzeramā ūdens jomā valstī, tās pārdalīt, vai noņemt esošās kompetences. VM nav tiesību regulēt citu ministriju darbu. Veselības ministrija atbilstoši 2023.gada 18.maija Valsts sekretāru sanāksmē pie informatīvā ziņojuma “Par atbildības noteikšanu par “Eiropas Parlamenta un Padomes 2020.gada 16. decembra Direktīvai (ES) 2020/2184 par dzeramā ūdens kvalitāti”” dotajam uzdevumam VSS Nr.17 1.6.§ (23-TA-1191)  piekrita būt par koordinējošo ministriju Eiropas Parlamenta un Padomes 2020. gada 16. decembra Direktīvai (ES) 2020/2184 par dzeramā ūdens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izskatīts jautājums par to, ka Veselības ministrija izvērtēs iespēju izstrādāt un virzīt informatīvo ziņojumu par dzeramā ūdens jautājumu koordināciju un finansiālajiem risinājumiem, nepieciešamajām investīcijām noteikumu projekta prasību īstenošanai. Veselības ministrija pēc starpinstitūciju sanāksmes izvērtēja šo jautājumu un uzskata, ka Veselības ministrija nevar kopumā nodrošināt dzeramā ūdens un kanalizācijas infrastruktūru un apzināt nepieciešamos resursus, bet to būtu jāveic institūcijai, kas jau iepriekš izstrādājusi Ūdensapgādes investīciju plānu 2021. – 2027. gadam. Attiecīgi papildināts noteikumu projekta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Tieslietu ministrijas izstrādātais kompetenču sadalījums attiecībā uz Eiropas Parlamenta un Padomes Direktīvas par dzeramā ūdens kvalitāti pārņemšanai nepieciešamo normatīvo aktu pilnveidošanu nav atbalstāms. Atbildības sadalījums starp vairākām institūcijām,  kas, iespējams, neaptver visas jomas, rada riskus ūdensapgādes nozares pārraudzībai, kas var radīt būtiskus riskus ārkārtas situācijas gadījumos, kad nav iespējams noteikt konkrētu atbildīgo. Tas var būtiski apdraudēt iedzīvotāju ūdensapgādes pakalpojumu pieejamību, līdz ar to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nepieciešams noteikt vienu atbildīgo institūciju, kuras pārraudzībā ir visi ar direktīvas ieviešanu saistītie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VM veic direktīvas 2020/2184 pantu pārņemšanu, saskaņā ar starpinstitūciju vienošanos. Ar šo noteikumu projektu nav iespējams noteikt kompetences visai dzeramā ūdens jomai, tās pārdalīt, vai noņemt esošās kompetences. VM nav tiesību regulēt citu ministriju darbu.  Veselības ministrija atbilstoši 2023.gada 18.maija Valsts sekretāru sanāksmē pie informatīvā ziņojuma “Par atbildības noteikšanu par “Eiropas Parlamenta un Padomes 2020.gada 16. decembra Direktīvai (ES) 2020/2184 par dzeramā ūdens kvalitāti”” dotajam uzdevumam VSS Nr.17 1.6.§ (23-TA-1191)  piekrita būt par koordinējošo ministriju Eiropas Parlamenta un Padomes 2020. gada 16. decembra Direktīvai (ES) 2020/2184 par dzeramā ūdens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izskatīts jautājums par to, ka Veselības ministrija izvērtēs iespēju izstrādāt un virzīt informatīvo ziņojumu par dzeramā ūdens jautājumu koordināciju un finansiālajiem risinājumiem, nepieciešamajām investīcijām noteikumu projekta prasību īstenošanai. Veselības ministrija pēc starpinstitūciju sanāksmes izvērtēja šo jautājumu un uzskata, ka Veselības ministrija nevar kopumā nodrošināt dzeramā ūdens un kanalizācijas infrastruktūru un apzināt nepieciešamos resursus, bet to būtu jāveic institūcijai, kas jau iepriekš izstrādājusi Ūdensapgādes investīciju plānu 2021. – 2027. gadam. Attiecīgi papildināts noteikumu projekta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šajā noteikumu projektā VARAM izstrādāto sadaļu par ūdens ieguves vietu sateces baseinu noteikšanu un sateces baseinu riska novērtēšanu un atbilstoši izteikt citā redakcijā anotācijas 1.3. sadaļas 5.1.1.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Sateces baseinu riska novērtējums. Saskaņā ar PVO vadlīnijām un Ūdens drošuma plāna rokasgrāmatu jāveic to apdraudējumu identificēšana, kuri saistīti ar sateces baseiniem, kur ir ūdens ieguves vietas (“dzeramā ūdens sateces baseinu, kur ir ūdens ieguves vietas, riska novērtēšana un riska pārvaldība”). Attiecīgo noteikumu sadaļu ir sagatavojusi Vides aizsardzības un reģionālās attīstības ministrija. Sadaļa paredz, ka sākotnēji ūdens ņemšanas vietu sateces baseinus nosaka un to iskus novērtē VSIA "Latvijas Vides', ģeoloģijas un meteoroloģijas centrs", kas nodrošina veikto riska novērtējumu pieejamību ūdens piegādātājiem un Veselības inspekcijai. Sateces baseinu riska novērtējuma pārskatīšanu un atjaunošanu, kā arī saskaņošanu ar LVĢMC nodrošina ūdens piegādātājs, kas izmanto attiecīgo dzeramā ūdens ieguves vietu. Noteikumi nosaka informāciju, kas izmantojama ūdens ņemšanas vietu sateces baseinu riska novērtēšanā, kā arī datus, kas izmantojami, lai novērtētu nepieciešamību pārskatīt ūdens piegādātāja un LVĢMC veiktā monitoringa programmas. Sadaļa nosaka iesaistīto komptetento iestāžu (LVĢMC, VARAM, VI) rīcību gadījumā, ja sateces baseinu riska novērtējums liecina par nepieciešamību īstenot pasākumus risku mazināšanai, kā arī nosacījumus, kad uz ūdens ņemšanas vietas sateces baseina riska novērtējuma pamata Veselības inspekcija var atļaut ūdens piegādātājam pārskatīt dzeramā ūdens monitoringa programmu, izslēdzot no novērojumiem attiecīgos rādītājus vai arī samazinot attiecīgo rādītāju novērošanas biežumu.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16.05.2023.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apakšsadaļas "Pašreizējā situācija" 2.punkta pēdējo rindkopu, izsakot to šādā redakcijā: "Zemkopības ministrija savas pārvaldības normatīvajos aktos pārņems tikai tās direktīvas 2020/2184 prasības, kas attiecināmas uz pārtikas uzņēmumā izmantojamā dzeramā ūdens obligātajām nekaitīguma un kvalitātes prasībām, monitoringa un kontroles kārtību, un fasētu dzeramo ūdeni.".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svītrot apakšsadaļas "Risinājuma apraksts" 2.2. apakšpunkta otro teikumu “Prasības avota ūdenim attiecināmas uz grozījumu veikšanu Zemkopības ministrijas normatīvajā aktā 2015.gada 15.decembra noteikumi Nr. 736 “Noteikumi par dabīgo minerālūdeni un avota ūdeni”, ņemot vērā, ka šajā apakšpunktā netiek norādīti visi normatīvie akti, ar kuriem tiek pārņemtas minētajā direktīvas 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un papildināt apakšsadaļas "Risinājuma apraksts" 2.4.1. apakšpunktu, izsakot to šādā redakcijā: "2.4.1. dzeramo ūdeni, ko izmanto pārtikas uzņēmumos, kā arī uz pārtikas uzņēmumos ražotiem pārtikas produktiem – avota un dzeramo ūdeni, jo attiecīgas prasības tiks noteiktas Zemkopības ministrijas izstrādātajos normatīvajos aktos (22-TA-186 un 23-TA-46). Tādēļ Veselības ministrijas noteikumu projektā prasības ūdenim pārtikas uzņēmumos netiek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svītrot apakšsadaļas "Risinājuma apraksts" 2.4.2. apakšpunktā teikumus "Direktīva 2009/54/EK attiecas gan uz dabīgiem minerālūdeņiem, gan uz avota ūdeņiem, un vienīgi prasības minerālūdeņiem nav iekļautas Direktīvas 2020/2184 darbības jomās. Saskaņā ar Direktīvas 2009/54/EK 9. panta 4. punkta trešo daļu avota ūdeņiem būtu jāatbilst šai Direktīvai 2020/2184, un attiecībā uz mikrobioloģiskajām prasībām avota ūdenim būtu jāatbilst Direktīvai 2009/54/EK. Ja dzeramo ūdeni pilda pudelēs vai traukos nolūkā to pārdot vai izmantot pārtikas ražošanā, sagatavošanā vai apstrādē, šādam ūdenim joprojām jāatbilst šī noteikumu projekta prasībām līdz atbilstības vietai, proti, krānam, un pēc minētās vietas tas būtu jāuzskata par pārtiku, ja tas ir paredzēts lietošanai uzturā vai ir pamatoti sagaidāms, ka cilvēki to lietos uzturā, saskaņā ar Eiropas Parlamenta un Padomes Regulu (EK) Nr. 178/2002." Teksts neatbilst 2.4.apakšpunkta ievaddaļai "Noteikumu projekts nav attiecināms uz:”, un sniegtajam skaidrojumam, ka projekts neattiecas uz dabīgo minerālūdeni, kas atbilst prasībām, kas noteiktas normatīvajos aktos par dabīgo minerālūdeni un ūdeni, kas uzskatāms par zālēm. Tāpat vēršam uzmanību, ka noteikumu projektā nav nepieciešams skaidrot pārtikas jomas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anotācijas tekstā iztrūkst skaidrojuma par cisternām, ņemot vērā, ka cisternas noteikumu projekta tekstā norādītas kā viena no dzeramā ūdens atbilstības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precizēt  un papildināt apakšsadaļas "Risinājuma apraksts" 3.3. apakšpunkta pēdējo rindkopu, izsakot to šādā redakcijā: "Minētās prasības no noteikumiem Nr.671 pārņemtas noteikumu projekta 2.nodaļā, izņemot monitoringa rezultātu apkopošanu no pārtikas uzņēmumiem, jo turpmāk Inspekcija neskaņos pārtikas uzņēmumu dzeramā ūdens monitoringa programmas un neuzturēs informāciju par šīm programmām, ņemot vērā, ka Inspekcija nekontrolē pārtikas aprites procesus." Informējam, ka Direktīvas 2020/2184 prasības nenosaka apkopot dzeramā ūdens monitoringa rezultātus pārtikas uzņēmumos, līdz ar to šādas prasības Zemkopības ministrija nav iekļāvusi Ministru kabineta noteikumu projektā "Pārtikas uzņēmumā izmantojamā dzeramā ūdens obligātās nekaitīguma un kvalitātes prasības, monitoringa un kontroles kārtība" 22-TA-186.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precizēt apakšsadaļas "Risinājuma apraksts" 4.4. apakšpunkta redakciju, ņemot vērā, ka institūts BIOR nav atbildīgā institūcija par dzeramā ūdens monitoringa veikšanu Latvijā. Noteikumu projekts paredz, ka atbildība par dzeramā ūdens monitoringu ir dalīta starp ūdens piegādātāju un Inspekciju. Institūts BIOR veic tikai dzeramā ūdens paraugu testēšanu pēc Inspekcijas pasūtījuma.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svītrot apakšsadaļas "Risinājuma apraksts" 9.1. apakšpunkta pirmos divus teikumus. Ņemot vērā jaunās Direktīvas 2020/2184 tvērumu, noteiktos jaunos mērķus un uzdevumus, noteikumus Nr. 671 pārstrādāt nebija iespējams. Jaunie mērķi un uzdevumi skar vairāku ministriju kompetenču jomas. Līdz ar to anotācijas 9.1.apakšpunktā norādītā atsauce, ka viena ministrija uzsāka darbu un citām ministrijām nebija iespējas pārņemt Direktīvu 2020/2184, ir nekorekta. Ministrijām jau sākotnēji, kopš Direktīvas 2020/2184 spēkā stāšanās 2021.gada 12.janvārī bija iespēja pārņemt savus jautājumus kompetences jomas normatīvajos aktos. Jaunās Direktīvas 2020/2184 izstrādē piedalījās visu ministriju pārstāvji, līdz ar to darbu pie Direktīvas 2020/2184 pārņemšanas savas kompetences jomās attiecīgajos normatīvajos aktos varēja uzsākt nekavējoties. Lai Direktīvas 2020/2184 prasības tiktu pārņemtas laikā un atbilstoši kompetencei, novēršot normu dublēšanos, Tieslietu ministrijas vadībā 2022. gadā tika noteiktas institūciju kompetences konkrētu direktīvas 2020/2184 prasību pārņemšanai nacionālajos normatīvajos aktos. Tādējādi Veselības ministrija, Vides aizsardzības un reģionālās attīstības ministrija, Zemkopības ministrija un Ekonomikas ministrija pārņem Direktīvas 2020/2184 prasības savas kompetences jomās attiecīgajos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precizēt apakšsadaļas "Risinājuma apraksts" 9.9. apakšpunkta tekstu, izsakot to šādā redakcijā: "Noslēguma jautājumos iekļauts punkts, kas paredz, ka noteikumi Nr.671 zaudē spēku. Noteikumos Nr.671 iekļautās prasības, kuras ir ietvertas Direktīvā 2020/2184, ir pārņemtas šajā noteikumu projektā un attiecībā uz pārtikas uzņēmumos izmantojamo dzeramo ūdeni un fasētu dzeramo ūdeni - Zemkopības ministrijas virzītajā tiesību aktā 22-TA-186.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Nr.1., 2., 3., 4., 5., 6., 7., 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Nr.1., 3, 4, 5., 6., 8. precizēts un Nr.2., 7.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16.05.2023.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atbildīgajai pusei par auditmonitoringa veikšanu, nav iekļauts atbilstošais izmaksu aprēķins, kas atbilstoši noteikumu projektam šobrīd ir iekļaujams ūdensapgādes pakalpojumu sniedzēju izdevumos. Atbilstoši iepriekš veiktajām aplēsēm, iepriekšējās noteikumu projekta saskaņošanas fāzes, kopējās auditmonitoringa izmaksas ir 730 330 EUR/gadā, līdz ar to izmaksas var būtiski ietekmēt ūdensapgādes tarifus. Nepieciešams papildināt novērtējumu ar atbilstošo izdevumu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pielikuma 2.1.apakšpunktā jau bija iekļautas izmaksas auditmonitoringa veikšanai ūdens piegādātājiem. Zem 7.tabulas bija iekļauts arī secinājums, ka finansējums auditmonitoringa veikšanai, kas būs nepieciešams kopā uz visām 1 263 ŪAS sākot ar 2023. gadu pilnam gadam ir 730 330 euro. Atkarībā no ŪAS grupas (mazā, vidējā, lielā un piegādātā ūdens apjoma) summa katrai ŪAS/gadā atšķirsies kā norādīts 7.tabulā.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novērtējumā veikts pieņēmums, ka sabiedrības informēšana būtu jāveic 1 reizi gadā, tomēr Noteikumu projekta 20.2. punktā minēts, ka informāciju jāsniedz vismaz vienu reizi mēnesī. Līdz ar to veiktais novērtējums nav patiess un reālās sabiedrības informēšanas izmaksas ir vismaz 12 reižu lielākas un sastāda 95 988 EUR x 12 = 1 151 856 EUR. Ja salīdzinām šīs izmaksas ar kopējiem nozares ieņēmumiem no maksājumiem par ūdensapgādes pakalpojumiem (aptuveni 50 000 000 EUR), varam secināt ka šīs vienas procedūras ieviešanas ietekme uz tarifa pieaugumu ir vismaz 2% (mazākās saimniecībās būtiski lielāka).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izmaksu monetāro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informēšanas prasība par konstatētajām neatbilstībām nav jauna. Kā norādīts noteikumu projekta anotācijas pielikuma 4.1.apakšpunktā, jau šobrīd MK noteikumu Nr.671 9. un 10.punktā ir iekļautas prasības, ka dzeramā ūdens piegādātājs informē patērētāju par piegādātā dzeramā ūdens kvalitāti un nekaitīgumu, kā arī konstatētajām neatbilstībām, korektīvajiem pasākumiem dzeramā ūdens kvalitātes un nekaitīguma nodrošināšanai, kā arī par iespējamo korektīvo rīcību, kas jāveic pašam patērētājam. Līdz ar to vismaz pirmais informēšanas par neatbilstību gadījums nav papildus slogs, jo tā ir jau eksistējoša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20.2.apakšpunktā noteikto, ka informāciju par neatbilstību, kas rada apdraudējumu cilvēka veselībai regulāri atjauno, to paredz direktīvas 2020/2184 14.panta 4.punkta b)apakšpunkts, savukārt regularitātes biežumu var noteikt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noteiktā informācijas atjaunošanas regularitāte - vienu reizi mēnesī, tika noteikta, lai publiskā telpā ilgstoši nestāv novecojuši dati un neaktuāla informācija. Primāri informācija ir jāatjauno, līdzko ir iegūti aktuālie rezultāti par pārsniegto rādītāju, kas rada apdraudējumu cilvēka veselībai un mēneša laikā vajadzētu atjaunot publicēto informāciju. Vai nu tas ir atsevišķs paziņojums tīmekļvietnē, vai informācija pie rēķina.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LŪKA aprēķinu informēšanas prasībai, kas pārsniedz 1 miljonu euro, informējam, ka saskaņā ar Veselības inspekcijas informāciju gadā tiek konstatētas vidēji ap 400 neatbilstības g.k. mangāna, sulfātu, amonija, dzelzs rādītājiem, kas nav apdraudējums veselībai un par tām nebūtu jāveic 20.2.apakšpunktā minētā informēšana. Kā arī mazāk par 15 mikrobioloģisko rādītāju neatbilstībām/gadā, kas varētu būt apdraudējums veselībai atkarībā no gadījuma, ko katru reizi izvērtēs Inspekcija. Tādējādi papildus nevar veidoties izdevumi 1 miljonu euro apmērā. Anotācijas pielikuma 4.2.apakšpunktā veiktajam aprēķinam piesummēti izdevumi par papildu 15 neatbilstībām, kas būtu 2. informēšana par neatbilstību, jo pirmā informēšana par neatbilstību veicama jau šobrīd un nav uzskatāma par papildslogu. Kā arī pieskaitīti iespējamie izdevumi par informēšanu, ka attiecīgās 15 neatbilstības ir novērstas. Saistībā ar šo iebildumu papildus aprēķinātā summa tādējādi ir 570 euro/gadā uz visām ŪAS, kopējā informēšanas prasības summa tādējādi sasniedz 96 588 euro uz visām ŪAS/gadā.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novērtējumā nav ņemtas vērā izmaksas, kas saistītas ar riska novērtējuma veikšanu ūdensapgādes sistēmas līdz tā piegādes vietai, kas katrai sistēmai varētu izmaksāt 3 000 - 10 000 Eur, tādējādi būtiski palielinot gan kopējās ieviešanas izmaksas, gan ietekmi uz ūdensapgādes tarifiem. Riska novērtējuma izmaksas iekšējiem ūdensapgādes inženiertīkliem arī ir noteiktas ļoti optimistiskas un neraksturo patieso tirgus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pielikuma 3.punktā bija iekļauts izmaksu aprēķins ūdensapgādes sistēmu riska novērtējumam. Tika aplēsts, ka uz visām ūdensapgādes Latvijā, kam jāveic riska novērtējums sešu gadu laika posmā izmaksas visām ŪAS kopā būtu 245405,44 euro jeb 273,28 euro uz vienu ūdensapgādes sistēmu uz sešiem gadiem. Precizēts anotācijas pielikuma 3.3.apakšpunkta nosaukums. Attiecībā uz norādi par izmaksu neatbilstību tirgus situācijai, izmaksu aplēse tika veikta pēc Veselības ministrijas rīcībā esošās informācijas, jo LPS un LŪKA citu informāciju nesniedza, kad tā tika lūgta (VM 27.03.2023. vēstule Nr.01-08/1471).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nav veikta ne pietiekoša esošās situācijas izpēte, ne arī apzinātas nepieciešamās izmaksas  jauno tehnoloģiju ieviešanai, papildus analīžu veikšanai, risku novērtējumam, personāla izmaksām informācijas apkopošanai un sniegšanai sabiedrībai u.c. Nepieciešams  identificēt iespējamos finanšu avotus, kā arī veikt aprēķinus par iespējamām dzeramā ūdens tarifu izmaiņām un to ietekmi uz sabiedrības maksātspēju, līdz ar to, iespējām saņemt ūdensapgādes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biedrības veiktajām aplēsēm, mainoties dzeramā ūdens kvalitātes prasībām (it sevišķi pieļaujamo sulfātu koncentrācijas samazinājumu), Zemgales reģionā vien nepieciešamo investīciju apjoms, kas saistīts ar jaunu dzeramā ūdens sagatavošanas tehnoloģiju izbūvi pārsniedz 10 miljonus eiro. Līdz ar to, ja nav iezīmēti papildu finanšu avoti šādu investīciju īstenošanai, prognozējamais tarifa pieaugums, it sevišķi mazās pašvaldībās, var pārsniegt 65% no esošā ūdensapgādes tarifa. Jāņem vērā, ka papildu investīcijas un izmaksas, kas nav iekļautas šajā aplēsē saistāmas ar potenciāli jauno tehnoloģiju ekspluatāciju, ārējo ūdensapgādes tīklu izbūvi un rekonstrukciju, papildu personāla piesaisti sabiedrības informēšanai, kā arī papildu ūdens kvalitātes parametru izmeklējumu veikšanu. Turklāt, noteikumu projektā iekļautās kvalitātes prasības izmaiņas (pazeminātu nekaitīguma un kvalitātes prasību izmaiņas) visbiežāk ietekmēs nomaļus reģionālos centrus, kuros šobrīd ir piemērotas pazeminātas prasības, ar salīdzinoši zemu ienākumu līmeni. Šajās ūdensapgādes sistēmās maksājumi par ūdenssaimniecības pakalpojumiem, pēc pilnīgu šajā noteikumu projektā iekļauto prasību izpildes, būtiski pārsniegtu Pasaules bankas identificēto ūdenssaimniecības pakalpojumu izmaksu slieksni 4% apmērā no kopējiem mājsaimniecības ienākumiem. Tas rada būtiskus riskus iedzīvotāju maksātspējai par saņemtajiem ūdenssaimniecības pakalpojumiem, līdz ar to, iespējamu atteikšanos no centralizēta pakalpojuma saņemšanas. Jau šobrīd maksātspējas ierosināti atteikšanās piemēri ir konstatēti vairākās Latvijas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noteikumu projekta izstrādes laikā nav veiktas nekādas aplēses par tā ietekmi uz pašvaldību budžetu, ūdenssaimniecību budžetu, iedzīvotāju izdevumiem, līdz ar to biedrības ieskatā ir būtiski veikt atbilstošus aprēķinus, lai rastu risinājumus Direktīvas būtības reālai nevis formālai ieviešanai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saskaņošanā nodotā noteikumu projekta anotācijas pielikumā tika iekļauti aprēķini un aplēses papildu izmaksām ūdens piegādātājam kārtējam monitoringam un auditmonitoringam.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iebildumos minētajām citām izmaksām - riska novērtējumu veikšana, sabiedrības informēšana, papildu izmaksas, noteikumu projekta publiskajā apspriedē, netika sniegti iebildumi par sagaidāmajām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informācijas, kas ļauj veikt papildaprēķinus par iespējamām dzeramā ūdens tarifu izmaiņām un to ietekmi uz sabiedrības maksātspēju, iespējām saņemt ūdensapgādes pakalpojumus, tehnoloģiski nodrošināmiem ūdensapgādes jomas jautājumiem, kā arī pēc informācijas lūgšanas biedrībai LŪKA šādu aprēķinu veikšanai, Veselības ministrijai tāda netika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ūdensapgādes sistēmām bija jānodrošina ūdens kvalitāte novēršot dzelzs, mangāna paaugstinātas koncentrācijas jau pirms direktīvas 2020/2184 prasībām, tas bija jāveic jau atbilstoši esošajām prasībām. Tādējādi, ja iebildumā minētie aprēķini 10 miljonu eiro apmēram veikti tehnoloģiju ieviešanai, lai ieviestu prasības, kas attiecināmas uz laika periodu, kad vēl nav spēkā direktīvas 2020/2184 prasības, tad iebildumu nevar ņemt vērā, jo atbilstība bija jānodrošina jau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izdevumiem par informācijas publicēšanu sabiedrībai par dzeramo ūdeni, tas notiek jau šobrīd, atsevišķām papildprasībām sabiedrības informēšanai anotācijas pielikumā ietverts izmaksu provizorisks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SPRK tīmekļa vietnē ir pieejama informācija par regulēto ūdenssaimniecības pakalpojumu sniedzēju spēkā esošajiem un iesniegtajiem tarifu projektiem, tostarp izmaksu dalījums pa pozīcijām un ūdens un notekūdeņu bilance atbilstoši Ūdenssaimniecības pakalpojumu tarifu aprēķināšanas metodikai. Papildus tam ik gadu tiek publicēta informācija par regulējamo komersantu iepriekšējā pārskata gada faktiskajām izmaksām, ieņēmumiem un pakalpojumu apjomiem.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 starpinstitūciju sanāksmē izskatīts jautājums par to, ka Veselības ministrija izvērtēs iespēju izstrādāt un virzīt informatīvo ziņojumu par dzeramā ūdens jautājumu koordināciju un finansiālajiem risinājumiem, nepieciešamajām investīcijām noteikumu projekta prasību īstenošanai. Veselības ministrija pēc starpinstitūciju sanāksmes izvērtēja šo jautājumu un uzskata, ka Veselības ministrija nevar kopumā nodrošināt dzeramā ūdens un kanalizācijas infrastruktūru un apzināt nepieciešamos resursus, bet to būtu jāveic institūcijai, kas jau iepriekš izstrādājusi Ūdensapgādes investīciju plānu 2021. – 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šīs anotācijas sadaļas 6.punkta "Detalizēts ieņēmumu un izdevumu aprēķins" lūdzam precizēt 2.punktu par LVĢMC nepieciešamo papildu finansējumu turpmāk katru gadu ar 2027.gadu (uz 141 997 EUR), ja monitoringu pamatā veic ūdens ieguves operators, nevis LVĢMC, kā bija sākotnējos aprēķinos.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2.LVĢMC nepieciešams papildu finansējums noteikumu projektā paredzētā monitoringa veikšanai ik gadu, kā arī ar ūdens ņemšanas vietu sateces baseinu noteikšanu un to riska novērtēšanu saistītajiem darbiem. Ņemot vērā minēto darbu plānojumu laikā, 2024. gadā nepieciešamais papildu finansējums ir 233 136 EUR, 2025.gadā - 290 367 EUR, 2026.gadā  - 718 417 EUR, pēc tam ik gadu 141 997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LVĢMC nepieciešams papildu finansējums noteikumu projektā paredzētā monitoringa veikšanai ik gadu, kā arī ar ūdens ņemšanas vietu sateces baseinu noteikšanu un to riska novērtēšanu saistītajiem darbiem 2024. gadā 233 136 euro, 2025.gadā - 290 367 euro, 2026.gadā  - 718 417 euro, pēc tam ik gadu 459 299 euro.  Norādām, ka noteikumu projekta pieņemšana automātiski nenodrošina finansējuma piešķiršanu, bet jautājums par papildu finansējuma piešķiršanu ir izskatāms Ministru kabinetā likumprojekta “Par valsts budžetu 2024. gadam un budžeta ietvaru 2024., 2025. un 2026. gadam” sagatavošanas procesā kopā ar visu ministriju un citu centrālo valsts iestāžu prioritāro pasākumu pieteikumiem. Papildus vēršam uzmanību, ka nav atbalstāma tādu noteikumu projektu virzība, kura izpilde var netikt nodrošināta nepietiekamā finansējuma dēļ, attiecīgi lūdzam izvērtēt, vai noteikumu projekta īstenošanu nav iespējams nodrošināt esošo budžeta līdzekļu ietvaros. Informējam, ka Vides aizsardzības un reģionālās attīstības ministrijai likuma “Par valsts budžetu 2022.gadam” sagatavošanas procesā tika piešķirts papildu finansējums ūdens monitoringa veikšanai 719 834 euro apmērā ik gadu budžeta programmā 28.00.00 “Meteoroloģija un bīstamo atkritumu pārvaldība”, kurā plāno finansējumu SIA "Latvijas Vides, ģeoloģijas un meteoroloģijas centrs" deleģēto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īstenošanu nav iespējams nodrošināt esošo budžeta līdzekļu ietvaros, tad nepieciešams anotācijā sniegt attiecīgu skaidrojumu, kā arī jāņem vērā, ka tādā gadījumā noteikumu projekta tālāka virzība ir iespējama tikai pēc papildu finansējuma atbalstīšanas valsts budžeta likumprojekta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sadarbībā ar Vides aizsardzības un reģionālās attīstības ministriju precizēt anotācijas 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LVĢMC nepieciešamo papildu finansējumu ir izvērtēts, ka jaunās funkcijas (sateces baseinu noteikšanu un kartēšanu, sateces baseinu riska novērtēšanu, t.sk. apdraudējumu un bīstamo notikumu apzināšanu un izvērtēšanu, ūdens piegādātāju un citu institūciju monitoringa datu izvērtēšanu, riska novērtējuma aprakstu sagatavošanu) nav iespējams nodrošināt esošā budžeta ietvaros, jo funkcijas saistītas ar tādas informācijas apkopošanu, analīzi un novērtējumu sagatavošanu, ko LVĢMC līdz šim nav veikusi. Turklāt darba apjoms būs liels, ņemot vērā ūdens ieguves vietu lielo kopējo skaitu. Turklāt, lai nodrošinātu vienādu un konsekventu pieeju minēto uzdevumu izpildei, LVĢMC būs jāizstrādā arī attiecīgas metodikas. Par LVĢMC nepieciešamo finansējumu VARAM 2023. gadā ir sagatavojusi Prioritārā pasākuma pieteikumu vidējam termiņam. LVĢMC būs nepieciešams papildu finansējums arī noteikumu projekta 111.punktā, kā arī 117.punktā noteikto prasību īstenošanai, kas paredz sagatavot un ik pēc sešiem gadiem atjaunināt datu kopu, kas satur informāciju par sateces baseinu, riska novērtēšanu un riska pārvaldību, kā arī nodrošināt Eiropas Vides aģentūrai pieeju šai datu kopai. Detalizēts izdevumu aprēķins iekļauts anotācijas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finansējums "ūdens monitoringa veikšanai 719 834 euro apmērā ik gadu budžeta programmā 28.00.00 “Meteoroloģija un bīstamo atkritumu pārvaldība”" paredzēts ūdens monitoringa veikšanai (papildu datu par virszemes (upju, ezeru, jūras) ūdeņu kvalitāti vākšanai), nevis ūdens ieguves vietu sateces baseinu riska novērtēšanai un ar to saistītajiem uzdevumiem, kas izriet no direktīvas 2020/2184 prasībām. Turklāt jāņem vērā, ka dzeramo ūdeni Latvijā iegūst galvenokārt no pazemes ūdens resursiem, tādējādi piešķirtais papildu finansējums nav saistīts ar noteikumu projektā paredzētajiem  jaunajiem uzdevumiem LVĢMC.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nav veikta ne pietiekoša esošās situācijas izpēte, ne arī apzinātas nepieciešamās izmaksas  jauno tehnoloģiju ieviešanai, papildus analīžu veikšanai, risku novērtējumam, personāla izmaksām informācijas apkopošanai un sniegšanai sabiedrībai u.c. Nepieciešams  identificēt iespējamos finanšu avotus, kā arī veikt aprēķinus par iespējamām dzeramā ūdens tarifu izmaiņām un to ietekmi uz sabiedrības maksātspēju, līdz ar to, iespējām saņemt ūdensapgādes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biedrības veiktajām aplēsēm, mainoties dzeramā ūdens kvalitātes prasībām (it sevišķi pieļaujamo sulfātu koncentrācijas samazinājumu), Zemgales reģionā vien nepieciešamo investīciju apjoms, kas saistīts ar jaunu dzeramā ūdens sagatavošanas tehnoloģiju izbūvi pārsniedz 10 miljonus eiro. Līdz ar to, ja nav iezīmēti papildu finanšu avoti šādu investīciju īstenošanai, prognozējamais tarifa pieaugums, it sevišķi mazās pašvaldībās, var pārsniegt 65% no esošā ūdensapgādes tarifa. Jāņem vērā, ka papildu investīcijas un izmaksas, kas nav iekļautas šajā aplēsē saistāmas ar potenciāli jauno tehnoloģiju ekspluatāciju, ārējo ūdensapgādes tīklu izbūvi un rekonstrukciju, papildu personāla piesaisti sabiedrības informēšanai, kā arī papildu ūdens kvalitātes parametru izmeklējumu veikšanu. Turklāt, noteikumu projektā iekļautās kvalitātes prasības izmaiņas (pazeminātu nekaitīguma un kvalitātes prasību izmaiņas) visbiežāk ietekmēs nomaļus reģionālos centrus, kuros šobrīd ir piemērotas pazeminātas prasības, ar salīdzinoši zemu ienākumu līmeni. Šajās ūdensapgādes sistēmās maksājumi par ūdenssaimniecības pakalpojumiem, pēc pilnīgu šajā noteikumu projektā iekļauto prasību izpildes, būtiski pārsniegtu Pasaules bankas identificēto ūdenssaimniecības pakalpojumu izmaksu slieksni 4% apmērā no kopējiem mājsaimniecības ienākumiem. Tas rada būtiskus riskus iedzīvotāju maksātspējai par saņemtajiem ūdenssaimniecības pakalpojumiem, līdz ar to, iespējamu atteikšanos no centralizēta pakalpojuma saņemšanas. Jau šobrīd maksātspējas ierosināti atteikšanās piemēri ir konstatēti vairākās Latvijas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noteikumu projekta izstrādes laikā nav veiktas nekādas aplēses par tā ietekmi uz pašvaldību budžetu, ūdenssaimniecību budžetu, iedzīvotāju izdevumiem, līdz ar to biedrības ieskatā ir būtiski veikt atbilstošus aprēķinus, lai rastu risinājumus Direktīvas būtības reālai nevis formālai ieviešanai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izskatīts jautājums par to, ka Veselības ministrija izvērtēs iespēju izstrādāt un virzīt informatīvo ziņojumu par dzeramā ūdens jautājumu koordināciju un finansiālajiem risinājumiem, nepieciešamajām investīcijām noteikumu projekta prasību īstenošanai. Veselības ministrija pēc starpinstitūciju sanāksmes izvērtēja šo jautājumu un uzskata, ka Veselības ministrija nevar kopumā nodrošināt dzeramā ūdens un kanalizācijas infrastruktūru un apzināt nepieciešamos resursus, bet to būtu jāveic institūcijai, kas jau iepriekš izstrādājusi Ūdensapgādes investīciju plānu 2021. – 2027. gadam. Attiecīgi 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nav veikta ne pietiekoša esošās situācijas izpēte, ne arī apzinātas nepieciešamās izmaksas  jauno tehnoloģiju ieviešanai, papildus analīžu veikšanai, risku novērtējumam, personāla izmaksām informācijas apkopošanai un sniegšanai sabiedrībai u.c. Nepieciešams  identificēt iespējamos finanšu avotus, kā arī veikt aprēķinus par iespējamām dzeramā ūdens tarifu izmaiņām un to ietekmi uz sabiedrības maksātspēju, līdz ar to iespējām saņemt ūdensapgādes pakalpojumus.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izskatīts jautājums par to, ka Veselības ministrija izvērtēs iespēju izstrādāt un virzīt informatīvo ziņojumu par dzeramā ūdens jautājumu koordināciju un finansiālajiem risinājumiem, nepieciešamajām investīcijām noteikumu projekta prasību īstenošanai. Veselības ministrija pēc starpinstitūciju sanāksmes izvērtēja šo jautājumu un uzskata, ka Veselības ministrija nevar kopumā nodrošināt dzeramā ūdens un kanalizācijas infrastruktūru un apzināt nepieciešamos resursus, bet to būtu jāveic institūcijai, kas jau iepriekš izstrādājusi Ūdensapgādes investīciju plānu 2021. – 2027. gadam. Attiecīgi papildināts noteikumu projekta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sadaļu ar datiem par finansējumu, kas nepieciešams LVĢMC noteikumu projektā paredzētā monitoinga veikšanai ik gadu, kā arī ar ūdens ņemšanas vietu sateces baseinu noteikšanu un to iska novērtēšanu saistītajiem darbiem. Ņemot vērā minēto darbu plānojumu laikā, 2024. gadā nepieciešamais papildu finansējums ir 233 136 EUR, 2025.gadā - 290 367 EUR, 2026.gadā  - 718 417 EU, pēc tam ik gadu 459 299 EUR. Detalizētu informāciju VARAM iesniegs VM kā atsevišķu failu tālākā noteikumu pojekta saskaņošanas gaitā.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16.05.2023. starpinstitūciju sanāksmē, ka VARAM sniegs papildinošu informāciju anotācijas aizpildīšanai TAP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paredzēto pasākumu īstenošanā ir iesaistītas valsts budžeta iestādes, nepieciešams papildināt anotācijas 3.sadaļas "Tiesību akta projekta ietekme uz valsts budžetu un pašvaldību budžetiem" punktu “Cita informācija”, norādot, ka noteikumu projektā paredzēto pasākumu īstenošanu iesaistītās valsts budžeta iestādes nodrošinās tām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punkts ‘Cita informācija’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Veselības inspekcijai 2023.gadā auditmonitoringa veikšanai ir pieejams tikai esošais budžets 60 544 euro apmērā, noteikumu projekta izpilde 2023.gadā iespējama tikai esošā budžeta ietvaros. Tādējādi auditmonitoringu 2023.gadā būs iespējams veikt tikai daļēji. Lai nodrošinātu noteikumu projekta ieviešanu, pilnā apmēra izpildot direktīvas 2020/2184 prasības, Veselības inspekcijai indikatīvi būtu nepieciešami papildus finanšu līdzekļi ik gadu 669 786 euro apmērā. Tomēr ņemot vērā, ka Veselības inspekcijas pārziņā esošā auditmonitoringa funkcija ar 2024.gada 1.janvāri tiks nodota ūdens piegādātajiem, papildus valsts budžeta finansējums 2024. gadam un turpmākiem gadiem noteikumu projektu netiek pieprasīts.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anotācijas 3.sadaļas “Tiesību akta projekta ietekme uz valsts budžetu un pašvaldību budžetiem” 6.punktā norādītais, ka auditmonitoringu 2023.gadā būs iespējams veikt </w:t>
            </w:r>
            <w:r w:rsidR="00000000" w:rsidRPr="00000000" w:rsidDel="00000000">
              <w:rPr>
                <w:u w:val="single"/>
                <w:rtl w:val="0"/>
              </w:rPr>
              <w:t xml:space="preserve">tikai daļēji</w:t>
            </w:r>
            <w:r w:rsidR="00000000" w:rsidRPr="00000000" w:rsidDel="00000000">
              <w:rPr>
                <w:rtl w:val="0"/>
              </w:rPr>
              <w:t xml:space="preserve">, ņemot vērā, ka atbilstoši noteikumu  projekta 1.2.sadaļā “Mērķis” norādītajam noteikumu projekta mērķis ir </w:t>
            </w:r>
            <w:r w:rsidR="00000000" w:rsidRPr="00000000" w:rsidDel="00000000">
              <w:rPr>
                <w:u w:val="single"/>
                <w:rtl w:val="0"/>
              </w:rPr>
              <w:t xml:space="preserve">pārņemt </w:t>
            </w:r>
            <w:r w:rsidR="00000000" w:rsidRPr="00000000" w:rsidDel="00000000">
              <w:rPr>
                <w:rtl w:val="0"/>
              </w:rPr>
              <w:t xml:space="preserve">nacionālajos tiesību aktos </w:t>
            </w:r>
            <w:r w:rsidR="00000000" w:rsidRPr="00000000" w:rsidDel="00000000">
              <w:rPr>
                <w:u w:val="single"/>
                <w:rtl w:val="0"/>
              </w:rPr>
              <w:t xml:space="preserve">direktīvas 2020/2184</w:t>
            </w:r>
            <w:r w:rsidR="00000000" w:rsidRPr="00000000" w:rsidDel="00000000">
              <w:rPr>
                <w:rtl w:val="0"/>
              </w:rPr>
              <w:t xml:space="preserve"> par dzeramā ūdens kvalitāti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punkts ‘Cita informācija’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Veselības inspekcijai 2023.gadā auditmonitoringa veikšanai ir pieejams tikai esošais budžets 60 544 euro apmērā, noteikumu projekta izpilde 2023.gadā iespējama tikai esošā budžeta ietvaros. Tādējādi auditmonitoringu 2023.gadā būs iespējams veikt tikai daļēji. Lai nodrošinātu noteikumu projekta ieviešanu, pilnā apmēra izpildot direktīvas 2020/2184 prasības, Veselības inspekcijai indikatīvi būtu nepieciešami papildus finanšu līdzekļi ik gadu 669 786 euro apmērā. Tomēr ņemot vērā, ka Veselības inspekcijas pārziņā esošā auditmonitoringa funkcija ar 2024.gada 1.janvāri tiks nodota ūdens piegādātajiem, papildus valsts budžeta finansējums 2024. gadam un turpmākiem gadiem noteikumu projektu netiek pieprasīts.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2023. gadam un budžeta ietvaru 2023., 2024. un 2025.gadam” 2023.gada 9.martā ir pieņemts Saeimā 2.lasījumā, nepieciešams anotācijas 3.sadaļas “Tiesību akta projekta ietekme uz valsts budžetu un pašvaldību budžetiem” 6.punktā svītrot visu norādīto informāciju par Veselības ministrijas Finanšu ministrijā iesniegto prioritārā pasākuma pieteikumu 2023.-2025.gadam “Veselīga un aktīva dzīvesveida īstenošana atbilstoši “Sabiedrības veselības pamatnostādņu 2021.-2027.gadam” 1.rīcības virzienā iekļautajiem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(turpmāk – 3.sadaļa) aili “2023, saskaņā ar valsts budžetu kārtējam gadam”, aili “2024, saskaņā ar vidēja termiņa budžeta ietvaru” un aili “2025, saskaņā ar vidēja termiņa budžeta ietvaru”, norādot tikai to finansējuma apmēru, kas plānots Veselības ministrijas budžetā </w:t>
            </w:r>
            <w:r w:rsidR="00000000" w:rsidRPr="00000000" w:rsidDel="00000000">
              <w:rPr>
                <w:u w:val="single"/>
                <w:rtl w:val="0"/>
              </w:rPr>
              <w:t xml:space="preserve">noteikumu projektā paredzēto pasākumu īstenošanai</w:t>
            </w:r>
            <w:r w:rsidR="00000000" w:rsidRPr="00000000" w:rsidDel="00000000">
              <w:rPr>
                <w:rtl w:val="0"/>
              </w:rPr>
              <w:t xml:space="preserve">. Attiecīgi nepieciešams precizēt informāciju anotācijas 3.sadaļas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anotācijas 5.4. 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izvērstāk skaidrot direktīvas Nr. 2020/2184: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 panta 1. punkta pirmās daļas "a", "b", "c" un "d" apakšpunkta (norādot </w:t>
            </w:r>
            <w:r w:rsidR="00000000" w:rsidRPr="00000000" w:rsidDel="00000000">
              <w:rPr>
                <w:u w:val="single"/>
                <w:rtl w:val="0"/>
              </w:rPr>
              <w:t xml:space="preserve">par katru no apakšpunktiem, kādos normatīvajos aktos paredzēts pārņemt attiecīgās prasības</w:t>
            </w:r>
            <w:r w:rsidR="00000000" w:rsidRPr="00000000" w:rsidDel="00000000">
              <w:rPr>
                <w:rtl w:val="0"/>
              </w:rPr>
              <w:t xml:space="preserve">) un otrās daļas pārņemšanu noteikumu projektā. Vienlaikus anotācijā norādīts, ka daļa direktīvas Nr. 2020/2184 7. un  8. panta prasību tiek vai tiks pārņemtas arī citos normatīvajos aktos, tomēr 1. tabulā nav norādīts uz citu normatīvo aktu prasībām, kurās paredzēts pārņemt minētās direktīvas 7. un 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 panta 4. punkta "a", "b", "c" un "d" apakšpunkta un tā otrās daļas pārņemšanu noteikumu projektā, tai skaitā skaidrojot, vai paredzēt tiek nepieciešamības izvērtēšana izveidot vai pielāgot aizsargjoslas gruntsūdeņiem un virszemes ūdeņiem, kā minēts Direktīvas 2000/60/EK 7. panta 3. punktā, un jebkādas citas svarīgas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13. panta 2. punkta "a", "b", "c", "d" un "e" apakšpunta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sadarbībā ar par attiecīgo jomu atbildīgo ministriju skaidrot direktīvas Nr. 2020/2184  4. panta 3. punkta, 11. panta 7. punkta, 16. panta, 18. panta 1. punkta "a" apakšpunkta un otrās daļas prasību pārņemšanu nacionālajā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skaidrot Padomes 2013. gada 22. oktobra Direktīvas 2013/51/ Euratom, ar ko nosaka iedzīvotāju veselības aizsardzības prasības attiecībā uz radioaktīvām vielām dzeramajā ūdenī, 6. panta 1. punkta abu daļu, 2. un 3. punkta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5.4. sadaļas tabulā norādīts par katru 4.panta 1.punkta apakšpunktu, izņemot d), jo tāda apakšpunkta nav, kā arī nav 4.panta 1.punkta otrās daļas. Pie 4.panta 1.punkta pārņemšanas svītrots 7. un 8.pants, jo 5.4. tabulā norādīts ar kuriem noteikumu projekta punktiem tie pārņemti.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5.4. sadaļas tabulā norādīts par katru 8. panta 4. punkta apakšpunktu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5.4. sadaļas tabulā norādīts par katru 13. panta 2. punkta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5.4.sadaļa papildināta. Attiecībā uz aizsargsjoslām pārņemts arī ar Aizsargjoslu likuma 7., 9., 37. un 39.pantu.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5.4.sadaļas tabulā daļā par Direktīvas 2013/51/EURATOM pārņemšanu norādīts atsevišķi par katru 6. panta punkta un to daļu pārņemšanu.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direktīvas Nr. 2020/2184 8. panta 2. punktā, 11. panta 9. punktā, 13. panta 8. punkta sestajā daļā un 18. panta 5. punktā ietverta rīcības brīvība, tādēļ lūdzam atbilstoši papildināt aili (sniegt pamatojumu) par dalībvalsts rīcības brīvības izmantošanu, norādot konkrētās direktīvas normas, kas paredz rīcības brīvību, kādā veidā minētā rīcības brīvība ir izmantota noteikumu projektā, un to, kādēļ ir vai nav izmantota direktīvā Nr. 2020/2184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anotācijas 5.sadaļas tabula par direktīvas 2020/2184 normām, kas paredz rīcības brīvību.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koriģēt informāciju par Diretkīvas 2020/2184 7.panta 4. punkta un 8. panta pārņemšanu, kā arī iekļaut attiecīgās normas pārņemošos punktus noteikumu pojektā atbilstoši VARAM izteiktajiem iebildumiem.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16.05.2023.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noteikumu projekta anotācijas 5.4. sadaļas 1. tabulu.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šobrīd 1. tabulā sniegta acīmredzami nekorekta informācija par tai skaitā direktīvas Nr. 2020/2184 2. panta 2. punkta, 2. panta 3. punkta , 2. panta 4. punkta, 5.1. un 5.2. apakšpunkta pārņemšanu (noteikumu projekta 9.2. apakšpunktā nav divu teikumu), 6. panta 3. punkta, 9. panta 6. punkta u.c., direktīvas Nr. 2013/51/EURATOM 7. panta 1. un 2. punkta u.c.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izvērst skaidrojumu par direktīvas Nr. 2020/2184 4. panta 1. punkta, 10. panta 2. punkta otrās daļas, 13. panta 2. punkta, II pielikuma A daļas, direktīvas Nr. 2013/51/EURATOM 6. panta pārņemšanu noteikumu projektā. Lūdzam nodrošināt, ka katram direktīvas pantam vai panta daļai un apakšpunktam korespondē nacionāla normatīvā akta pants, panta daļa vai punkts, tādējādi nodrošinot, ka kāda no direktīvas prasībām nejaušības pēc nepaliek nepārņemta vai veids, kādā to plāno pārņemt, nav neatbilstošs;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nepieciešams detalizēt skaidrojumu par nacionālajiem normatīvajiem aktiem, ar kuriem pārņemtas tai skaitā 2. panta 10. un 11. punkta, 4. panta 3. punkta, 11. panta 7. punkta, 16. panta u.c. prasības, norādot arī konkrētas attiecīgo normatīvo aktu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nav sniegts skaidrojums par direktīvas Nr. 2020/2184 8. panta 6. punkta, 18. panta 1. punkta otrās daļas, direktīvas Nr. 2013/51/EURATOM 2. panta 2., 3. un 4. punkta, 5. panta 3. punkta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nav gūstama pārliecība par direktīvas Nr. 2020/2184 13. panta 5. punkta pārņemšanu noteikumu projekta 17. punktā, ņemot vērā, ka minētā noteikumu projekta vienība neparedz veikt papildus vielu un mikroorganismu monitoringu, tāpat nav gūstama pārliecība par direktīvas Nr. 2013/51/EURATOM 4. panta pārņemšanu noteikumu projekta 73. punktā, 6. panta 1. punkta pārņemšanu noteikumu projekta 52.2. apakšpunktā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tai skaitā direktīvas Nr. 2020/2184 3. panta 3. punkts, 7. panta 2. punkts, 8. panta 5. punkta otrā daļa, 10. panta 1. punkta otrā daļa, 11. panta 9. punkts, 13. panta 8.punkta sestā daļa, 18. panta 5. punkts, II pielikuma B daļa, IV pielikuma 1. punkts, direktīvas Nr. 2013/51/EURATOM I pielikuma "a" piezīme, II pielikuma tabula, III pielikuma 1. punkts un vairākas citas minēto direktīvu vienības paredz rīcības brīvību, tādēļ nepieciešams atbilstoši aizpildīt noteikumu projekta anotācijas 5.4. sadaļu, papildinot aili (sniedzot pamatojumu) par dalībvalsts rīcības brīvības izmantošanu, norādot konkrētās direktīvas normas, kas paredz rīcības brīvību, kādā veidā minētā rīcības brīvība ir izmantota noteikumu projektā, un to, kādēļ ir vai nav izmantota direktīvā Nr. 2020/2184 un direktīvā Nr. 2013/51/EURATOM paredzētā rīcības brīvība. Savukārt citos gadījumos, kad 1. tabulā norādīts uz rīcības brīvības izmantošanu, nepieciešams sniegt pamatojumu, kādēļ rīcības brīvība ir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5.sadaļa attiecībā uz šīm iebilduma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4.panta 1.punkta C kolonnā norādīts, ka pārņemts daļēji, skaidrojot par pārējo prasību pārņemšanu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10.panta 2.punkta otrās daļas prasība ir pārņemta pilnībā, jo noteikumu projekts paredz ka attiecībā uz Legionella pasākumi ir vērsti tikai prioritārajiem objektiem. Līdz ar to nevar noradīt, ka pārņemts daļēji un nav skaidrojuma ailes. Skaidrojums pievienots D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13.panta 2.punkta prasību pārņemšanas skaidrojums iekļauts C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precizēts par II.pielikuma A daļas skaidrojumu, jo nav skaidra iebilduma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direktīvas Nr. 2013/51/    EURATOM  6. panta pārņemšanu pievienots C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2. panta 10. un 11. punkta definīcijas netiek izmantotas noteikumu projektā, tās ir attiecināmas uz EK īstenošanas aktu izstrādi un pieņemšanu, kas noteikts 11.panta 2., 3., 4.punktā un direktīvas V.pielikumā, kas dalībvalstīm nav jāpārņem. Attiecīgi termini ir būvniecības jomas regulējumā noteikti, nav VM kompetencē, VM nav jāsniedz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panta 3. punkta prasību pārņemšana saskaņā  ar TM atbilstības tabulu ir VARAM kompetencē. VM nav informācijas kā šīs prasības tiks pārņemtas, VM nav jāsniedz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-11.panta 7.punkta prasības daļēji pārņemtas ar noteikumu projekta 25.punktu, 16.panta prasības u.c., kas TM atbilstības tabulā nav noteiktas VM kompetencē, VM nav informācijas kā tās tiks pārņemtas un kuros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direktīvas Nr. 2020/2184: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6. punkts pārņemts ar noteikumu projekta 60.punktu;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panta 1. punkta b)apakšpunkta prasības pēc 16.05.2023. starpinstitūciju sanāksmes iekļautas noteikumu projektā - jauni 11., 112., 113.punkti. 18. panta 1. punkta a)apakšpunkta pārņemšana ir VARAM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-2013/51/EURATOM: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panta 2., punkta termins “radioaktīva viela” pārņemts ar likuma "Par radiācijas drošību un kodoldrošību" 1.panta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-2.panta 3. punkta termins “indikatīva doza” jau bija pārņemts ar 3.(4.)pielikuma 1.punkta 2.piezīmi. Papildināta anotācijas 5.sadaļas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-2.panta 4. punkta termins “parametra vērtība” jau bija pārņemts ar noteikumu projekta 86.punktu. Papildināta anotācijas 5.sadaļas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3. punkta pārņemšanai noteikumu projekta 3.pielikuma 2.punktā pievienots g) apakšpunkts. Papildināta anotācijas 5.sadaļas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-Direktīvas 2020/2184 13. panta 5. punkta prasības noteiktas noteikumu projekta 62.3.apakšpunktā un 79.punktā.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direktīvas 2013/51/EURATOM: 4. panta prasības pārņemtas noteikumu projekta 82., 83., 85., 86., 88., 89., 90., 91.punktā;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panta 1. punkta pārņemtas noteikumu projekta 31., 80.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w:t>
            </w:r>
            <w:r w:rsidR="00000000" w:rsidRPr="00000000" w:rsidDel="00000000">
              <w:rPr>
                <w:rtl w:val="0"/>
              </w:rPr>
              <w:t xml:space="preserve">Attiecībā uz rīcības brīvību direktīvas 2020/2184 prasību pārņemšanā 5.tabula papildināta par šiem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panta 3. punkts - noteikumu projektā ir izmantota pieļautā rīcības brīvība, jo arī šobrīd noteikumos Nr.671 ir noteiktas identiskas prasības un nav pamata mainīt esošo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2. punktā noteiktā rīcības brīvība ir izmantota un prasības tiks pārņemtas ar noteikumu projekta 58.punktu.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5. punkta otrajā daļā noteiktā rīcības brīvība ir izmantota un prasības tiks pārņemtas ar noteikumu projekta 59.., 59.1., 62., 62.1.apakšpunktu.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panta 1. punkta otrā daļā noteiktā rīcības brīvība ir izmantota, prasība noteikta noteikumu projekta 66.punktā.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panta 9. punkts nav VM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panta 8.punkta sestā daļa - nav VM kompetencē, nepieciešams diskutēt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panta 5. punkts pārņemts ar noteikumu projekta 118.punktu.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pielikuma B daļa 1.tabulas 5.piezīme ir pārņemta noteikumu projekta 2.pielikuma 2.punkta 5.piezīmē.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IV pielikuma 1. punkts - rīcības brīvība ir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rīcības brīvību direktīvas 2013/51/EURATOM prasību pārņemšanā: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pielikuma "a" piezīme; II pielikuma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prasība radona rādītāja vērtībai 100 Bq/l bija pārņemta jau noteikumos Nr.671, ko veica Zemkopības ministrija. Šī prasība tiek pārņemta arī šajā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pielikuma 1. punkts - noteikumu projekta 80.punktā noteikts, ka radioaktīvo vielu rādītāju monitoringu nodrošina LVĢMC, tādējādi savas kompetences ietvaros nodrošinot monitoringa veikšanas kvalitāti.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saskaņā ar noteikumu projektā no jauna iekļauto 34.punktu neveidojas administratīvais slogs Veselības inspekcijai, kurai būs jāuztur informācija par ūdens piegādātāju izstrādātajām monitoringa programmām. Gadījumā, ja ietekme ir, lūdzam papildināt noteikumu projekta anotācijas 7.sadaļu.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jau šobrīd uztur informāciju par ūdensapgādes sistēmu kārtējā monitoringa programmām, kā arī veic auditmonitoringa rezultātu apkopošanu. Inspekcijai palielinās administratīvais slogs, jo būs jāveic katras ūdensapgādes sistēmas auditmonitoringa programmas saskaņošana, kas atkarībā no ūdensapgādes sistēmas jāsaskaņo reizi gadā vai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un 7.4. sadaļa papildināta ar administratīvo izmaksu aprēķiniem par to, ka Inspekcijai būs papildus jāuztur informācija par ēku ūdensapgādes inženiertīklu veiktajiem riska novērtējumiem un monitoringu, kas būs jāveic atbilstoši noteikumu projekta 112.punktam, kā arī par auditmonitoringa programmu saskaņošanu atbilstoši noteikumu projekta 33.punktam.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7.4. sadaļas 4. punktu ar informāciju par to, ka LVĢMC būs jāveic papildu monitoings, kā arī jāveic ūdens ņemšanas vietu sateces baseinu noteikšana un to riska novērtēšana.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16.05.2023. starpinstitūciju sanāksmē.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tabulas 4. punktu "Institūcijas funkcijas un uzdevumi tiks mainīti (paplašināti vai sašaurināti)" papildināt ar tekstu: "Attiecībā uz pārtikas uzņēmumiem inspekcija mainīs kopš 2005.gada spēkā esošo kārtību un vairs neskaņos pārtikas uzņēmumu monitoringa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anotācijas 3.sadaļas tabulā aprēķinus par LVĢMC nepieciešamo finansējumu. Kā vienojāmies iepriekšējā saskaņošanas sanāksmē, VARAM ir gatava tehniski izdarīt šos precizējumus, atvainojamies, ka tas netika izdarīts uz šo saskaņošanas posmu. Tāpat aicinām izvērtēt, vai anotācijai būtu jāpievieno pielikums arī par LVĢMC izmaksu aprēķiniem saskaņā ar anotācijas 3.daļas "Tiesību akta projekta ietekme uz valsts budžetu un pašvaldību budžetiem", 6.sadaļas "Detalizēts ieņēmumu un izdevumu aprēķins (ja nepieciešams, detalizētu ieņēmumu un izdevumu aprēķinu var pievienot anotācijas (ex-ante) pielikumā)" 2.punktā norādītajam par nepieciešamo papildu finansējumu LVĢMC.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 un detalizēts izdevumu aprēķins par nepieciešamo papildu finansējumu LVĢMC iekļauts anotācijas 2.pielikumā. Papildināts noteikumu projekta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līdz 2023. gada 15. decembrim izstrādāt informatīvo ziņojumu par pašvaldībām nepieciešamajiem resursiem un investīcijām, tai skaitā no Eiropas Savienības fondu līdzekļiem, ūdensapgādes un kanalizācijas sistēmām Ministru kabineta noteikumu projekta "Dzeramā ūdens obligātās nekaitīguma un kvalitātes prasības, monitoringa un kontroles kārtība" (22-TA-2538) prasību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Ministru kabineta noteikumu projektu (turpmāk - Projekta) </w:t>
            </w:r>
            <w:r w:rsidR="00000000" w:rsidRPr="00000000" w:rsidDel="00000000">
              <w:rPr>
                <w:b w:val="1"/>
                <w:rtl w:val="0"/>
              </w:rPr>
              <w:t xml:space="preserve">nav pieļaujams virzīt uz apstiprināšanu pirms pilnvērtīgas tā finanšu aplēses un tās ietekmes gan uz patērētājiem, gan ūdenssaimniecībām, gan pašvaldībā izstrādes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Prognozējams, ka Projekta ieviešana būtiski ietekmēs ūdensapgādes tarifus, par ko norādīts biedrības iepriekšējos saskaņošanas etapos sniegtajos iebildumos, līdz ar to varētu ietekmēt gan dzeramā ūdens pakalpojuma pieejamību (tarifi pārsniegs iedzīvotāju maksātspēju), gan mazinās sabiedrības motivāciju izmantot centralizētus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uzskata, ka turpmākā Ministru kabineta noteikumu projekta virzība ir jāaptur vismaz līdz 2023.gada 15.decembrim, kas noteikts kā resursu un investīciju aplēses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jau tika izskatīts 09.05.2023. starpinstitūciju sanāksmē. Veselības ministrija bija veikusi izmaksu aplēses, kas iekļautas anotācijas pielikumā.  Noteikumu projekts ir steidzams un ir saistīts ar pārkāpuma procedūras lietu Nr. INFR(2023)0079, kā ietvaros noteikts, ka provizoriskais noteikumu projekta apstiprināšanas laiks ir 2023. gada 15. augusts, tādēļ nav iespējams apturēt noteikumu projekta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līdz 2023. gada 15. decembrim izstrādāt informatīvo ziņojumu par pašvaldībām nepieciešamajiem resursiem un investīcijām, tai skaitā no Eiropas Savienības fondu līdzekļiem, ūdensapgādes un kanalizācijas sistēmām Ministru kabineta noteikumu projekta "Dzeramā ūdens obligātās nekaitīguma un kvalitātes prasības, monitoringa un kontroles kārtība" (22-TA-2538) prasību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attiecīgā uzdevuma nepārprotamu izpratni, lūdzam lēmuma projekta 3. punktā paredzēt tālāko rīcību ar izstrādāto informatīvo ziņojumu, proti, vai vides aizsardzības un reģionālās attīstības ministram attiecīgais informatīvais ziņojums noteiktā termiņā jāiesniedz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ēkas iekšējo ūdensvadu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2020/2184 neuzliek obligātu pienākumu veikt ēkas iekšējā ūdensvada riska novērtēšanu visām ēkām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tālāk anotācijā seko šāds teikums: “Noteikumu Projektā noteiktas arī prioritārās ēkas, kurās ēkas iekšējā ūdensvada riska novērtējums būtu obligāti veicams – attiecīgās ēkas ir lieli objekti, kuri nav mājsaimniecības un kuros ar ūdeni saistītiem riskiem potenciāli ir pakļauti daudzi lietotāji, kas tur var ilgāku laiku uzturēties, jo īpaši lieli objekti publiskai lietošanai – ārstniecības iestādes, sociālās aprūpes iestādes, viesnīcas, dienesta viesnīcas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projektu un anotāciju, jo šobrīd no Noteikumu projekta 65.1. apakšpunkta izriet, ka ēkas iekšējā ūdensvada risku novērtēšana ir jāveic VISĀM ēkām (monitorings tikai prioritārajiem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66.punkts un noteikumu projekta anotācijas 5.1.3.apakšpunkts, skaidri nosakot, ka ēkas iekšējo inženiertīklu riska novērtējums un </w:t>
            </w:r>
            <w:r w:rsidR="00000000" w:rsidRPr="00000000" w:rsidDel="00000000">
              <w:rPr>
                <w:i w:val="1"/>
                <w:rtl w:val="0"/>
              </w:rPr>
              <w:t xml:space="preserve">Legionella</w:t>
            </w:r>
            <w:r w:rsidR="00000000" w:rsidRPr="00000000" w:rsidDel="00000000">
              <w:rPr>
                <w:rtl w:val="0"/>
              </w:rPr>
              <w:t xml:space="preserve"> un svina monitorings ir obligāts tikai prioritārām ēkām.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“ūdens piegādātājs” ir ūdens piegādes pakalpojumu sniedzējs - juridiska persona, kas piegādā dzeramo ūdeni, sniedzot ūdens piegādes pakalpojumus pakalpojumu sniegšanas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3.1. apakšpunktā svītrot vārdus "ir ūdens piegādes pakalpojumu sniedzējs", jo attiecīgā termina skaidrojumā jau ir norādīts uz ūdens piegādes pakalpojuma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“ūdens piegādātājs” ir komersants vai iestāde, kas piegādā dzeramo ūdeni, sniedzot ūdens piegādes pakalpojumus pakalpojumu sniegšanas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“ūdensapgādes inženiertīkli” ir cauruļvadi, aprīkojums, iekārtas un ierīces, kas ir ierīkotas starp publiskās vai privātās telpās uzstādītiem ūdens krāniem, kuri ir paredzēti dzeramā ūdens lietošanai un ūdens sadales inženiertīkliem, bet tikai tad, ja par tiem nav atbildīgs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(latīņu: definitio — ‘robeža’) ir jēdziena vai priekšmeta īss raksturojums, kurā ir iekļautas tā būtiskās pazīmes. Definīcija atbild uz jautājumu "Kas tas ir?" vai "Ko tas nozīmē?". Definīcijā neiekļauj nosacījumus pret definīcijas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jēdziena “ūdensapgādes inženiertīkli” definīcija satur nosacījumu “ja …”, tādēļ paliek neskaidrs regulējuma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termins “ūdensapgādes inženiertīkli” ir skaidrots ar atsauci uz “ūdens sadales inženiertīkliem”. Turklāt, nav skaidrs vai nosacījums “ja ..” attiecināms uz “ūdensapgādes inženiertīkliem” vai “ūdens sadales inženiertīkliem”. Piedāvātā redakcija rada iespējamus pārpratumus par to, kā būtu definējams tas pats “ūdensapgādes inženiertīkls”, ja par "to" ir atbildīgs ūdens piegādātājs. Ja vienam un tam pašam objektam (ūdensapgādes inženiertīklam) ir jānosaka divi dažādi gadījumi (kad par to IR un NAV atbildīgs ūdens piegādātājs) vai arī projekta mērķis ir noteit, ka ar definīcijas objektu vai tā sastāvdaļu ir jārīkojas īpašos apstākļos (ja …), tad apstākļi un nosacījumi ir risināmi ārpus definīcijas, jeb citā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definīciju noslēgt ar vārdiem: “kuri ir paredzēti dzeramā ūdens sadalei vai lietošanai.” vai arī dzēst vārdus “kuri ir paredzēti dzeramā ūdens lietošanai un ūdens sadales inženiertīkliem, bet tikai tad, ja par tiem nav atbildīgs ūdens piegādātājs;”, bet kārtību situācijā ”ja par tiem nav atbildīgs ūdens piegādātājs” noteikt citā normā, ja tas nav jau atrisināts ar projekta 13 un 16.punktu.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“ūdensapgādes inženiertīkli” ir cauruļvadi, aprīkojums, iekārtas un ierīces, kas ir ierīkotas starp publiskās vai privātās telpās uzstādītiem ūdens krāniem, kuri ir paredzēti dzeramā ūdens sadalei vai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2.panta 2.punkta definīcija satur iebildumā minēto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2)“vietējās sadales sistēma” ir cauruļvadi, savienojumi un ietaises, kas ir ierīkotas starp publiskās un privātās telpās uzstādītiem ūdens krāniem, kuri parasti ir paredzēti dzeramā ūdens lietošanai, un sadales tīkli, bet tikai tad, ja par tiem nav atbildīgs ūdens piegādātājs ūdens piegādātāja statusā saskaņā ar attiecīgajiem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1.saskaņošanas laikā tika ņemti vērā EM iebildumi par definīciju 'vietējās sadales sistēma' un starpinstitūciju sanāksmē par to vairs nebija iebildumu. Piedāvāto redakciju nevar izmantot, jo tā nesatur daļu, kas skaidro starp ko ir ierīkoti ūdensapgādes inženiertīkli t.i. iztrūkst, ka tie ir ierīkoti starp ūdens krāniem pie patērētāja un ūdens sadales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un 16.punkts nav izmantojams definīcijas vajadzībām.  būtu iespējams svītrot vārdus 'bet tikai tad', aizvietot vārdu 'ja' ar vārdu 'un', vārda 'tiem' vietā norādīt 'ūdensapgādes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“ūdensapgādes inženiertīkli” ir cauruļvadi, aprīkojums, iekārtas un ierīces, kas ir ierīkotas starp publiskās vai privātās telpās uzstādītiem ūdens krāniem, kuri ir paredzēti dzeramā ūdens lietošanai un ūdens sadales inženiertīkliem, </w:t>
            </w:r>
            <w:r w:rsidR="00000000" w:rsidRPr="00000000" w:rsidDel="00000000">
              <w:rPr>
                <w:b w:val="1"/>
                <w:i w:val="1"/>
                <w:rtl w:val="0"/>
              </w:rPr>
              <w:t xml:space="preserve">un</w:t>
            </w:r>
            <w:r w:rsidR="00000000" w:rsidRPr="00000000" w:rsidDel="00000000">
              <w:rPr>
                <w:i w:val="1"/>
                <w:rtl w:val="0"/>
              </w:rPr>
              <w:t xml:space="preserve"> par </w:t>
            </w:r>
            <w:r w:rsidR="00000000" w:rsidRPr="00000000" w:rsidDel="00000000">
              <w:rPr>
                <w:b w:val="1"/>
                <w:i w:val="1"/>
                <w:rtl w:val="0"/>
              </w:rPr>
              <w:t xml:space="preserve">ūdensapgādes inženiertīkliem</w:t>
            </w:r>
            <w:r w:rsidR="00000000" w:rsidRPr="00000000" w:rsidDel="00000000">
              <w:rPr>
                <w:i w:val="1"/>
                <w:rtl w:val="0"/>
              </w:rPr>
              <w:t xml:space="preserve"> nav atbildīgs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“ūdensapgādes inženiertīkli” ir cauruļvadi, aprīkojums, iekārtas un ierīces, kas ir ierīkotas starp publiskās vai privātās telpās uzstādītiem ūdens krāniem, kuri ir paredzēti dzeramā ūdens lietošanai un ūdens sadales inženiertīkliem, un par ūdensapgādes inženiertīkliem nav atbildīgs ūdens piegādātājs;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Ūdens piegādātājam, kura īpašumā vai valdījumā ir ūdensapgādes infrastruktūra un kurš nodrošina apdzīvotas vietas vai sabiedriskas ēkas ar dzeramo ūdeni, atbildība par ēkas iekšējiem ūdensvadiem ir noteikta normatīvajos aktos par būvnormatīviem par ēku iekšējo ūdensvadu un kanalizāciju un ūdensapgādes būvēm, kā arī Ūdenssaimniecības pakalpojumu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svītrot punktu, jo atbildības sadalījums starp lietotāju un piegādātāju ir noteikts  Ūdenssaimniecības likumā un Ministru kabineta 22.03.2016. noteikumos Nr. 174 "Noteikumi par sabiedrisko ūdenssaimniecības pakalpojumu sniegšanu un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Inspekcija publiskajos dzeramā ūdens apgādes objektos no ūdens ieguves vietas līdz patērētājam, pārbauda minimālo prasību ievērošanu ūdens apstrādes ķīmiskajiem maisījumiem, kas nonāk saskarē ar dzeramo ūdeni un veic ķīmisko maisījumu tirgus uzraudzību saskaņā ar ES Regulu 2019/1020 par tirgus uzraudzību un preču atbilstību, kā arī likumu </w:t>
            </w:r>
            <w:r w:rsidR="00000000" w:rsidRPr="00000000" w:rsidDel="00000000">
              <w:rPr>
                <w:rtl w:val="0"/>
              </w:rPr>
              <w:t xml:space="preserve">"Par atbilstības novērtēšanu"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nodrošinot pilnīgu un korektu Eiropas Savienības regulu pierakstu, atsaucēs uz Eiropas Parlamenta un Padomes 2009. gada 21. oktobra Regulu (EK) Nr. 1107/2009 par augu aizsardzības līdzekļu laišanu tirgū, ar ko atceļ Padomes Direktīvas 79/117/EEK un 91/414/EEK, un Eiropas Parlamenta un Padomes 2019. gada 20. jūnija Regulu (ES) 2019/1020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tirgus uzraudzību un produktu atbilstību un ar ko groza Direktīvu 2004/42/EK un Regulas (EK) Nr. 765/2008 un (ES) Nr. 305/2011, ietverot šādu informāciju attiecīgā secībā - institūcija (Komisija, Padome, Eiropas Parlaments), kas izdevusi attiecīgo tiesību aktu; tiesību akta pieņemšanas datums; veids (regula, direktīva, lēmums); numurs un nosaukums atbilstoši tiesību akta nosaukumam latviešu valodā EUR-Lex datu bāzē (sk. šajā priekšlikumā ietverto pierakstu).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Inspekcija publiskajos dzeramā ūdens apgādes objektos no ūdens ieguves vietas līdz patērētājam, pārbauda minimālo prasību ievērošanu ūdens apstrādes ķīmiskajiem maisījumiem, kas nonāk saskarē ar dzeramo ūdeni un veic ķīmisko maisījumu tirgus uzraudzību saskaņā ar Eiropas Parlamenta un Padomes 2019. gada 20. jūnija Regulu (ES) 2019/1020 par tirgus uzraudzību un produktu atbilstību un ar ko groza Direktīvu 2004/42/EK un Regulas (EK) Nr. 765/2008 un (ES) Nr. 305/2011, kā arī likumu </w:t>
            </w:r>
            <w:r w:rsidR="00000000" w:rsidRPr="00000000" w:rsidDel="00000000">
              <w:rPr>
                <w:rtl w:val="0"/>
              </w:rPr>
              <w:t xml:space="preserve">"Par atbilstības novērtēšanu"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Inspekcija publiskajos dzeramā ūdens apgādes objektos no ūdens ņemšanas vietas līdz patērētājam, pārbauda minimālo prasību ievērošanu ūdens apstrādes ķīmiskajiem maisījumiem, kas nonāk saskarē ar dzeramo ūdeni un veic ķīmisko maisījumu tirgus uzraudzību saskaņā ar ES Regulu 2019/1020 par tirgus uzraudzību un preču atbilstību, kā arī likumu </w:t>
            </w:r>
            <w:r w:rsidR="00000000" w:rsidRPr="00000000" w:rsidDel="00000000">
              <w:rPr>
                <w:rtl w:val="0"/>
              </w:rPr>
              <w:t xml:space="preserve">"Par atbilstības novērtēšanu"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saīsinājumu ("ES Regulu 2019/1020") Eiropas parlamenta un Padomes 2019. gada 20. jūnija Regulai 2019/1020 par tirgus uzraudzību un ar ko groza Direktīvu 2004/42/EK un Regulas (EK) Nr. 765/2008 un (ES) Nr. 305/2011 atrunāt pirmo reizi, kad minētā regula noteikumu projekta tekstā minēta - 8. punktā, kā arī lūdzam lietot pilnu minētās regulas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Inspekcija publiskajos dzeramā ūdens apgādes objektos no ūdens ieguves vietas līdz patērētājam, pārbauda minimālo prasību ievērošanu ūdens apstrādes ķīmiskajiem maisījumiem, kas nonāk saskarē ar dzeramo ūdeni un veic ķīmisko maisījumu tirgus uzraudzību saskaņā ar Eiropas Parlamenta un Padomes 2019. gada 20. jūnija Regulu (ES) 2019/1020 par tirgus uzraudzību un produktu atbilstību un ar ko groza Direktīvu 2004/42/EK un Regulas (EK) Nr. 765/2008 un (ES) Nr. 305/2011, kā arī likumu </w:t>
            </w:r>
            <w:r w:rsidR="00000000" w:rsidRPr="00000000" w:rsidDel="00000000">
              <w:rPr>
                <w:rtl w:val="0"/>
              </w:rPr>
              <w:t xml:space="preserve">"Par atbilstības novērtēšanu"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ir konstatēts, ka dzeramā ūdens neatbilstību ir izraisījis ēkas iekšējais ūdensvads vai tā ekspluatācija, par dzeramā ūdens atbilstību šo noteikumu prasībām ir atbildīgs ēkas iekšējā ūdensvada pārvaldnieks vai īpašnieks.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tekstā daudzviet minēs termins ēkas iekšējā ūdensvada pārvaldnieks vai īpašnieks. Tiesiskās skaidrības nolūkā, lūdzam skaidrot šī termina saturu līdzīgi kā Noteikumu projekta 3.2., 3.3.apakšpunktos.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tā anotācijā termins ‘ēkas iekšējā ūdensvada pārvaldnieks vai īpašnieks’ nomainīts uz terminu ‘ūdensapgādes inženiertīklu īpašnieks vai tā pilnvarota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ir konstatēts, ka dzeramā ūdens neatbilstību ir izraisījis ēkas ūdensapgādes inženiertīkls vai tā ekspluatācija, par dzeramā ūdens atbilstību šo noteikumu prasībām ir atbildīgs ēkas ūdensapgādes inženiertīkla īpašnieks vai tā pilnvarota persona.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no sadales tīkla piegādātais dzeramais ūdens objektā vai iestādē tajā vietā, kurā ūdens izplūst pa krānu,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rādītāju 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jānorāda atsauce uz skaidru un precīzi formulētu vietu - objektu jeb 12.1.apakšpunktu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no sadales tīkla piegādātais dzeramais ūdens objektā vai iestādē 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noteiktajā vietā,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rādītāju vērtībām: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Inspekcija izvērtē dzeramā ūdens neatbilstību šo noteikumu prasībām un tās iespējamos draudus cilvēku veselībai, un nepieciešamības gadījumā  aizliedz dzeramā ūdens izmantošanu, kas rada iespējamu apdraudējumu cilvēku veselībai, vai šāda ūdens izmantošana tiek stingri ierobežota un tiek veikti jebkādi citi korektīvi pasākumi, kas nepieciešami cilvēku veselības aizsardzībai. Ja Inspekcija aizliedz dzeramā ūdens izmantošanu, pašvaldība nodrošina alternatīvu dzeramā ūdens piegādi. Nosakot aizliegumu vai ierobežojumu dzeramā ūdens izmantošanai, ņem vērā risku cilvēku veselībai, ko radītu dzeramā ūdens izmantošanas pārtraukums vai ierobežojums.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49. punktā minēto lūdzam noteikumu projekta 18. punktā atsaukties uz Pārtikas aprites uzraudzības likuma 19. panta ceturtajā daļā minētajām Veselības inspekcijas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Inspekcija, saskaņā ar Pārtikas aprites uzraudzības likuma 19. panta ceturtajā daļā minētajām Veselības inspekcijas tiesībām, izvērtē dzeramā ūdens neatbilstību šo noteikumu prasībām un tās iespējamos draudus cilvēku veselībai, un nepieciešamības gadījumā  aizliedz dzeramā ūdens izmantošanu, kas rada iespējamu apdraudējumu cilvēku veselībai, vai šāda ūdens izmantošana tiek stingri ierobežota un tiek veikti jebkādi citi korektīvi pasākumi, kas nepieciešami cilvēku veselības aizsardzībai. Ja Inspekcija aizliedz dzeramā ūdens izmantošanu, pašvaldība nodrošina alternatīvu dzeramā ūdens piegādi. Nosakot aizliegumu vai ierobežojumu dzeramā ūdens izmantošanai, ņem vērā risku cilvēku veselībai, ko radītu dzeramā ūdens izmantošanas pārtraukums vai ierobežojums.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Dzeramā ūdens apstrādes ķīmiskie maisījumi, filtrēšanas līdzekļi, kas nonāk saskarē ar dzeramo ūdeni un materiāli, kurus ir paredzēts izmantot dzeramā ūdens ieguvei, apstrādei, glabāšanai vai sadalei jaunās iekārtās vai esošajās iekārtās, ja tiek veikts to remonts vai rekonstrukcija, un kuri nonāk saskarē ar dzeramo ūdeni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joprojām tiek lietots termins “remonts” un “ rekonstrukcija”, taču attiecībā uz šo terminu lietošanu EM 16.03.2023. iebildums ir ņemts vērā pie 58.punkta redakcijas. Terminoloģijas vienādošanas nolūkos aicinām precizēt arī projekta 23.punktu.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Dzeramā ūdens apstrādes ķīmiskie maisījumi, filtrēšanas līdzekļi, kas nonāk saskarē ar dzeramo ūdeni un materiāli, kurus ir paredzēts izmantot dzeramā ūdens ieguvei, apstrādei, glabāšanai vai sadalei jaunās iekārtās vai esošajās iekārtās, ja tiek veikta to atjaunošana, un kuri nonāk saskarē ar dzeramo ūdeni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Dzeramā ūdens apstrādes ķīmiskie maisījumi, filtrēšanas līdzekļi, kas nonāk saskarē ar dzeramo ūdeni un materiāli, kurus ir paredzēts izmantot dzeramā ūdens ieguvei, apstrādei, glabāšanai vai sadalei jaunās iekārtās vai esošajās iekārtās, ja tiek veikta to atjaunošana, un kuri nonāk saskarē ar dzeramo ūdeni atbilst šādām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materiāli, kas ir paredzēti saskarei ar dzeramo ūdeni, ieskaitot tajos izmantotos gala materiālus, atbilst minimālajām higiēnas prasībām materiāliem saskarē ar dzeramo ūdeni, tad tiek izpildītas šo noteikumu </w:t>
            </w:r>
            <w:r w:rsidR="00000000" w:rsidRPr="00000000" w:rsidDel="00000000">
              <w:rPr>
                <w:rtl w:val="0"/>
              </w:rPr>
              <w:t xml:space="preserve">23.1.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23.4. </w:t>
            </w:r>
            <w:r w:rsidR="00000000" w:rsidRPr="00000000" w:rsidDel="00000000">
              <w:rPr>
                <w:rtl w:val="0"/>
              </w:rPr>
              <w:t xml:space="preserve">apakšpunkta</w:t>
            </w:r>
            <w:r w:rsidR="00000000" w:rsidRPr="00000000" w:rsidDel="00000000">
              <w:rPr>
                <w:rtl w:val="0"/>
              </w:rPr>
              <w:t xml:space="preserve">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119. punktā noteikto, lūdzam noteikumu projekta 25. punktā atsaukties uz normatīvo aktu jomu, kuros minimālās higiēnas prasības paredzēts ietvert, kā arī lūdzam 25. punktā paredzēt, ka šo noteikumu 23.1. , 23.2. , 23.3. un 23.4. apakšpunktā minētās prasības tiek uzskatītas par izpildītām, nevis tiek izpildītas, ņemot vērā, ka ar 25. punktu būtībā tiek noteikta prezumpcija attiecīgo prasību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materiāli, kas ir paredzēti saskarei ar dzeramo ūdeni, ieskaitot tajos izmantotos gala materiālus, atbilst minimālajām higiēnas prasībām materiāliem saskarē ar dzeramo ūdeni, tiek uzskatītas par izpildītām šo noteikumu </w:t>
            </w:r>
            <w:r w:rsidR="00000000" w:rsidRPr="00000000" w:rsidDel="00000000">
              <w:rPr>
                <w:rtl w:val="0"/>
              </w:rPr>
              <w:t xml:space="preserve">23.1.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23.4. </w:t>
            </w:r>
            <w:r w:rsidR="00000000" w:rsidRPr="00000000" w:rsidDel="00000000">
              <w:rPr>
                <w:rtl w:val="0"/>
              </w:rPr>
              <w:t xml:space="preserve">apakšpunkta</w:t>
            </w:r>
            <w:r w:rsidR="00000000" w:rsidRPr="00000000" w:rsidDel="00000000">
              <w:rPr>
                <w:rtl w:val="0"/>
              </w:rPr>
              <w:t xml:space="preserve">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ūdens piegādātājs atbilstoši Inspekcijas apstiprinātai monitoringa programmai veic auditmonitoringu, lai iegūtu informāciju par dzeramā ūdens drošumu un kvalitāti kopumā raksturojošajiem B grupas mikrobioloģiskajiem, ķīmiskajiem un indikatorrādītājiem, saskaņā ar šo noteikumu </w:t>
            </w:r>
            <w:r w:rsidR="00000000" w:rsidRPr="00000000" w:rsidDel="00000000">
              <w:rPr>
                <w:rtl w:val="0"/>
              </w:rPr>
              <w:t xml:space="preserve">2.</w:t>
            </w:r>
            <w:r w:rsidR="00000000" w:rsidRPr="00000000" w:rsidDel="00000000">
              <w:rPr>
                <w:rtl w:val="0"/>
              </w:rPr>
              <w:t xml:space="preserve">  pielikuma 1.punktu, kā arī par kontrolsarakstā iekļautajiem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30.2. apakšpunktā konkretizēt atsauci uz šo noteikumu 2. pielikuma 1.2.apakšpunktu,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ūdens piegādātājs atbilstoši ar Inspekciju saskaņotai monitoringa programmai veic auditmonitoringu, lai iegūtu informāciju par dzeramā ūdens drošumu un kvalitāti kopumā raksturojošajiem B grupas mikrobioloģiskajiem, ķīmiskajiem un indikatorrādītājiem, saskaņā ar šo noteikumu </w:t>
            </w:r>
            <w:r w:rsidR="00000000" w:rsidRPr="00000000" w:rsidDel="00000000">
              <w:rPr>
                <w:rtl w:val="0"/>
              </w:rPr>
              <w:t xml:space="preserve">2. pielikuma</w:t>
            </w:r>
            <w:r w:rsidR="00000000" w:rsidRPr="00000000" w:rsidDel="00000000">
              <w:rPr>
                <w:rtl w:val="0"/>
              </w:rPr>
              <w:t xml:space="preserve"> 1.2.apakšpunktu, kā arī par kontrolsarakstā iekļautajiem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ūdens piegādātājs atbilstoši ar Inspekcijas apstiprinātu monitoringa programmu veic auditmonitoringu, lai iegūtu informāciju par dzeramā ūdens drošumu un kvalitāti kopumā raksturojošajiem B grupas mikrobioloģiskajiem, ķīmiskajiem un indikatorrādītājiem, saskaņā ar šo noteikumu </w:t>
            </w:r>
            <w:r w:rsidR="00000000" w:rsidRPr="00000000" w:rsidDel="00000000">
              <w:rPr>
                <w:rtl w:val="0"/>
              </w:rPr>
              <w:t xml:space="preserve">2.</w:t>
            </w:r>
            <w:r w:rsidR="00000000" w:rsidRPr="00000000" w:rsidDel="00000000">
              <w:rPr>
                <w:rtl w:val="0"/>
              </w:rPr>
              <w:t xml:space="preserve">  pielikuma 1.punktu, kā arī par kontrolsarakstā iekļautajiem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28.2. apakšpunktu, kas paredz, ka auditmonitoringu veic atbilstoši ar inspekcijas apstiprinātu monitoringa programmu, izvairoties no norādes, ka monitoringu veic ar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ūdens piegādātājs atbilstoši ar Inspekciju saskaņotai monitoringa programmai veic auditmonitoringu, lai iegūtu informāciju par dzeramā ūdens drošumu un kvalitāti kopumā raksturojošajiem B grupas mikrobioloģiskajiem, ķīmiskajiem un indikatorrādītājiem, saskaņā ar šo noteikumu </w:t>
            </w:r>
            <w:r w:rsidR="00000000" w:rsidRPr="00000000" w:rsidDel="00000000">
              <w:rPr>
                <w:rtl w:val="0"/>
              </w:rPr>
              <w:t xml:space="preserve">2. pielikuma</w:t>
            </w:r>
            <w:r w:rsidR="00000000" w:rsidRPr="00000000" w:rsidDel="00000000">
              <w:rPr>
                <w:rtl w:val="0"/>
              </w:rPr>
              <w:t xml:space="preserve"> 1.2.apakšpunktu, kā arī par kontrolsarakstā iekļautajiem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Lemjot par šo noteikumu </w:t>
            </w:r>
            <w:r w:rsidR="00000000" w:rsidRPr="00000000" w:rsidDel="00000000">
              <w:rPr>
                <w:rtl w:val="0"/>
              </w:rPr>
              <w:t xml:space="preserve">45.</w:t>
            </w:r>
            <w:r w:rsidR="00000000" w:rsidRPr="00000000" w:rsidDel="00000000">
              <w:rPr>
                <w:rtl w:val="0"/>
              </w:rPr>
              <w:t xml:space="preserve"> minētajiem papildu rādītājiem monitoringam, LVĢMC izvērtē vismaz: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papildināt vārdu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šo noteikumu 45. punktā minētajiem papildu rādītājiem monitoringam, LVĢMC izvērtē vismaz: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Lemjot par šo noteikumu </w:t>
            </w:r>
            <w:r w:rsidR="00000000" w:rsidRPr="00000000" w:rsidDel="00000000">
              <w:rPr>
                <w:rtl w:val="0"/>
              </w:rPr>
              <w:t xml:space="preserve">​</w:t>
            </w:r>
            <w:r w:rsidR="00000000" w:rsidRPr="00000000" w:rsidDel="00000000">
              <w:rPr>
                <w:rtl w:val="0"/>
              </w:rPr>
              <w:t xml:space="preserve">45. </w:t>
            </w:r>
            <w:r w:rsidR="00000000" w:rsidRPr="00000000" w:rsidDel="00000000">
              <w:rPr>
                <w:rtl w:val="0"/>
              </w:rPr>
              <w:t xml:space="preserve">punktā</w:t>
            </w:r>
            <w:r w:rsidR="00000000" w:rsidRPr="00000000" w:rsidDel="00000000">
              <w:rPr>
                <w:rtl w:val="0"/>
              </w:rPr>
              <w:t xml:space="preserve"> minētajiem papildu rādītājiem monitoringam, LVĢMC izvērtē vismaz: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pazemes ūdeņu piesārņojošās vielas, kuras noteikti normatīvajos aktos par pazemes ūdens resursu apzināšanas kārtību un kvalitātes kritērijiem un kurām noteikti vides kvalitātes normatīvi vai robežvērtības;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mainīt vārda "noteikti"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pazemes ūdeņu piesārņojošās vielas, kuras noteiktas normatīvajos aktos par pazemes ūdens resursu apzināšanas kārtību un kvalitātes kritērijiem un kurām noteikti vides kvalitātes normatīvi vai robežvērtības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pazemes ūdeņu piesārņojošās vielas, kuras noteiktas normatīvajos aktos par pazemes ūdens resursu apzināšanas kārtību un kvalitātes kritērijiem un kurām noteikti vides kvalitātes normatīvi vai robežvērtības;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Valsts vides dienestam - pārskatīt atbilstošu A vai B kategorijas piesārņojošās darbības atļauju vai ūdens resursu lietošanas atļauju nosacījumus, kā arī ņemt vērā sateces baseinu sākotnējā riska novērtējuma rezultātus, veicot ietekmes uz vidi sākotnējo izvērtējumu un izsniedzot tehniskos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49.2. apakšpunktu,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Valsts vides dienestam - izvērtēt nepieciešamību pārskatīt atbilstošu A vai B kategorijas piesārņojošās darbības atļauju vai ūdens resursu lietošanas atļauju nosacījumus, kā arī ņemt vērā sateces baseinu sākotnējā riska novērtējuma rezultātus, veicot ietekmes uz vidi sākotnējo izvērtējumu un izsniedzot tehniskos noteikumus." Attiecīgi lūdzam papildināt arī informāciju anotācijā (sk. nākamo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Valsts vides dienestam - izvērtēt nepieciešamību pārskatīt atbilstošu A vai B kategorijas piesārņojošās darbības atļauju vai ūdens resursu lietošanas atļauju nosacījumus, kā arī ņemt vērā sateces baseinu sākotnējā riska novērtējuma rezultātus, veicot ietekmes uz vidi sākotnējo izvērtējumu un izsniedzot tehniskos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Valsts vides dienestam -  izvērtēt nepieciešamību pārskatīt atbilstošu A vai B kategorijas piesārņojošās darbības atļauju vai ūdens resursu lietošanas atļauju nosacījumus, kā arī ņemt vērā sateces baseinu sākotnējā riska novērtējuma rezultātus, veicot ietekmes uz vidi sākotnējo izvērtējumu un izsniedzot tehniskos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Inspekcija, pamatojoties uz ūdensapgādes sistēmas riska novērtēšanas rezultātiem ūdens piegādātājam samazina rādītāja monitoringa biežumu vai svītro kādu rādītāju no monitorējamo rādītāju saraksta, izņemot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 punktā minētos pamata rādītājus, tikai gadījumos, ja Inspekcijai ir informācija, ka, to darot, netiks apdraudēta dzeramā ūdens kvalitāte. Rādītāja monitoringa biežumu samazina vai kādu rādītāju svītro no monitorējamo rādītāju saraksta atbilstoši šī apakšpunkta pirmajā daļā minētajam šādos gadījumos: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59. punktā svītrot vārdus "atbilstoši šī apakšpunkta pirmajā daļā minētajam", ņemot vērā, ka 59. punktā nav daļu, bet ir teikumi un ir acīmredzami, ka runa 59. punkta otrajā teikumā iet par minētā 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Inspekcija, pamatojoties uz ūdensapgādes sistēmas riska novērtēšanas rezultātiem ūdens piegādātājam samazina rādītāja monitoringa biežumu vai svītro kādu rādītāju no monitorējamo rādītāju saraksta, izņemot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 punktā minētos pamata rādītājus, tikai gadījumos, ja Inspekcijai ir informācija, ka, to darot, netiks apdraudēta dzeramā ūdens kvalitāte. Rādītāja monitoringa biežumu samazina vai kādu rādītāju svītro no monitorējamo rādītāju saraksta šādos gadījumos: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ūdensapgādes inženiertīkls vai ar to saistītie izstrādājumi un materiāli rada risku cilvēku veselībai, vai, ja </w:t>
            </w:r>
            <w:r w:rsidR="00000000" w:rsidRPr="00000000" w:rsidDel="00000000">
              <w:rPr>
                <w:i w:val="1"/>
                <w:rtl w:val="0"/>
              </w:rPr>
              <w:t xml:space="preserve">Legionella</w:t>
            </w:r>
            <w:r w:rsidR="00000000" w:rsidRPr="00000000" w:rsidDel="00000000">
              <w:rPr>
                <w:rtl w:val="0"/>
              </w:rPr>
              <w:t xml:space="preserve"> </w:t>
            </w:r>
            <w:r w:rsidR="00000000" w:rsidRPr="00000000" w:rsidDel="00000000">
              <w:rPr>
                <w:i w:val="1"/>
                <w:rtl w:val="0"/>
              </w:rPr>
              <w:t xml:space="preserve">spp. </w:t>
            </w:r>
            <w:r w:rsidR="00000000" w:rsidRPr="00000000" w:rsidDel="00000000">
              <w:rPr>
                <w:rtl w:val="0"/>
              </w:rPr>
              <w:t xml:space="preserve">baktēriju un svina monitoringā tiek konstatēts, ka viens vai abi rādītāji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4.punkta rādītāju vērtībām, ēkas ūdensapgādes inženiertīkla īpašnieks vai tā pilnvarota persona veic korektīvos pasākumus, lai novērstu vai mazinātu risku, ka ūdens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noteiktajām rādītāju 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ūdensapgādes inženiertīkls vai ar to saistītie izstrādājumi un materiāli rada risku cilvēku veselībai, vai, ja Legionella spp. baktēriju un svina monitoringā tiek konstatēts, ka viens vai abi rādītāji neatbilst šo noteikumu 1. pielikuma 4.punkta rādītāju vērtībām, ēkas ūdensapgādes inženiertīkla īpašnieks vai tā pilnvarota persona veic korektīvos pasākumus, lai novērstu vai mazinātu risku, ka ūdens neatbilst šo noteikumu 1. pielikuma 4.punktā noteiktajām rādītāju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ēkas ūdensapgādes inženiertīkls vai ar to saistītie izstrādājumi un materiāli rada risku cilvēku veselībai, vai, ja Legionella spp. baktēriju un svina monitoringā tiek konstatēts, ka viens vai abi rādītāji neatbilst šo noteikumu 1. pielikuma 4.punkta rādītāju vērtībām, ēkas ūdensapgādes inženiertīkla īpašnieks vai tā pilnvarota persona veic korektīvos pasākumus, lai novērstu vai mazinātu risku, ka ūdens neatbilst šo noteikumu 1. pielikuma 4.punktā noteiktajām rādītāju 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ēkas ūdensapgādes inženiertīkls vai ar to saistītie izstrādājumi un materiāli rada risku cilvēku veselībai, vai, ja </w:t>
            </w:r>
            <w:r w:rsidR="00000000" w:rsidRPr="00000000" w:rsidDel="00000000">
              <w:rPr>
                <w:i w:val="1"/>
                <w:rtl w:val="0"/>
              </w:rPr>
              <w:t xml:space="preserve">Legionella</w:t>
            </w:r>
            <w:r w:rsidR="00000000" w:rsidRPr="00000000" w:rsidDel="00000000">
              <w:rPr>
                <w:rtl w:val="0"/>
              </w:rPr>
              <w:t xml:space="preserve"> </w:t>
            </w:r>
            <w:r w:rsidR="00000000" w:rsidRPr="00000000" w:rsidDel="00000000">
              <w:rPr>
                <w:i w:val="1"/>
                <w:rtl w:val="0"/>
              </w:rPr>
              <w:t xml:space="preserve">spp. </w:t>
            </w:r>
            <w:r w:rsidR="00000000" w:rsidRPr="00000000" w:rsidDel="00000000">
              <w:rPr>
                <w:rtl w:val="0"/>
              </w:rPr>
              <w:t xml:space="preserve">baktēriju un svina monitoringā tiek konstatēts, ka viens vai abi rādītāji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4.punkta rādītāju vērtībām, ēkas ūdensapgādes inženiertīkla īpašnieks vai tā pilnvarota persona veic korektīvos pasākumus, lai novērstu vai mazinātu risku, ka ūdens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noteiktajām rādītāju vērtībām.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Lai nodrošinātu dzeramā ūdens nekaitīgumu, ūdensapgādes sistēmas iekārtas mazgā, tīra un dezinficē pirms ekspluatācijas uzsākšanas un pēc avārijas atjaunošanas, kā arī profilaktiski ne retāk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“avārijas atjaunošana” esošajā redakcijā var arī pārprast, saprotot kā “avārijas atkārtošanu”. Lai izvairītos no pārpratumiem aicinu vārdu “atjaunošana” redakcijā lietot tā, lai tas nebūtu attiecināms uz “avāriju”.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dzeramā ūdens nekaitīgumu, ūdensapgādes sistēmas iekārtas mazgā, tīra un dezinficē pirms ekspluatācijas uzsākšanas un pēc atjaunošanas, kas veikta pēc avārijas, kā arī profilaktiski ne retāk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Lai nodrošinātu dzeramā ūdens nekaitīgumu, ūdensapgādes sistēmas iekārtas mazgā, tīra un dezinficē pirms ekspluatācijas uzsākšanas un pēc atjaunošanas, kas veikta pēc avārijas, kā arī profilaktiski ne retāk kā divas reizes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79.7. sateces baseinā, kur ir dzeramā ūdens ieguves vieta, ir konstatēts jauns piesārņojuma avots vai ir konstatēti jauni piesārņojuma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79.7. punktā nav norādīta Inspekcijas veicamā darbība, lūdzam precizēt un to ietvert.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79.7.apakšpunkts ir tehniska kļūda, tas pārnests uz 93.2.apakšpunktu.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Ūdens piegādātājs, uzsākot jauna ūdens piegādes avota izmantošanu, veic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minēto radioaktīvo vielu rādītāju kontroli.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terminu "piegādes avots" uz "ieguves avots". Saskaņot ar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vēlams papildināt ar nosacījumu, ja attiecīgais ieguves avots atrodas reģionā, kurā atbilstoši sateces baseina riska novērtējumam ir iespējama radiaktivo vielu klātbūtne.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piegādātājs, uzsākot jauna ūdens ieguves avota izmantošanu, veic šo noteikumu 3. pielikumā minēto radioaktīvo vielu rādītāju kontroli.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82.punkta prasības tika pilnībā pārņemtas no MK noteikumu Nr.671 58.punkta. Aizsargjoslu likumā un Ministru kabineta 2004. gada 20. janvāra noteikumos Nr. 43 "Aizsargjoslu ap ūdens ņemšanas vietām noteikšanas metodika" izmantots termins 'ūdens ņemšanas vieta'. Likumā "Par zemes dzīlēm" izmantots termins "ūdens ieguves urbums". Noteikumu projekta sateces baseinu prasību noteikšanai izmantots "ūdens ieguves vieta". Noteikumu projekta 82.punkts un citviet projekts precizēts, izmantojot "ūdens ieguves vieta", jo virszemes ūdeņu ieguvei nebūs izmantojams vārds 'urbums'.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Ūdens piegādātājs, uzsākot jauna ūdens piegādes avota izmantošanu, veic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minēto radioaktīvo vielu rādītāju kontroli.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pārsniegta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1. punktā minētā radioaktīvo vielu vērtība dzeramajā ūdenī, Inspekcija sadarbībā ar Radiācijas drošības centru izvērtē, vai radioaktīvās vielas dzeramajā ūdenī nerada tādus draudus cilvēku veselībai, kuru dēļ nepieciešams rīkoties, kā arī, ja nepieciešams, organizē korektīvas darbības, lai uzlabotu ūdens kvalitāti un nodrošinātu tādu kvalitātes līmeni, kas atbilst cilvēku veselības aizsardzības prasībām no radiācijas drošības viedokļa. Korektīvās darbības īsteno bez šā punkta pirmajā daļā minētās izvērtēšanas, ja radona koncentrācija pārsniedz 1000 Bq/l.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86. punktā aizstāt vārdus "šā punkta pirmajā daļā" ar vārdiem "šā punkta pirmajā teikumā", ņemot vērā, ka minētajā punktā nav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pārsniegta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1. punktā minētā radioaktīvo vielu vērtība dzeramajā ūdenī, Inspekcija sadarbībā ar Radiācijas drošības centru izvērtē, vai radioaktīvās vielas dzeramajā ūdenī nerada tādus draudus cilvēku veselībai, kuru dēļ nepieciešams rīkoties, kā arī, ja nepieciešams, organizē korektīvas darbības, lai uzlabotu ūdens kvalitāti un nodrošinātu tādu kvalitātes līmeni, kas atbilst cilvēku veselības aizsardzības prasībām no radiācijas drošības viedokļa. Korektīvās darbības īsteno bez šā punkta pirmajā teikumā minētās izvērtēšanas, ja radona koncentrācija pārsniedz 1000 Bq/l.</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Ja saskaņā ar šo noteikumu </w:t>
            </w:r>
            <w:r w:rsidR="00000000" w:rsidRPr="00000000" w:rsidDel="00000000">
              <w:rPr>
                <w:rtl w:val="0"/>
              </w:rPr>
              <w:t xml:space="preserve">77.1.</w:t>
            </w:r>
            <w:r w:rsidR="00000000" w:rsidRPr="00000000" w:rsidDel="00000000">
              <w:rPr>
                <w:rtl w:val="0"/>
              </w:rPr>
              <w:t xml:space="preserve"> apakšpunktu ir noteiktas maksimālās pieļaujamā rādītāja vērtības vai saskaņā ar šo noteikumu </w:t>
            </w:r>
            <w:r w:rsidR="00000000" w:rsidRPr="00000000" w:rsidDel="00000000">
              <w:rPr>
                <w:rtl w:val="0"/>
              </w:rPr>
              <w:t xml:space="preserve">77.2.</w:t>
            </w:r>
            <w:r w:rsidR="00000000" w:rsidRPr="00000000" w:rsidDel="00000000">
              <w:rPr>
                <w:rtl w:val="0"/>
              </w:rPr>
              <w:t xml:space="preserve"> apakšpunktu dzeramajam ūdenim ir noteiktas īpašas normas, iesniedzējs informē patērētājus par dzeramā ūdens kvalitāti un nekaitīgumu, rādītājiem, kam piemērotas maksimālās pieļaujamās rādītāja vērtības vai īpašas normas, un to piešķiršanas termiņu, kā arī atsauci uz normatīvo aktu, kas to reglamentē. Informācijā ietver brīdinājumus noteiktām iedzīvotāju grupām, ja īpašās normas tām var radīt apdraudējumu. Informāciju nekavējoties ievieto ūdens piegādātāja vai attiecīgās pašvaldības tīmekļa vietnē, vietējos preses izdevumos un izvieto ēku pārvaldīšanas uzņēmumos.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84. 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Ja saskaņā ar šo noteikumu </w:t>
            </w:r>
            <w:r w:rsidR="00000000" w:rsidRPr="00000000" w:rsidDel="00000000">
              <w:rPr>
                <w:rtl w:val="0"/>
              </w:rPr>
              <w:t xml:space="preserve">96.1. apakšpunktu</w:t>
            </w:r>
            <w:r w:rsidR="00000000" w:rsidRPr="00000000" w:rsidDel="00000000">
              <w:rPr>
                <w:rtl w:val="0"/>
              </w:rPr>
              <w:t xml:space="preserve"> ir noteiktas maksimālās pieļaujamā rādītāja vērtības vai saskaņā ar šo noteikumu </w:t>
            </w:r>
            <w:r w:rsidR="00000000" w:rsidRPr="00000000" w:rsidDel="00000000">
              <w:rPr>
                <w:rtl w:val="0"/>
              </w:rPr>
              <w:t xml:space="preserve">96.2. apakšpunktu</w:t>
            </w:r>
            <w:r w:rsidR="00000000" w:rsidRPr="00000000" w:rsidDel="00000000">
              <w:rPr>
                <w:rtl w:val="0"/>
              </w:rPr>
              <w:t xml:space="preserve"> dzeramajam ūdenim ir noteiktas īpašas normas, iesniedzējs informē patērētājus par dzeramā ūdens kvalitāti un nekaitīgumu, rādītājiem, kam piemērotas maksimālās pieļaujamās rādītāja vērtības vai īpašas normas, un to piešķiršanas termiņu, kā arī atsauci uz normatīvo aktu, kas to reglamentē. Informācijā ietver brīdinājumus noteiktām iedzīvotāju grupām, ja īpašās normas tām var radīt apdraudējumu. Informāciju nekavējoties ievieto ūdens piegādātāja vai attiecīgās pašvaldības tīmekļa vietnē, vietējos preses izdevumos un izvieto ēku pārvaldīšanas saimnieciskās darbības veicēja publiski pieejamās telpās.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87.3.6.1. ūdens sistēmas vispārējiem efektivitātes rādītājiem un noplūdes rādītājiem, tiklīdz šī informācija ir pieejama.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87.punkta 87.3.6.1. apakšpunktā noteikts, ka ūdens piegādātājiem katru gadu jānodrošina informācija par ūdens sistēmas vispārējiem efektivitātes rādītājiem un noplūdes rādītājiem, tiklīdz šī informācija ir pieejama. Lai veicinātu skaidru izpratni par sniedzamo informāciju un nodrošinātu iespēju salīdzināt datus starp dažādiem ūdens piegādātājiem, nepieciešams precizēt, tieši par kādiem efektivitātes rādītājiem un noplūdes rādītājiem nepieciešams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09.05.2023. Starpministriju sanāksmē. Saskaņots, ja tiek papildināta anotācija par efektivitātes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Noplūdes/ zudumi ir jāziņo arī VVD atskaitē Ūdens-2. Ūdens piegādātāji var norādīt sabiedrībai, kur ir jau pieejami attiecīgie citām iestādēm iesniegtie dati, ja tie ir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2020/2184 nav noteikts tieši par kādiem ūdensapgādes sistēmas efektivitātes rādītājiem ir jāziņo. Rokasgrāmatā pašvaldībām par ūdenssaimniecības pakalpojumu organizēšanu* norādīti dažāda veida indikatori un efektivitātes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*(https://www.varam.gov.lv/sites/varam/files/content/files/rokasgramatapasvaldibam.pdf)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106.3.6.1. ūdensapgādes sistēmas vispārējiem efektivitātes rādītājiem un ūdens zudumiem, tiklīdz šī informācija ir pieejama;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87.3.6.2. ūdens piegādātāja ūdens piegādes īpašumtiesību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87.punkta 87.3.6.2. apakšpunktā noteikts, ka ūdens piegādātājiem katru gadu jānodrošina informācija par ūdens piegādātāja ūdens piegādes īpašumtiesību statusu. Nepieciešams precizēt, kas ir ūdens piegādes īpašumtiesību statuss (piemēram, ūdensapgādes infrastruktūras piederība vai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attiecināma tikai uz lielajiem ūdens piegādātajiem un šo prasību nosaka direktīvas 2020/2184 IV pielikuma. Informācija sabiedrībai. 7. punkta b) apakšpunkts:</w:t>
            </w:r>
            <w:r w:rsidR="00000000" w:rsidRPr="00000000" w:rsidDel="00000000">
              <w:rPr>
                <w:i w:val="1"/>
                <w:rtl w:val="0"/>
              </w:rPr>
              <w:t xml:space="preserve"> “7) par ūdens piegādātājiem, kuri piegādā vismaz 10 000 m3 ūdens dienā vai apkalpo vismaz 50 000 cilvēku – katru gadu informācija par: … b)ūdens piegādātāja ūdens piegādes īpašumtiesību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prasība ir saistīta ar to, ka ir valstis, kurās liela daļa ŪAS ir privāti pārvaldītas un daļa publiski no vietējās pašvaldības, un ir problēmas ar informācijas pieejamību no privātām ŪAS par ūdeni. Tā kā Latvijā ŪAS ir pašvaldību uzņēmumi vai tām ir noslēgti līgumi ar pašvaldībām, tad, lai izpildītu šī apakšpunkta prasību, ŪAS būs jānorāda, ka tā ir vai nu pašvaldības uzņēmums, vai tai ar to ir noslēgts līgums un tādējādi būtu ievērota šī apakšpunkta prasība. Ar šo skaidrojumu papildināts noteikumu projekta anotācijas 9.1.2.apakšpunkts.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16.05.2023. starpinstitūciju sanāksmē. SPRK ierosināta redakcija: "106.3.6.2. tiesību sniegt ūdenssaimniecības pakalpojumus pamatu (kompetentā pašvaldības iestāde vai pašvaldības pilnvarots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1.sadaļas 9.1.2. apakšpunkta sniegts skaidrojums par šī apakšpunkta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106.3.6.2. tiesībām sniegt ūdenssaimniecības pakalpojumus, norādot vai ūdens piegādātājs ir kompetentā pašvaldības iestāde vai pašvaldības pilnvarots komersants;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minētās minimālās higiēnas prasības materiāliem, kas nonāk saskarē ar dzeramo ūdeni, piemēro sākot ar grozījumu spēkā stāšanos normatīvajos aktos par būvizstrādājumu tirgus uzraudzības kārtību, ar kuriem tiek pārņemtas Eiropas Komisijas noteiktās minimālās higiēnas prasības materiāliem, kas nonāk saskarē ar dzeramo ūdeni, kas noteiktas atbilstoši Eiropas Parlamenta un Padomes 2020. gada 16. decembra Direktīvas </w:t>
            </w:r>
            <w:r w:rsidR="00000000" w:rsidRPr="00000000" w:rsidDel="00000000">
              <w:rPr>
                <w:rtl w:val="0"/>
              </w:rPr>
              <w:t xml:space="preserve">2020/2184/EK</w:t>
            </w:r>
            <w:r w:rsidR="00000000" w:rsidRPr="00000000" w:rsidDel="00000000">
              <w:rPr>
                <w:rtl w:val="0"/>
              </w:rPr>
              <w:t xml:space="preserve"> par dzeramā ūdens kvalitāti (pārstrādāta redakcija) 11.panta 2.punktam.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119. punktu, paredzot, ka šo noteikumu 25. punktu piemēro, līdz ar grozījumu spēkā stāšanos normatīvajos aktos par būvizstrādājumu tirgus uzraudzības kārtību, ar kuriem tiek noteiktas minimālās higiēnas prasības materiāliem, kas nonāk saskarē ar dzeramo ūdeni. Vēršam uzmanību, ka norāde, ka minimālās higiēnas prasības piemēro ar grozījumu spēkā stāšanos, kas tās nosaka, ir deklaratīva, savukārt, pamatojoties uz Ministru kabineta 2009. gada 3. februāra noteikumu Nr. 108 "Normatīvo aktu projektu sagatavošanas noteikumi" 131. punktu,  nebūtu pieļaujamas un ir svītrojamas atsauces uz  Eiropas Komisijas noteiktām minimālām higiēnas prasībām (pēc būtības - Eiropas Savienības lēmumiem) un Eiropas Parlamenta un Padomes 2020. gada 16. decembra Direktīvu 2020/2184/EK par dzeramā ūdens kvalitāti. Skaidrojam, ka atbilstoša informācija par attiecīgo Eiropas Savienības tiesību aktu pārņemšanu jau ir ietverta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Šo noteikumu </w:t>
            </w:r>
            <w:r w:rsidR="00000000" w:rsidRPr="00000000" w:rsidDel="00000000">
              <w:rPr>
                <w:rtl w:val="0"/>
              </w:rPr>
              <w:t xml:space="preserve">25. </w:t>
            </w:r>
            <w:r w:rsidR="00000000" w:rsidRPr="00000000" w:rsidDel="00000000">
              <w:rPr>
                <w:rtl w:val="0"/>
              </w:rPr>
              <w:t xml:space="preserve">punkt</w:t>
            </w:r>
            <w:r w:rsidR="00000000" w:rsidRPr="00000000" w:rsidDel="00000000">
              <w:rPr>
                <w:rtl w:val="0"/>
              </w:rPr>
              <w:t xml:space="preserve">u piemēro līdz ar grozījumu spēkā stāšanos normatīvajos aktos par būvizstrādājumu tirgus uzraudzības kārtību, ar kuriem tiek noteiktas minimālās higiēnas prasības materiāliem, kas nonāk saskarē ar dzeramo ūdeni.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Šo noteikumu </w:t>
            </w:r>
            <w:r w:rsidR="00000000" w:rsidRPr="00000000" w:rsidDel="00000000">
              <w:rPr>
                <w:rtl w:val="0"/>
              </w:rPr>
              <w:t xml:space="preserve">30.2. </w:t>
            </w:r>
            <w:r w:rsidR="00000000" w:rsidRPr="00000000" w:rsidDel="00000000">
              <w:rPr>
                <w:rtl w:val="0"/>
              </w:rPr>
              <w:t xml:space="preserve">apakšpunkt</w:t>
            </w:r>
            <w:r w:rsidR="00000000" w:rsidRPr="00000000" w:rsidDel="00000000">
              <w:rPr>
                <w:rtl w:val="0"/>
              </w:rPr>
              <w:t xml:space="preserve">ā, </w:t>
            </w:r>
            <w:r w:rsidR="00000000" w:rsidRPr="00000000" w:rsidDel="00000000">
              <w:rPr>
                <w:rtl w:val="0"/>
              </w:rPr>
              <w:t xml:space="preserve">34. </w:t>
            </w:r>
            <w:r w:rsidR="00000000" w:rsidRPr="00000000" w:rsidDel="00000000">
              <w:rPr>
                <w:rtl w:val="0"/>
              </w:rPr>
              <w:t xml:space="preserve">punkt</w:t>
            </w:r>
            <w:r w:rsidR="00000000" w:rsidRPr="00000000" w:rsidDel="00000000">
              <w:rPr>
                <w:rtl w:val="0"/>
              </w:rPr>
              <w:t xml:space="preserve">ā un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a 1.2.2.apakšpunktā noteiktos pienākumus, kā arī ūdens piegādātāja informēšanu par valsts īstenotā auditmonitoringa rezultātiem reizi gadā veic Inspekcija līdz 2024.gada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attiecīgos pienākumus no 2024. gada 1. janvāra veic piegādātājs, šo noteikumu 30.2. apakšpunktā, 34. punktā un 2. pielikuma 1.2.2.apakšpunktā noteiktos pienākumus, kā arī ūdens piegādātāja informēšanu par valsts īstenotā auditmonitoringa rezultātiem reizi gadā Inspekcija var veikt līdz 2023.gada 31.decembrim. Attiecīgi lūdzam atbilstoši precizēt noteikumu projekta 119.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Šo noteikumu </w:t>
            </w:r>
            <w:r w:rsidR="00000000" w:rsidRPr="00000000" w:rsidDel="00000000">
              <w:rPr>
                <w:rtl w:val="0"/>
              </w:rPr>
              <w:t xml:space="preserve">30.2. apakšpunktā</w:t>
            </w:r>
            <w:r w:rsidR="00000000" w:rsidRPr="00000000" w:rsidDel="00000000">
              <w:rPr>
                <w:rtl w:val="0"/>
              </w:rPr>
              <w:t xml:space="preserve">, </w:t>
            </w:r>
            <w:r w:rsidR="00000000" w:rsidRPr="00000000" w:rsidDel="00000000">
              <w:rPr>
                <w:rtl w:val="0"/>
              </w:rPr>
              <w:t xml:space="preserve">34. punktā</w:t>
            </w:r>
            <w:r w:rsidR="00000000" w:rsidRPr="00000000" w:rsidDel="00000000">
              <w:rPr>
                <w:rtl w:val="0"/>
              </w:rPr>
              <w:t xml:space="preserve"> un </w:t>
            </w:r>
            <w:r w:rsidR="00000000" w:rsidRPr="00000000" w:rsidDel="00000000">
              <w:rPr>
                <w:rtl w:val="0"/>
              </w:rPr>
              <w:t xml:space="preserve">2. pielikuma</w:t>
            </w:r>
            <w:r w:rsidR="00000000" w:rsidRPr="00000000" w:rsidDel="00000000">
              <w:rPr>
                <w:rtl w:val="0"/>
              </w:rPr>
              <w:t xml:space="preserve"> 1.2.2.apakšpunktā noteiktos pienākumus, kā arī ūdens piegādātāja informēšanu par valsts īstenotā auditmonitoringa rezultātiem reizi gadā veic Inspekcija līdz 2023.gada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vērtību 1.pielikuma 3.tabulas punktā 3.1.5.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Kultivētu mikroorganismu koloniju skaits 22C mērvienība ir KVV/ml, tādējādi nav saprotama rādītāja vērtība "bez īpašām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tika iekļauts teksts kā tas ir noteikts direktīvā 2020/2184 gan attiecībā uz  tekstu 'koloniju skaits', gan "bez īpašām izmaiņām'. Ir iespējams precizēt, ja tas veicina vienotu izpratni. 3.15. apakšpunkts precizēts uz "Mikroorganismu koloniju veidojošo vienību (KVV) skaits 22 °C temperatūrā".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mērvienības 1.pielikuma 1.tabulas punktos 1.1., 1.2. un 3.tabulas punktos 3.4., 3.1.6.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Noteikšanas standartos ir mērvienība KVV/100ml, nav saprotams, kāda tieši mērvienība ir zem vārda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attiecībā uz  tekstu 'koloniju skaits' tika ieklauts teksts, kā tas ir noteikts direktīvā 2020/2184. Ir iespējams precizēt, ja tas veicina vienotu izpratni. Attiecīgie apakšpunkti pielikumos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punkts 3.15. - Koloniju skaits 22 °C temperatūrā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Definēta rādītāja Koloniju skaits 22 °C temperatūrā pieļaujamā vērtība “bez īpašām izmaiņām”, ko nav iespējams precīzi interpretēt un izvērtēt. </w:t>
            </w:r>
            <w:r w:rsidR="00000000" w:rsidRPr="00000000" w:rsidDel="00000000">
              <w:rPr>
                <w:b w:val="1"/>
                <w:rtl w:val="0"/>
              </w:rPr>
              <w:t xml:space="preserve">Nepieciešams definēt pieļaujamo izmaiņu apjomu, vai tās būtu procentuālas izmaiņas pret iepriekšējo monitoringa rādītāju, vai maksimālās robežvērtības.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2020/2184 nenosaka konkrētu obligāto vērtību. Konkrētās vērtības norādīšana nav iespējama arī tādēļ, ka nevar definēt izmaiņu apjomu, jo šajos gadījumos ir jāvērtē rādītāja dinamika ilgstošā laika posmā, un brīdinājuma signāls, kas jāizmeklē, ir krasas novirzes no nosacītā ilglaicīgā normālā svārstību diapazona. Šo izvērtēs Inspekcija, vērtējot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16.05.2023.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 pielikumā konsekventi lietot terminoloģiju un atsaukties uz rādītājiem, nevis parametriem.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106.3.2. apakšpunktā un 2. pielikumā  (nepieciešamības gadījumā arī cituviet noteikumu projektā) simbolu "/" aizstāt ar saikli "un" vai saikli "vai", jo no attiecīgās normas tekstuāli nav skaidrs, vai ar simbolu "/" tiek saprasts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punkts 1.1.2. Šādus rādītājus monitorē vismaz vienreiz gadā: ūdens cietība, ūdenī izšķīdušie anjoni/katjoni: kalcijs (Ca), magnijs (Mg), kālijs (K);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Minētiem rādītājiem nav noteiktas rādītāju pieļaujamās vērtības. </w:t>
            </w:r>
            <w:r w:rsidR="00000000" w:rsidRPr="00000000" w:rsidDel="00000000">
              <w:rPr>
                <w:rtl w:val="0"/>
              </w:rPr>
              <w:t xml:space="preserve">Ņemot vērā, ka demineralizēta ūdens vai tāda ūdens, kurā ir ļoti maz būtisku elementu, piemēram, kalcija un magnija, ilgstoša lietošana var kaitēt cilvēku veselībai, drošs dzeramais ūdens nozīmē ne vien to, ka tajā nav kaitīgu mikroorganismu un vielu, bet arī to, ka tajā ir noteikts daudzums dabīgu minerālvielu un būtisku elementu. Tāpat noteikts šādu minerālvielu daudzums ir svarīgs, lai nodrošinātu, ka dzeramais ūdens nav ne agresīvs, ne korozīvs, un lai uzlabotu šāda ūdens garšu.  </w:t>
            </w:r>
            <w:r w:rsidR="00000000" w:rsidRPr="00000000" w:rsidDel="00000000">
              <w:rPr>
                <w:b w:val="1"/>
                <w:rtl w:val="0"/>
              </w:rPr>
              <w:t xml:space="preserve">Nepieciešams precizēt pieļaujamās parametru robežas gan minimālās gan maksimālās.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2020/2184 nenosaka vērtības šiem rādītājiem, kā arī nenosaka, ka tiem jābūt monitoringa programmā vispār. Šie rādītāji direktīvā 2020/2184 parādās tikai pie sabiedrības informēšanas sadaļas un ieviesti, lai sabiedrībai sniegtu vispārīgu informāciju par ūdens cietību un to veidojošiem katjoniem. Noteikumu projekta publiskajā apspriedē ūdenssaimniecības nozares asociācija ierosināja, ka vajadzētu, lai šie rādītāji arī tiktu iekļauti monitoringa programmā un Veselības ministrija tos iekļāva. Tikai demineralizēts ūdens, ilglaicīgi to lietojot, var radīt apdraudējumu veselībai. Dabiskā ūdenī minēto rādītāju vērtības var svārstīties plašā diapazonā, tāpēc direktīva 2020/2184 nenosaka konkrētas robežas. Konkrētās vērtības norādīšana būs deklaratīva (&gt; 0 mg/l) vai radīs administratīvo slogu, ko ES normatīvie akti neprasa.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16.05.2023.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punktā pēc vārdiem "(paraugu ņemšanas nolūks A)" svītrot vārdu "naktī", tādējādi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2.pielikuma 3.4.apakšpunkts, svītrojot vārdu “naktī”.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3.pielikuma 3.2.1. apakšpunktā atsauci uz 2.pielikumu aizstāt ar atsauci uz 3.pielikumu.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w:t>
            </w:r>
            <w:r w:rsidR="00000000" w:rsidRPr="00000000" w:rsidDel="00000000">
              <w:rPr>
                <w:vertAlign w:val="subscript"/>
                <w:rtl w:val="0"/>
              </w:rPr>
              <w:t xml:space="preserve">i</w:t>
            </w:r>
            <w:r w:rsidR="00000000" w:rsidRPr="00000000" w:rsidDel="00000000">
              <w:rPr>
                <w:vertAlign w:val="subscript"/>
                <w:rtl w:val="0"/>
              </w:rPr>
              <w:t xml:space="preserve">(atv)</w:t>
            </w:r>
            <w:r w:rsidR="00000000" w:rsidRPr="00000000" w:rsidDel="00000000">
              <w:rPr>
                <w:rtl w:val="0"/>
              </w:rPr>
              <w:t xml:space="preserve"> – radionuklīda i atvasinātā koncentrācija, kas noteikta šo noteikumu 3. pielikuma 3.2.2.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 pielikuma 3.3.8. apakšpunktā pirms vārdiem "Ra-228 radionuklīdu īpašajiem mērījumiem, līdz nepieciešama atkārtota pārbaude" svītrot pieturzīmi punktu, tādējādi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pielikuma 1. tabulā papildināt rādītājā "Cianīdi" piezīmi ar norādi uz 3. piezīmi.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5.1.1. punktu ar papildu skaidrojumu par noteikumu projekta 49.panta piemērošanu (sk. piedāvāto redakciju, ko ierosinām iekļaut pēc teikuma: "Tā kā sateces baseinu noteikšanai un kartēšanai, kā arī to risku novērtēšanai būs nepieciešams gan laiks, gan papildu līdzekļi, noteikumu projekta 122. punkts paredz, ka sateces baseinus nosaka ne vēlāk kā līdz 2026. gada 1. janvārim, bet sateces baseinu sākotnējo riska novērtējumu veic ne vēlāk kā līdz 2027. gada 12. jūlijam – Direktīvas 2020/2184 noteiktajā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49. punktā paredzētā informācija VARAM, ja nepieciešams, tiek sniegta un tālākas rīcības vides aizsardzības iestādēm tiek uzdotas tikai pēc sateces baseinu riska novērtējuma pabeigšanas. Noteikumu projekta izstrādes laikā nav iespējams prognozēt, vai sateces baseina riska novērtējumu laikā tiks konstatēta nepieciešamība īstenot pasākumus risku mazināšanai, kā arī šādu pasākumu veidu un apjomu, piemēram, pārskatāmo atļauju skaitu vai Vides monitoringa programmā papildus iekļaujamos rādītājus. Tāpēc gadījumā, ja pēc sateces baseinu riska novērtējuma pabeigšanas tiks konstatēta nepieciešamība īstenot pasākumus risku mazināšanai, VARAM sadarbībā ar LVĢMC un Valsts vides dienestu lems par papildus veicamām rīcībām, to īstenošanu un izpildes termiņiem."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7.punktā "Risinājuma apraksts" iekļaut informāciju par to, kuru radioaktīvo vielu rādītāju monitorings ir jāveic jauna dzeramā ūdens ieguves avota izveides gadījumā. Atbilstoši noteikumu projekta 3.pielikuma 2.tabulas d) piezīmei ir jāveic radona, indikatīvās dozas (ID) un tritija rādītāja monitorings.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Teikumu "Radioaktīvo vielu rādītāju monitorings ir veicams gadījumos, kad tiek izveidots jauns dzeramā ūdens ieguves avots, vai ja to paredz paškontroles procedūras." aizstāt ar teikumu "Radioaktīvo vielu rādītāju monitorings ir veicams gadījumos, kad tiek izveidots jauns dzeramā ūdens ieguves avots (radona, indikatīvās dozas (ID) un tritija rādītāja monitorings), vai ja to paredz paškontroles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redakcionāli precizēt anotācijas 1.3. sadaļas apakšsadaļas "Pašreizējā situācija" 2. punkta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savas pārvaldības normatīvajos aktos pārņem tikai tās direktīvas 2020/2184 prasības, kas attiecināmas uz pārtikas uzņēmumā izmantojamā dzeramā ūdens, tostarp fasēta dzeramā ūdens, obligātajām nekaitīguma un kvalitātes prasībām, monitoringa un kontroles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"Problēmas un risinājumi"  apakšsadaļas "Problēmas apraksts" 1.punktu, kā arī citur tekstā, aizstājot vārdu "drošums" ar vārdu "kvalitāte", jo citviet tekstā ir lietots vārdu salikums "nekaitīgums un kvalitāte", kas ir atbilstošāks.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aizstāts atsevišķās vietās, atbilstoši kontekstam.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sadaļas "Fiziskās personas" "Ietekmes apraksts" pirmo teikumu aiz vārdiem "Jauno prasību ieviešana ilgtermiņā nodrošinās" papildināt ar vārdu “nekaitīgu un”, ņemot vērā teikuma otru daļu par piesārņojuma riskiem un to ietekmi uz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otrajā rindkopā sniegto informāciju, lai tā nav pretrunā ar anotācijas 3.sadaļas 6.punktā norādīto un protokollēmuma 3.punktā norādīto, ka situācijā, ja valsts budžeta likumprojekta sagatavošanas procesā papildu finansējums netiks piešķirts, tad tas tiks nodrošināts esošo līdzekļu ietvaros (atbilstoši precizējumiem, kurus VARAM elektroniski atsūtīja FM un VM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izņemt no Anotācijas 3.sadaļas Veselības inspekcijas kā iestādes budžetu, jo vismaz izdevumi atlīdzībai (EKK 1000) ir paredzēti visu iestādes funkciju nodrošināšanai un nevis tikai dzeramā ūdens monitoringa funkcijai, kas ir šī tiesību akta tvērums (3.sadaļas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precizējama arī informācija 3.sadaļas 6.punktā.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22-TA-2538</w:t>
    </w:r>
    <w:r>
      <w:br/>
    </w:r>
    <w:r w:rsidR="00000000" w:rsidRPr="00000000" w:rsidDel="00000000">
      <w:rPr>
        <w:rtl w:val="0"/>
      </w:rPr>
      <w:t xml:space="preserve">04.09.2023. 08.30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22-TA-2538</w:t>
    </w:r>
    <w:r>
      <w:br/>
    </w:r>
    <w:r w:rsidR="00000000" w:rsidRPr="00000000" w:rsidDel="00000000">
      <w:rPr>
        <w:rtl w:val="0"/>
      </w:rPr>
      <w:t xml:space="preserve">04.09.2023. 08.30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jp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Izziņa_22-TA-2538.docx</dc:title>
</cp:coreProperties>
</file>

<file path=docProps/custom.xml><?xml version="1.0" encoding="utf-8"?>
<Properties xmlns="http://schemas.openxmlformats.org/officeDocument/2006/custom-properties" xmlns:vt="http://schemas.openxmlformats.org/officeDocument/2006/docPropsVTypes"/>
</file>