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4.3.5.4.pasākuma ietvaros tiek īstenots Labklājības ministrijas projekts Nr. 4.3.5.4/1/24/I/001, lūdzam anotācijā norādīt, vai plānotajiem grozījumiem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 (turpmāk – MK noteikumi Nr. 751) ir ietekme uz īstenošanā esošo projektu, proti, vai nepieciešams veikt grozījumus vienošanās par projekta īstenošanu Labklājības ministrijas īstenotajam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šai informācijai arī ir jābūt iekļautai anotācijā, lai nodrošinātu liecības, ka grozījumu ietekmes izvērtējums ir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MK noteikumi Nr. 751 30.3. apakšpunktu, svītrojot vārdus "un </w:t>
            </w:r>
            <w:r w:rsidR="00000000" w:rsidRPr="00000000" w:rsidDel="00000000">
              <w:rPr>
                <w:i w:val="1"/>
                <w:rtl w:val="0"/>
              </w:rPr>
              <w:t xml:space="preserve">de minimis</w:t>
            </w:r>
            <w:r w:rsidR="00000000" w:rsidRPr="00000000" w:rsidDel="00000000">
              <w:rPr>
                <w:rtl w:val="0"/>
              </w:rPr>
              <w:t xml:space="preserve"> atbalsta uzskaites veidlapu paraugiem". Pēc analoģijas lūdzam precizēt arī MK noteikumi Nr. 751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24-TA-3335</w:t>
    </w:r>
    <w:r>
      <w:br/>
    </w:r>
    <w:r w:rsidR="00000000" w:rsidRPr="00000000" w:rsidDel="00000000">
      <w:rPr>
        <w:rtl w:val="0"/>
      </w:rPr>
      <w:t xml:space="preserve">14.02.2025. 08.50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24-TA-3335</w:t>
    </w:r>
    <w:r>
      <w:br/>
    </w:r>
    <w:r w:rsidR="00000000" w:rsidRPr="00000000" w:rsidDel="00000000">
      <w:rPr>
        <w:rtl w:val="0"/>
      </w:rPr>
      <w:t xml:space="preserve">14.02.2025. 08.50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Izziņa_24-TA-3335.docx</dc:title>
</cp:coreProperties>
</file>

<file path=docProps/custom.xml><?xml version="1.0" encoding="utf-8"?>
<Properties xmlns="http://schemas.openxmlformats.org/officeDocument/2006/custom-properties" xmlns:vt="http://schemas.openxmlformats.org/officeDocument/2006/docPropsVTypes"/>
</file>