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24-TA-2119: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Rīcības plānu liekā svara un aptaukošanās izplatības pieauguma mazināšanai 2025.–2029.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plānā paredzēto pasākumu īstenošanu 2025. gadā nodrošināt atbilstoši piešķirtajiem valsts budžeta līdzekļiem. Jautājumu par papildu valsts budžeta līdzekļu piešķiršanu 2026. gadā plānā paredzēto pasākumu īstenošanai un turpmāk katru gadu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5.punktu, pirmajā teikumā norādot, ka plāna īstenošanā iesaistītās institūcijas plānā paredzēto pasākumu īstenošanu 2025.gadā nodrošinās tām piešķirto valsts budžeta līdzekļu ietvaros. Vienlaikus MK rīkojuma projekta 5.punkts papildināms ar trešo teikumu, nosakot, ka, ja gadskārtējā valsts budžeta un vidēja termiņa budžeta ietvara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 Papildus papildināma plāna projekta 1.sadaļa ar MK rīkojuma projekta 5.punktā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Plānā paredzēto pasākumu īstenošanu iesaistītajām institūcijām 2025. gadā un 2026.gadā nodrošināt atbilstoši piešķirtajiem valsts budžeta līdzekļiem. Jautājumu par papildu valsts budžeta līdzekļu piešķiršanu plānā paredzēto pasākumu īstenošanai 2027. gadā un turpmāk katru gadu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 Ja gadskārtējā valsts budžeta un vidēja termiņa budžeta ietvara likumprojekta sagatavošanas procesā papildu valsts budžeta līdzekļi plānā paredzēto pasākumu īstenošanai netiek piešķirti vai tiek piešķirti daļēji, attiecīgajām par plāna pasākumu ieviešanu atbildīgajām institūcijām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Rīcības plānu liekā svara un aptaukošanās izplatības pieauguma mazināšanai 2025.–2029.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(turpmāk – LSFP) ir iepazinusies ar Tiesību aktu portālā 02.10.2025 saskaņošanai (līdz 09.10.2025) ievietoto (24-TA-2119) plāna  projektu “Rīcības plāns liekā svara un aptaukošanās izplatības pieauguma mazināšanai 2025.–2029.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izstrādi paredz Valdības rīcības plāns Deklarācijas par Evikas Siliņas vadītā Ministru kabineta iecerēto darbību īstenošanai  (pasākums 15.1.), kurā tajā skaitā, sekmējot aktīvu dzīvesveidu, kā darbības rezultāts ir norādīts mērķēti pasākumi liekā svara un aptaukošanās risku mazināšanai, kā arī fizisko aktivitāšu veicināšanai. Kā norādīts Plānā, lai tuvinātos mērķa sasniegšanai un veicinātu iedzīvotāju veselību, kā arī risinātu ar lieko svaru un aptaukošanos saistītās problēmas, nepieciešams izstrādāt un īstenot šo starpnozaru rīcības Plānu, un problēmas risināšanā ir nozīmīga starpsektoru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izskatot 02.10.2025 pievienoto(24-TA-2119) jauno Plāna projektu, konstatē, ka ir veiktas būtiskas izmaiņas sākotnējā Plāna projektā, kurš tika nodots sabiedrības līdzdalības apspriedei 2024.gadā. Tā Plāna (4.sadaļa) mērķi un rīcības virzieni sadaļā – Politikas rezultāts un rezultatīvie rādītāji: jaunajā Plāna 1.punktā ir norādīts  “Palielinās pusaudžu (11, 13 un 15 g.v.) īpatsvars, savukārt sākotnējā Plāna 1.punktā bija norādīts  “Palielinās bērnu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lūdz Veselības ministrijas pārstāvjus Plānā nesašaurināt bērnu vecumu līdz pusaudži (11, 13 un 15 g.v.), jo arī Valdības rīcības plāna īstenošanai pasākuma 15.1. izpildē ir norādīts, ka palielinās bērnu īpatsvars, un tās ir pamatotas bērnu tiesības, kas noteiktas Bērnu tiesību aizsardzības likumā , ka bērns ir persona, kas nav sasniegusi 18 gadu vecumu. Bērnu tiesību aizsardzības likums arī paredz, ka bērna tiesības tiek aizsargātas, lai sasniegtu arī mērķi, kā bērna orientāciju uz veselīgu dzīvesveidu, kā ar valsts un pašvaldības sniedz atbalstu ģimenes un bērnu izglītības, veselības nostiprināšanas, kultūras un sporta, kā arī atpūtas iestādēm un organizācijām, lai sekmētu bērna fizisko attīstību un radošo darbību, gādā par bērna brīvā laika pavadīšanas iespējām un sniedz citus pakalpojumus, kuri veicina bērna pilnveidošanos un palīdz ģimenei bērna audzināšanā. Un tas ir kopsakarībā ar Sporta likuma  1.pantu, kas nosaka, ka sports ir visu veidu individuālas vai organizētas aktivitātes fiziskās un garīgās veselības saglabāšanai un uzlabošanai, kā arī panākumu gūšanai sporta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atbilstoši Sporta likumam, ne tikai koordinē Latvijā atzīto sporta federāciju (kas apvieno vairāk kā 2000 biedrus – t.sk. sporta klubus un sporta izglītības iestādes) darbību, kā arī pārstāv un īsteno to kopīgās intereses, veic to kontroli sporta jomā un sertificē sporta speciālistus (sporta darbiniekus), bet arī kā nevalstiska organizācija (turpmāk – NVO) bija iesaistīta Nacionālajā attīstības plānā 2021.–2027. gadam  (turpmāk – NAP) prioritātes “Kultūra un sports aktīvai un pilnvērtīgai dzīvei” ekspertu darba grupas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NAP [363] – “fiziskās aktivitātes ir viens no sabiedrības veselības priekšnoteikumiem, ar tām regulāri jānodarbojas jau no bērnības un jāturpina visa mūža garumā. Pasaules Veselības organizācija norāda, ka tādējādi mazinās risks saslimt ar sirds un asinsvadu slimībām, otrā tipa cukura diabētu un dažu veidu onkoloģiskām slimībām, tāpat arī neveidojas liekais svars. Ikdienas kustības ir svarīgas labam noskaņojumam. Slimību profilakses un kontroles centra (turpmāk – SPKC) pētījumu dati norāda, ka lielākā daļa bērnu un pieaugušo Latvijā nav pietiekami fiziski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minēts Valsts kancelejas 2024.gada ziņojumā par NAP izpildi  (Rīcības virziens “Cilvēku līdzdalība kultūras un sporta aktivitātēs) – sabiedrības veselības kontekstā būtisks rādītājs ir nodarbošanās ar sportu un fiziskajām aktivitātēm, konstatējot ar SPKC datiem,  ka NAP [365] noteiktais 15–74 gadus vecu iedzīvotāju īpatsvars ar pietiekamu fizisko aktivitāti – vismaz 2 reizes nedēļā 30 min procentos (%) mērķa indikatora grafiskais novērtējumā tiek norādīts, kā virzība ir pretēja mērķim, mērķa sasniegšanas varbūtība zema, un tāpēc ir arī būtu būtiska SPKC un LSFP sadarbība Plāna (4.sadaļa) politikas rezultāta 2.punktā norādītā - Palielinās iedzīvotāju (15-74 g.v.) īpatsvars, kuri brīvajā laikā veic vismaz 30 min ilgus fiziskos vingrojumus līdz vieglam elpas trūkumam vai svīšanai vismaz 2-3 reizes nedēļā vai biežāk, rezultatīvā rādītāja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izstrādātie “Fizisko aktivitāšu ieteikumi Latvijas iedzīvotājiem“ ir kā atsauce iekļauta Pasaules Veselības organizācijas pārskatā par fiziskajām aktivitātēm Latvijā , kur arī norādīts, ka sporta infrastruktūra ir brīvā laika fiziskajām aktivitātēm, un tas ietver  būves fizisko aktivitāšu nodrošināšanā, brīvpieejas brīvā laika atpūtas laukumi, pārgājienu takas, veloceļi, dažādas brīvā laika pavadīšanas vietas, kas tiek labiekārtotas un uzturētas ar mērķi veicināt sabiedrības iesaisti fizisko aktivitāšu veikšanā un veselības uzturēšanā, norādot atsauci uz Sporta politikas pamatnostādnēm 2022.–2027.gadam un Sabiedrības veselības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organizācijas pārskatā par Latviju norādīts, ka lai gan nav izveidots valsts mēroga valdības koordinācijas mehānisms, fizisko aktivitāšu veicināšana ir Veselības ministrijas (veselības veicināšana) un Izglītības un zinātnes ministrijas (sports) atbildība. Šis dokuments ir iekļauts vienotā Eiropas Savienības sporta politikas dokumentu kopumā , kur arī minēts, ka Eiropas Komisija veicinot veselīgas fiziskās aktivitātes, kas veicina ikgadēju aktivitāti “Eiropas Sporta nedēļa (EWoS)”.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kopš 2016.gada ir Eiropas Sporta nedēļas (EWoS) nacionālais koordinators Latvijā, iesaistot fizisko aktivitāšu kopumā Latvijas iedzīvotājus gan sadarbībā ar pašvaldībām, gan fizisko aktivitāšu atbalstītājiem un sporta organizācijām, kā arī veic informatīvos pasākumus un ir izveidojusi šo fizisko aktivitāšu norises kartējumu, kas pieejams LSFP izveidotajā Eiropas Sporta nedēļas (EWoS) Latvijā BeActive (beactive.lv) tīmekļa 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kā līdzatbildīgā institūcija ir iekļauta Sabiedrības veselības pamatnostādnēs 2021.–2027. gadam  1. Rīcības virziena: Veselīgs un aktīvs dzīvesveids -1.2.Veicināt lielāku iedzīvotāju fizisko aktivitāti ikdienā, īstenojot vienotu fizisko aktivitāšu veicināšanas politiku (1.2.4.punkts), un sekmīgi sadarbojas ar Latvijas Antidopinga biroju arī nacionāla līmeņa komisiju darbā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LSFP konstatē, ka jaunajā Plāna projektā un Plāna projektam 02.10.2025. pievienotajā izziņā ir norādīts, ka LSFP ir svītrota no līdzatbildīgo institūciju saraksta (sākotnējā Plāna projektā LSFP bija norādīta kā līdzatbildīga institūciju Plāna uzdevumu tabulā 1.12., 1.14.,1.15.apakšpunktos), kaut gan no iepriekš minētā ir redzams, ka līdz šim LSFP veiktā darbība fizisko aktivitāšu norises sekmēšanai ir tieši vēsta uz Plānā norādīto fizisko aktivitāšu uzlabošanu, lai novērstu liekā svara attīstību (primārā profilakse), kur arī norādīts, ka arī nepietiekama fiziskā aktivitāte ir būtiskākie liekā svara un aptaukošanās attīstības cēloņi, tādēļ efektīvai liekās ķermeņa masas izplatības ierobežošanai Latvijas iedzīvotāju vidū ir nepieciešams īstenot mērķtiecīgus pasākumus ikdienas paradumu maiņai, veicinot fizisko aktivitāšu pieaugumu un veselīgu uztura paradumu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Tiesību aktu portālā 02.10.2025 ievietoto (24-TA-2119) plāna projektā “Rīcības plāns liekā svara un aptaukošanās izplatības pieauguma mazināšanai 2025.–2029. gadam”, Plāns ir izstrādāts, ka lai tuvinātos mērķa sasniegšanai un veicinātu iedzīvotāju veselību, kā arī risinātu ar lieko svaru un aptaukošanos saistītās problēmas, nepieciešams izstrādāt un īstenot šo starpnozaru rīcības Plānu, un problēmas risināšanā ir nozīmīga starpsektoru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LSFP atkārtoti ieļaut kā līdzatbildīgo institūciju Plāna uzdevumu tabulā 1.12., 1.14.,1.15.apakšpunktos, kā arī papildus iekļaut arī Plāna uzdevumu tabulā 1.16., 1.17., 1.18.apakšpunktos. Lūdzam arī 1.15.apakšpunktā sadaļā Pasākums papildināt ar LSFP un izteikt sekojošā redakcijā “LSFP sadarbībā ar pašvaldībām apzināt sporta organizāciju piedāvāto fizisko aktivitāšu pieejamību iedzīvotājiem reģionos”. Tas arī sekmētu sadarbību SPKC izstrādāto “Vadlīnijas pašvaldībām veselības veicināšanā” 7.2.punkta “Ieteikumi fizisko aktivitāšu veicināšanai” un 7.3.punkta “Ieteikumi dopinga profilaksei, godīga sporta un veselīgas trenēšanas kultūras veicināšanai”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ar savu kapacitāti kā līdzatbildībā institūcija sniegtu būtisku atbalstu Plānā noteiktā 1.Rīcības virziena - Veselīgs un aktīvs dzīvesveids (primārās profilakses līmenis) atbildīgajām institūcijām Veselības ministrijai un Slimību profilakses un kontroles centram (SPKC). LSFP arī izsaka pateicību par Veselības ministrijai  par līdzšinējo fizisko aktivitāšu veicināšanu, nodrošinot šīs sabiedrības veselības prioritātes starpnozaru sadarbību un mērķtiecīgu, saskaņota rīcība fiziskās aktivitātes veicināšanai sabiedrībā, un atbalsta Slimību profilakses un kontroles centram (SPKC)  norādīto, ka lai cilvēks spētu pienācīgi funkcionēt, ir nepieciešamas fiziskās aktivitātes. Pasaules Veselības organizācija (PVO) fiziskās aktivitātes definē kā jebkura veida ķermeņa kustības, ko rada skeleta muskuļi un kuru laikā tiek patērēta enerģija. Fiziskās aktivitātes ietver gan vingrojumus, gan citas darbības, kas saistītas ar ķermeņa kustību, piemēram, sporta spēles, pastaigas, riteņbraukšanu, mājas uzkopšanas vai dārza darbus, peldēšanu, aktīvās atpūtas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prezidents, valdes priekšsēdētājs Vladimirs Šteinbergs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jurists M.Liepiņš maris.liepins@lsfp.lv, 68622777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Rīcības plāna liekā svara un aptaukošanās izplatības pieauguma mazināšanai 2025.–2029. gadam 4. daļas “Mērķi un rīcības virzieni” sadaļas "Politikas rezultāts un rezultatīvie rādītāji" 1. punktā norādīts, ka “palielinās pusaudžu (11, 13 un 15 g.v.) īpatsvars”. Šāds formulējums izvēlēts, pamatojoties uz to, ka minētās vecuma grupas kalpo kā atskaites punkti, kurus iespējams regulāri novērtēt, izmantojot starptautiski salīdzināmu metodoloģiju un ik pēc diviem gadiem veikto pētījumu. Uzsveram, ka plāna pasākumi tiek izstrādāti visiem bērniem, aptverot dažādas vecuma grupas, un to saturs netiek sašaurināts, mainīts vai pārplānots atkarībā no izvēlētajiem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uzdevumu tabulas 1.12., 1.14., 1.15., 1.16., 1.17. un 1.18. apakšpunktos LSFP ir norādīta kā līdzatbildīgā institūcija. Vienlaikus jāuzsver, ka 1.15. apakšpunkta redakciju nav iespējams mainīt, jo tas nozīmētu LSFP iekļaušanu kā par uzdevumu atbildīgo institūciju. Politikas plānošanas dokumentos par atbildīgajām institūcijām var tikt norādītas tikai valsts vai pašvaldību iestādes, nevis biedrības, nodibinājumi, organizācijas vai asociācijas, jo Ministru kabinets ir tiesīgs pieprasīt atbildību tikai no iestādēm, kas ir pakļautas valsts pārvaldes hierarhijai un kurām normatīvajos aktos ir noteikta kompetence attiecīgajā jomā. Tādēļ LSFP šajā kontekstā var tikt iekļauta tikai kā līdzatbildīgā institūcija, kas uzdevuma īstenošanā piedalās sadarbībā ar atbildīgo valsts pārvaldes institūciju. Šajā uzdevumā kā atbildīgās valsts institūcijas ir noteiktas Slimību profilakses un kontroles centrs un Veselības ministrija, un šo uzdevumu ir plānots izpildīt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Rīcības plānu liekā svara un aptaukošanās izplatības pieauguma mazināšanai 2025.–2029.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(turpmāk – LSFP) ir iepazinusies ar Tiesību aktu portālā 02.10.2025 saskaņošanai (līdz 09.10.2025) ievietoto (24-TA-2119) plāna  projektu “Rīcības plāns liekā svara un aptaukošanās izplatības pieauguma mazināšanai 2025.–2029. gadam” (turpmāk –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izstrādi paredz Valdības rīcības plāns Deklarācijas par Evikas Siliņas vadītā Ministru kabineta iecerēto darbību īstenošanai  (pasākums 15.1.), kurā tajā skaitā, sekmējot aktīvu dzīvesveidu, kā darbības rezultāts ir norādīts mērķēti pasākumi liekā svara un aptaukošanās risku mazināšanai, kā arī fizisko aktivitāšu veicināšanai. Kā norādīts Plānā, lai tuvinātos mērķa sasniegšanai un veicinātu iedzīvotāju veselību, kā arī risinātu ar lieko svaru un aptaukošanos saistītās problēmas, nepieciešams izstrādāt un īstenot šo starpnozaru rīcības Plānu, un problēmas risināšanā ir nozīmīga starpsektoru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izskatot 02.10.2025 pievienoto(24-TA-2119) jauno Plāna projektu, konstatē, ka ir veiktas būtiskas izmaiņas sākotnējā Plāna projektā, kurš tika nodots sabiedrības līdzdalības apspriedei 2024.gadā. Tā Plāna (4.sadaļa) mērķi un rīcības virzieni sadaļā – Politikas rezultāts un rezultatīvie rādītāji: jaunajā Plāna 1.punktā ir norādīts  “Palielinās pusaudžu (11, 13 un 15 g.v.) īpatsvars, savukārt sākotnējā Plāna 1.punktā bija norādīts  “Palielinās bērnu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lūdz Veselības ministrijas pārstāvjus Plānā nesašaurināt bērnu vecumu līdz pusaudži (11, 13 un 15 g.v.), jo arī Valdības rīcības plāna īstenošanai pasākuma 15.1. izpildē ir norādīts, ka palielinās bērnu īpatsvars, un tās ir pamatotas bērnu tiesības, kas noteiktas Bērnu tiesību aizsardzības likumā , ka bērns ir persona, kas nav sasniegusi 18 gadu vecumu. Bērnu tiesību aizsardzības likums arī paredz, ka bērna tiesības tiek aizsargātas, lai sasniegtu arī mērķi, kā bērna orientāciju uz veselīgu dzīvesveidu, kā ar valsts un pašvaldības sniedz atbalstu ģimenes un bērnu izglītības, veselības nostiprināšanas, kultūras un sporta, kā arī atpūtas iestādēm un organizācijām, lai sekmētu bērna fizisko attīstību un radošo darbību, gādā par bērna brīvā laika pavadīšanas iespējām un sniedz citus pakalpojumus, kuri veicina bērna pilnveidošanos un palīdz ģimenei bērna audzināšanā. Un tas ir kopsakarībā ar Sporta likuma  1.pantu, kas nosaka, ka sports ir visu veidu individuālas vai organizētas aktivitātes fiziskās un garīgās veselības saglabāšanai un uzlabošanai, kā arī panākumu gūšanai sporta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atbilstoši Sporta likumam, ne tikai koordinē Latvijā atzīto sporta federāciju (kas apvieno vairāk kā 2000 biedrus – t.sk. sporta klubus un sporta izglītības iestādes) darbību, kā arī pārstāv un īsteno to kopīgās intereses, veic to kontroli sporta jomā un sertificē sporta speciālistus (sporta darbiniekus), bet arī kā nevalstiska organizācija (turpmāk – NVO) bija iesaistīta Nacionālajā attīstības plānā 2021.–2027. gadam  (turpmāk – NAP) prioritātes “Kultūra un sports aktīvai un pilnvērtīgai dzīvei” ekspertu darba grupas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NAP [363] – “fiziskās aktivitātes ir viens no sabiedrības veselības priekšnoteikumiem, ar tām regulāri jānodarbojas jau no bērnības un jāturpina visa mūža garumā. Pasaules Veselības organizācija norāda, ka tādējādi mazinās risks saslimt ar sirds un asinsvadu slimībām, otrā tipa cukura diabētu un dažu veidu onkoloģiskām slimībām, tāpat arī neveidojas liekais svars. Ikdienas kustības ir svarīgas labam noskaņojumam. Slimību profilakses un kontroles centra (turpmāk – SPKC) pētījumu dati norāda, ka lielākā daļa bērnu un pieaugušo Latvijā nav pietiekami fiziski aktīvi”.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minēts Valsts kancelejas 2024.gada ziņojumā par NAP izpildi  (Rīcības virziens “Cilvēku līdzdalība kultūras un sporta aktivitātēs) – sabiedrības veselības kontekstā būtisks rādītājs ir nodarbošanās ar sportu un fiziskajām aktivitātēm, konstatējot ar SPKC datiem,  ka NAP [365] noteiktais 15–74 gadus vecu iedzīvotāju īpatsvars ar pietiekamu fizisko aktivitāti – vismaz 2 reizes nedēļā 30 min procentos (%) mērķa indikatora grafiskais novērtējumā tiek norādīts, kā virzība ir pretēja mērķim, mērķa sasniegšanas varbūtība zema, un tāpēc ir arī būtu būtiska SPKC un LSFP sadarbība Plāna (4.sadaļa) politikas rezultāta 2.punktā norādītā - Palielinās iedzīvotāju (15-74 g.v.) īpatsvars, kuri brīvajā laikā veic vismaz 30 min ilgus fiziskos vingrojumus līdz vieglam elpas trūkumam vai svīšanai vismaz 2-3 reizes nedēļā vai biežāk, rezultatīvā rādītāja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izstrādātie “Fizisko aktivitāšu ieteikumi Latvijas iedzīvotājiem“ ir kā atsauce iekļauta Pasaules Veselības organizācijas pārskatā par fiziskajām aktivitātēm Latvijā , kur arī norādīts, ka sporta infrastruktūra ir brīvā laika fiziskajām aktivitātēm, un tas ietver  būves fizisko aktivitāšu nodrošināšanā, brīvpieejas brīvā laika atpūtas laukumi, pārgājienu takas, veloceļi, dažādas brīvā laika pavadīšanas vietas, kas tiek labiekārtotas un uzturētas ar mērķi veicināt sabiedrības iesaisti fizisko aktivitāšu veikšanā un veselības uzturēšanā, norādot atsauci uz Sporta politikas pamatnostādnēm 2022.–2027.gadam un Sabiedrības veselības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Veselības organizācijas pārskatā par Latviju norādīts, ka lai gan nav izveidots valsts mēroga valdības koordinācijas mehānisms, fizisko aktivitāšu veicināšana ir Veselības ministrijas (veselības veicināšana) un Izglītības un zinātnes ministrijas (sports) atbildība. Šis dokuments ir iekļauts vienotā Eiropas Savienības sporta politikas dokumentu kopumā , kur arī minēts, ka Eiropas Komisija veicinot veselīgas fiziskās aktivitātes, kas veicina ikgadēju aktivitāti “Eiropas Sporta nedēļa (EWoS)”.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kopš 2016.gada ir Eiropas Sporta nedēļas (EWoS) nacionālais koordinators Latvijā, iesaistot fizisko aktivitāšu kopumā Latvijas iedzīvotājus gan sadarbībā ar pašvaldībām, gan fizisko aktivitāšu atbalstītājiem un sporta organizācijām, kā arī veic informatīvos pasākumus un ir izveidojusi šo fizisko aktivitāšu norises kartējumu, kas pieejams LSFP izveidotajā Eiropas Sporta nedēļas (EWoS) Latvijā BeActive (beactive.lv) tīmekļa 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kā līdzatbildīgā institūcija ir iekļauta Sabiedrības veselības pamatnostādnēs 2021.–2027. gadam  1. Rīcības virziena: Veselīgs un aktīvs dzīvesveids -1.2.Veicināt lielāku iedzīvotāju fizisko aktivitāti ikdienā, īstenojot vienotu fizisko aktivitāšu veicināšanas politiku (1.2.4.punkts), un sekmīgi sadarbojas ar Latvijas Antidopinga biroju arī nacionāla līmeņa komisiju darbā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LSFP konstatē, ka jaunajā Plāna projektā un Plāna projektam 02.10.2025. pievienotajā izziņā ir norādīts, ka LSFP ir svītrota no līdzatbildīgo institūciju saraksta (sākotnējā Plāna projektā LSFP bija norādīta kā līdzatbildīga institūciju Plāna uzdevumu tabulā 1.12., 1.14.,1.15.apakšpunktos), kaut gan no iepriekš minētā ir redzams, ka līdz šim LSFP veiktā darbība fizisko aktivitāšu norises sekmēšanai ir tieši vēsta uz Plānā norādīto fizisko aktivitāšu uzlabošanu, lai novērstu liekā svara attīstību (primārā profilakse), kur arī norādīts, ka arī nepietiekama fiziskā aktivitāte ir būtiskākie liekā svara un aptaukošanās attīstības cēloņi, tādēļ efektīvai liekās ķermeņa masas izplatības ierobežošanai Latvijas iedzīvotāju vidū ir nepieciešams īstenot mērķtiecīgus pasākumus ikdienas paradumu maiņai, veicinot fizisko aktivitāšu pieaugumu un veselīgu uztura paradumu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Tiesību aktu portālā 02.10.2025 ievietoto (24-TA-2119) plāna projektā “Rīcības plāns liekā svara un aptaukošanās izplatības pieauguma mazināšanai 2025.–2029. gadam”, Plāns ir izstrādāts, ka lai tuvinātos mērķa sasniegšanai un veicinātu iedzīvotāju veselību, kā arī risinātu ar lieko svaru un aptaukošanos saistītās problēmas, nepieciešams izstrādāt un īstenot šo starpnozaru rīcības Plānu, un problēmas risināšanā ir nozīmīga starpsektoru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LSFP atkārtoti ieļaut kā līdzatbildīgo institūciju Plāna uzdevumu tabulā 1.12., 1.14.,1.15.apakšpunktos, kā arī papildus iekļaut arī Plāna uzdevumu tabulā 1.16., 1.17., 1.18.apakšpunktos. Lūdzam arī 1.15.apakšpunktā sadaļā Pasākums papildināt ar LSFP un izteikt sekojošā redakcijā “LSFP sadarbībā ar pašvaldībām apzināt sporta organizāciju piedāvāto fizisko aktivitāšu pieejamību iedzīvotājiem reģionos”. Tas arī sekmētu sadarbību SPKC izstrādāto “Vadlīnijas pašvaldībām veselības veicināšanā” 7.2.punkta “Ieteikumi fizisko aktivitāšu veicināšanai” un 7.3.punkta “Ieteikumi dopinga profilaksei, godīga sporta un veselīgas trenēšanas kultūras veicināšanai”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ar savu kapacitāti kā līdzatbildībā institūcija sniegtu būtisku atbalstu Plānā noteiktā 1.Rīcības virziena - Veselīgs un aktīvs dzīvesveids (primārās profilakses līmenis) atbildīgajām institūcijām Veselības ministrijai un Slimību profilakses un kontroles centram (SPKC). LSFP arī izsaka pateicību par Veselības ministrijai  par līdzšinējo fizisko aktivitāšu veicināšanu, nodrošinot šīs sabiedrības veselības prioritātes starpnozaru sadarbību un mērķtiecīgu, saskaņota rīcība fiziskās aktivitātes veicināšanai sabiedrībā, un atbalsta Slimību profilakses un kontroles centram (SPKC)  norādīto, ka lai cilvēks spētu pienācīgi funkcionēt, ir nepieciešamas fiziskās aktivitātes. Pasaules Veselības organizācija (PVO) fiziskās aktivitātes definē kā jebkura veida ķermeņa kustības, ko rada skeleta muskuļi un kuru laikā tiek patērēta enerģija. Fiziskās aktivitātes ietver gan vingrojumus, gan citas darbības, kas saistītas ar ķermeņa kustību, piemēram, sporta spēles, pastaigas, riteņbraukšanu, mājas uzkopšanas vai dārza darbus, peldēšanu, aktīvās atpūtas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prezidents, valdes priekšsēdētājs Vladimirs Šteinbergs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jurists M.Liepiņš maris.liepins@lsfp.lv, 68622777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Rīcības plāna liekā svara un aptaukošanās izplatības pieauguma mazināšanai 2025.–2029. gadam 4. daļas “Mērķi un rīcības virzieni” sadaļas "Politikas rezultāts un rezultatīvie rādītāji" 1. punktā norādīts, ka “palielinās pusaudžu (11, 13 un 15 g.v.) īpatsvars”. Šāds formulējums izvēlēts, pamatojoties uz to, ka minētās vecuma grupas kalpo kā atskaites punkti, kurus iespējams regulāri novērtēt, izmantojot starptautiski salīdzināmu metodoloģiju un ik pēc diviem gadiem veikto pētījumu. Uzsveram, ka plāna pasākumi tiek izstrādāti visiem bērniem, aptverot dažādas vecuma grupas, un to saturs netiek sašaurināts, mainīts vai pārplānots atkarībā no izvēlētajiem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uzdevumu tabulas 1.12., 1.14., 1.15., 1.16., 1.17. un 1.18. apakšpunktos LSFP ir norādīta kā līdzatbildīgā institūcija. Vienlaikus jāuzsver, ka 1.15. apakšpunkta redakciju nav iespējams mainīt, jo tas nozīmētu LSFP iekļaušanu kā par uzdevumu atbildīgo institūciju. Politikas plānošanas dokumentos par atbildīgajām institūcijām var tikt norādītas tikai valsts vai pašvaldību iestādes, nevis biedrības, nodibinājumi, organizācijas vai asociācijas, jo Ministru kabinets ir tiesīgs pieprasīt atbildību tikai no iestādēm, kas ir pakļautas valsts pārvaldes hierarhijai un kurām normatīvajos aktos ir noteikta kompetence attiecīgajā jomā. Tādēļ LSFP šajā kontekstā var tikt iekļauta tikai kā līdzatbildīgā institūcija, kas uzdevuma īstenošanā piedalās sadarbībā ar atbildīgo valsts pārvaldes institūciju. Šajā uzdevumā kā atbildīgās valsts institūcijas ir noteiktas Slimību profilakses un kontroles centrs un Veselības ministrija, un šo uzdevumu ir plānots izpildīt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liekā svara un aptaukošanās izplatības pieauguma mazināšanai 2025.–2029. gadam projektā (turpmāk - plāna projekts) 8.lpp., 40.lpp. un tā pielikumā norādīts, ka Veselības ministrijai ir nepieciešams papildu finansējums plāna projektā iekļauto pasākumu valsts pamatfunkciju īstenošanai: 2026. gadam 124 335 </w:t>
            </w:r>
            <w:r w:rsidR="00000000" w:rsidRPr="00000000" w:rsidDel="00000000">
              <w:rPr>
                <w:i w:val="1"/>
                <w:rtl w:val="0"/>
              </w:rPr>
              <w:t xml:space="preserve">euro</w:t>
            </w:r>
            <w:r w:rsidR="00000000" w:rsidRPr="00000000" w:rsidDel="00000000">
              <w:rPr>
                <w:rtl w:val="0"/>
              </w:rPr>
              <w:t xml:space="preserve">, 2027. gadam 1 494 374 </w:t>
            </w:r>
            <w:r w:rsidR="00000000" w:rsidRPr="00000000" w:rsidDel="00000000">
              <w:rPr>
                <w:i w:val="1"/>
                <w:rtl w:val="0"/>
              </w:rPr>
              <w:t xml:space="preserve">euro</w:t>
            </w:r>
            <w:r w:rsidR="00000000" w:rsidRPr="00000000" w:rsidDel="00000000">
              <w:rPr>
                <w:rtl w:val="0"/>
              </w:rPr>
              <w:t xml:space="preserve">, 2028. gadam un turpmāk ik gadu 1 953 082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š.g. 19. augustā tika izskatīts informatīvais ziņojums “Par makroekonomisko rādītāju, ieņēmumu un vispārējās valdības budžeta bilances prognozēm 2026., 2027., 2028. un 2029. gadā”, kurā tika konstatēts, ka, balstoties uz jaunajām prognozēm, Finanšu ministrija ir aprēķinājusi fiskālo telpu, ievērojot fiskālās disciplīnas nosacījumus, 2026. – 2028. gadam, kas 2026. gadā ir pozitīva 39,7 milj. </w:t>
            </w:r>
            <w:r w:rsidR="00000000" w:rsidRPr="00000000" w:rsidDel="00000000">
              <w:rPr>
                <w:i w:val="1"/>
                <w:rtl w:val="0"/>
              </w:rPr>
              <w:t xml:space="preserve">euro</w:t>
            </w:r>
            <w:r w:rsidR="00000000" w:rsidRPr="00000000" w:rsidDel="00000000">
              <w:rPr>
                <w:rtl w:val="0"/>
              </w:rPr>
              <w:t xml:space="preserve"> apmērā, bet 2027. – 2029. gadā – negatīva: attiecīgi mīnus 140,1 milj. </w:t>
            </w:r>
            <w:r w:rsidR="00000000" w:rsidRPr="00000000" w:rsidDel="00000000">
              <w:rPr>
                <w:i w:val="1"/>
                <w:rtl w:val="0"/>
              </w:rPr>
              <w:t xml:space="preserve">euro</w:t>
            </w:r>
            <w:r w:rsidR="00000000" w:rsidRPr="00000000" w:rsidDel="00000000">
              <w:rPr>
                <w:rtl w:val="0"/>
              </w:rPr>
              <w:t xml:space="preserve">, mīnus 144,4 milj. </w:t>
            </w:r>
            <w:r w:rsidR="00000000" w:rsidRPr="00000000" w:rsidDel="00000000">
              <w:rPr>
                <w:i w:val="1"/>
                <w:rtl w:val="0"/>
              </w:rPr>
              <w:t xml:space="preserve">euro</w:t>
            </w:r>
            <w:r w:rsidR="00000000" w:rsidRPr="00000000" w:rsidDel="00000000">
              <w:rPr>
                <w:rtl w:val="0"/>
              </w:rPr>
              <w:t xml:space="preserve">. Vēršam uzmanību, ka, balstoties uz šī brīža prognozēm, iespējas piešķirt papildu finanšu resursus turpmākajos gados ir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š.g. 22. septembrī tika izskatīts informatīvais ziņojums “Par valsts budžeta likumprojektā iekļaujamiem prioritārajiem pasākumiem 2026., 2027. un 2028. gadam” un tajā nav paredzēts likumprojektā “Par valsts budžetu 2026. gadam un budžeta ietvaru 2026., 2027. un 2028. gadam” iekļaujamais papildu finansējums Veselības ministrijai plāna projektā iekļauto pasākumu īstenošanai. Ņemot vērā minēto, atkārtoti uzturam Finanšu ministrijas 2025. gada 10. aprīļa atzinumā izteikto iebildumu, ka attiecībā par pasākumiem valsts pamatfunkciju īstenošanai plāna projektā iekļaujami tikai tādi pasākumi, kuru īstenošanu Veselības ministrija var nodrošināt tai piešķirto valsts budžeta līdzekļu ietvaros. Līdz ar to precizējams plāna projekts, kā arī rīkojuma projekta 5.punkts, nosakot, ka plāna projektā iekļautie pasākumi pamatfunkciju īstenošanai nodrošināmi iesaistītajām institūcijām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ņemot vērā Plāna sadaļā "Situācijas raksturojums" sniegto detalizēto skaidrojumu par liekās ķermeņa masas izplatības tendenci pieaugt, Veselības ministrijas ieskatā ir nepieciešama mērķtiecīga un visaptveroša pieeja problēmas risinājumam, lai novērstu turpmāku sabiedrības veselības rādītāju pasliktināšanos, kas rada būtisku negatīvu ietekmi uz veselības nozares noslodzi, valsts ekonomisko attīstību un labklājības izaugsmes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2026. gadā plānotie pasākumi, kuriem nepieciešams valsts budžeta finansējums, tiek pārcelti uz turpmākajiem gadiem, izņemot pasākumu Nr. 3.2, kura īstenošana paredzēta par valsts budžeta līdzekļiem no 2026.gada, pamatojoties uz to, ka tas ir iekļauts VM budžeta prioritāšu sarakstā. Arī atsevišķiem pasākumiem, kas plānoti ESF projektu ietvaros, finansējums tiek pārcelts uz nākamajiem gadiem, tādējādi nodrošinot laiku papildu finanšu avotu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ģeopolitisko un ekonomisko situāciju valstī, Plānā ietverto pasākumu īstenošana pamatā plānota piešķirto valsts budžeta līdzekļu ietvaros vai piesaistot finansējumu no citiem finanšu avotiem (piemēram, Eiropas Struktūrfondiem). Savukārt, attiecībā uz pasākumiem, kuru īstenošanai ir nepieciešams papildus valsts budžeta finansējums, vēršam uzmanību, ka tie ir ietverti terciārās profilakses līmenī, kas nozīmē, ka pasākumu mērķis ir sniegt atbalstu iedzīvotājiem ar veselības problēmām, lai novērstu veselības stāvokļa pasliktināšanos un komplikāciju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pasākumu un plānotā finansējuma ietveršana politikas plānošanas dokumentā pati par sevi negarantē finansējuma piešķiršanu pasākuma īstenošanai. Jautājums par papildus piešķiramo finansējumu skatāms kopā ar citu ministriju prioritāro pasākumu pieteikumiem valsts budžeta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FM 26.03.2025. atzinumā izteikto iebildumu un atkārtoti norādām, ka plāna projektā ir svītrojami pasākumi, kuru īstenošanai finansējums 2026.gadā un turpmākajos gados nav paredzēts likumā “Par valsts budžetu 2025. gadam un budžeta ietvaru 2025., 2026. un 2027. gadam”, tādējādi nodrošinot, ka plāna projektā ietvertos pasākumus ir iespējams īstenot piešķirtā finansējuma ietvaros, neuzņemoties saistības bez finansiāla seguma. 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attīstības plānošanas dokumentu izstrādē.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 Vienlaikus norādām, ka atbilstoši MK 2025.gada 27.marta rīkojuma Nr.179 “Par likumprojekta “Par valsts budžetu 2026. gadam un budžeta ietvaru 2026., 2027. un 2028. gadam” sagatavošanas grafiku” pielikuma 9.punktam ministrijām jāiesniedz priekšlikumi prioritārajiem pasākumiem tikai aizsardzībai un demogrāfijai.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precizējama plāna projekta 1.sadaļa “Kopsavilkums”, norādot, ka plāna projektā ietvertie pasākumi īstenojami piešķirtā finansējuma ietvaros, kā arī precizējama plāna projekta 4.sadaļa “Mērķis un veicamie uzdevumi”, 5.sadaļa “Ietekmes novērtējums uz valsts un pašvaldību budžetu” un plāna projekta pielikums, tajā iekļaujot tikai tādus pasākumus, kuru īstenošanu var nodrošināt piešķirto valsts budžeta līdzekļu ietvaros, un svītrojot pasākumus, kuru īstenošanai nepieciešams papildu finansējums valsts pamatfunkciju īstenošanai. Vienlaikus nepieciešams precizēt rīkojuma projekta 5.punktu, izsakot to šādā redakcijā: “5. Plānā paredzēto pasākumu īstenošanu iesaistītajām institūcijām nodrošināt atbilstoši tām piešķirtajiem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ņemot vērā Plāna sadaļā "Situācijas raksturojums" sniegto detalizēto skaidrojumu par liekās ķermeņa masas izplatības tendenci pieaugt, Veselības ministrijas ieskatā ir nepieciešama mērķtiecīga un visaptveroša pieeja problēmas risinājumam, lai novērstu turpmāku sabiedrības veselības rādītāju pasliktināšanos, kas rada būtisku negatīvu ietekmi uz veselības nozares noslodzi, valsts ekonomisko attīstību un labklājības izaugsmes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ģeopolitisko un ekonomisko situāciju valstī, Plānā ietverto pasākumu īstenošana pamatā plānota piešķirto valsts budžeta līdzekļu ietvaros vai piesaistot finansējumu no citiem finanšu avotiem (piemēram, Eiropas Struktūrfondiem). Savukārt, attiecībā uz pasākumiem, kuru īstenošanai ir nepieciešams papildus valsts budžeta finansējums, vēršam uzmanību, ka tie ir ietverti terciārās profilakses līmenī, kas nozīmē, ka pasākumu mērķis ir sniegt atbalstu iedzīvotājiem ar veselības problēmām, lai novērstu veselības stāvokļa pasliktināšanos un komplikāciju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pasākumu un plānotā finansējuma ietveršana politikas plānošanas dokumentā pati par sevi negarantē finansējuma piešķiršanu pasākuma īstenošanai. Jautājums par papildus piešķiramo finansējumu skatāms kopā ar citu ministriju prioritāro pasākumu pieteikumiem valsts budžeta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13. decembra rīkojumu Nr. 903 “Par Latvijas Sporta pedagoģijas akadēmijas reorganizāciju”, lūdzam dokumenta projekta  "Rīcības plāns liekā svara un aptaukošanās izplatības pieauguma mazināšanai 2025.–2029. gadam"  4. punktā - Mērķis un veicamie uzdevumi tabulas 1.14. apakšpunktā ailē pie līdzatbildīgās institūcijas svītrot saīsinājumu "LSPA".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projektā sadaļā "Izmantotie saīsinājumi" svītrot saīsinājumu "LSPA" (3.lpp.)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sporta nozarē plānotās izmaiņas attiecībā uz valsts pārvaldes uzdevumu deleģēšanu, lūdzam no dokumenta projekta 4. punkta - Mērķis un veicamie uzdevumi tabulas 1.12., 1.14., 1.15. apakšpunktos ailē pie līdzatbildīgās institūcijas svītrot "LSFP".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projektā sadaļā "Izmantotie saīsinājumi" svītrot saīsinājumu "LSFP" (3.lpp.)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Sporta likuma 10.panta pirmajā, otrajā un trešajā daļā lietotiem terminiem un to skaidrojumiem, lūdzam 4. punktā - Mērķis un veicamie uzdevumi tabulas 1.14. apakšpunktā svītrot vārdus "fitnesa" un "sporta centru", tādējādi nodrošinot noramatīvajos aktos vienveidīgu terminu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Sporta likumā un Biedrību un nodibinājumu likumā izmantotajiem terminiem, lūdzam izvērtēt vārdu savienojumu  "nevalstisko sporta organizāciju" lietošanu, nodrošinot skaidru un nepārprotamu apzīmējumu tiesību subjektam, uz kuru tiks vērsti darbības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projekts, pasākumu un finansējuma tabulas.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FM 21.02.2025. atzinumā izteikto iebildumu un atkārtoti norādām, ka plāna projektā ir svītrojami pasākumi, kuru īstenošanai finansējums 2026.gadā un turpmākajos gados nav paredzēts likumā “Par valsts budžetu 2025. gadam un budžeta ietvaru 2025., 2026. un 2027. gadam”, tādējādi nodrošinot, ka plāna projektā ietvertos pasākumus ir iespējams īstenot piešķirtā finansējuma ietvaros, neuzņemoties saistības bez finansiāla seguma. 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attīstības plānošanas dokumentu izstrādē.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precizējama plāna projekta 1.sadaļa “Kopsavilkums”, norādot, ka plāna projektā ietvertie pasākumi īstenojami piešķirtā finansējuma ietvaros, kā arī precizējama plāna projekta 4.sadaļa “Mērķis un veicamie uzdevumi”, 5.sadaļa “Ietekmes novērtējums uz valsts un pašvaldību budžetu” un plāna projekta pielikums, tajā iekļaujot tikai tādus pasākumus, kuru īstenošanu var nodrošināt piešķirto valsts budžeta līdzekļu ietvaros, un svītrojot pasākumus, kuru īstenošanai nepieciešams papildu finansējums valsts pamatfunkciju īstenošanai. Vienlaikus nepieciešams precizēt rīkojuma projekta 5.punktu, izsakot to šādā redakcijā: “5. Plānā paredzēto pasākumu īstenošanu iesaistītajām institūcijām nodrošināt atbilstoši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ņemot vērā Plāna sadaļā "Situācijas raksturojums" sniegto detalizēto skaidrojumu par liekās ķermeņa masas izplatības tendenci pieaugt, Veselības ministrijas ieskatā ir nepieciešama mērķtiecīga un visaptveroša pieeja problēmas risinājumam, lai novērstu turpmāku sabiedrības veselības rādītāju pasliktināšanos, kas rada būtisku negatīvu ietekmi uz veselības nozares noslodzi, valsts ekonomisko attīstību un labklājības izaugsmes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ģeopolitisko un ekonomisko situāciju valstī, Plānā ietverto pasākumu īstenošana pamatā plānota piešķirto valsts budžeta līdzekļu ietvaros vai piesaistot finansējumu no citiem finanšu avotiem (piemēram, Eiropas Struktūrfondiem). Savukārt, attiecībā uz pasākumiem, kuru īstenošanai ir nepieciešams papildus valsts budžeta finansējums, vēršam uzmanību, ka tie ir ietverti terciārās profilakses līmenī, kas nozīmē, ka pasākumu mērķis ir sniegt atbalstu iedzīvotājiem ar veselības problēmām, lai novērstu veselības stāvokļa pasliktināšanos un komplikāciju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pasākumu un plānotā finansējuma ietveršana politikas plānošanas dokumentā pati par sevi negarantē finansējuma piešķiršanu pasākuma īstenošanai. Jautājums par papildus piešķiramo finansējumu skatāms kopā ar citu ministriju prioritāro pasākumu pieteikumiem valsts budžeta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uzdevumos Nr. 1.3., 1.4. un 1.5.  VM plānojot šīs darbības segt no valsts pētījumu programmām paredzētā finansējuma, ir steidzami jāuzsāk šīs valsts pētījumu programmas plānošana un MK rīkojuma virzība (saskaņā ar Ministru kabineta 2018. gada 4. septembra noteikumiem Nr. 560 "Valsts pētījumu programmu projektu īstenošanas kārtība"). Ņemot vērā, ka šobrīd Veselības ministrijas valsts pētījuma programma noslēdzas 2025.gadā, lai IZM var 2026.gadā nodrošināt Veselības ministrijas VPP finansējumu, ir jāuzsāk jaunas VPP plānošana, izstrāde un virzība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precizēta finansējuma tabulas zemsvītras piezīme attiecībā uz pasākumiem, kuru īstenošana plānota valsts pētījumu programmas "Sabiedrības veselība"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svītrojami pasākumi, kuru īstenošanai finansējums 2026.gadā un turpmākajos gados nav paredzēts likumā “Par valsts budžetu 2025. gadam un budžeta ietvaru 2025., 2026. un 2027. gadam”, tādējādi nodrošinot, ka plāna projektā ietvertos pasākumus ir iespējams īstenot piešķirtā finansējuma ietvaros, neuzņemoties saistības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Eiropas Savienības vispārējās izņēmuma klauzulas, kas ļāva atkāpties no ES Līgumos noteiktajiem vispārējās valdības budžeta deficīta (3% no IKP) un parāda (60% no IKP) ierobežojumiem  ir atcelta ar 2024.gadu un stājušies spēkā ES Stabilitātes un izaugsmes pakta nosacījumi (jaunie ES fiskālie noteikumi). Š.g.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attīstības plānošanas dokumentu izstrādē.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jauni pasākumi nedrīkst palielināt budžeta deficītu ne 2025.gadam, ne sekojošajiem gadiem. Papildu izdevumu finansēšana iespējama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precizējama plāna projekta 1.sadaļa “Kopsavilkums”, norādot, ka plāna projektā ietvertie pasākumi īstenojami piešķirtā finansējuma ietvaros, kā arī precizējama plāna projekta 4.sadaļa “Mērķis un veicamie uzdevumi”, 5.sadaļa “Ietekmes novērtējums uz valsts un pašvaldību budžetiem” un plāna projekta pielikums, tajā iekļaujot tikai tādus pasākumus, kuru īstenošanu var nodrošināt piešķirto valsts budžeta līdzekļu ietvaros, un svītrojot pasākumus, kuru īstenošanai nepieciešams papildu finansējums. Vienlaikus nepieciešams precizēt rīkojuma projekta 5.punktu, izsakot to šādā redakcijā: “5. Plānā paredzēto pasākumu īstenošanu iesaistītajām institūcijām nodrošināt atbilstoši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sadaļā "Situācijas raksturojums" sniegto detalizēto skaidrojumu par liekās ķermeņa masas izplatības tendenci pieaugt, Veselības ministrijas ieskatā ir nepieciešama mērķtiecīga un visaptveroša pieeja problēmas risinājumam, lai novērstu turpmāku sabiedrības veselības rādītāju pasliktināšanos, kas rada būtisku negatīvu ietekmi uz veselības nozares noslodzi, valsts ekonomisko attīstību un labklājības izaugsmes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ģeopolitisko un ekonomisko situāciju valstī, Plānā ietverto pasākumu īstenošana pamatā plānota piešķirto valsts budžeta līdzekļu ietvaros vai piesaistot finansējumu no citiem finanšu avotiem (piemēram, Eiropas Struktūrfondiem). Savukārt, attiecībā uz pasākumiem, kuru īstenošanai ir nepieciešams papildus valsts budžeta finansējums, vēršam uzmanību, ka tie ir ietverti terciārās profilakses līmenī, kas nozīmē, ka pasākumu mērķis ir sniegt atbalstu iedzīvotājiem ar veselības problēmām, lai novērstu veselības stāvokļa pasliktināšanos un komplikāciju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pasākumu un plānotā finansējuma ietveršana politikas plānošanas dokumentā pati par sevi negarantē finansējuma piešķiršanu pasākuma īstenošanai. Jautājums par papildus piešķiramo finansējumu skatāms kopā ar citu ministriju prioritāro pasākumu pieteikumiem valsts budžeta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Plānā paredzētie pasākumi tiek plānoti īstenot pašvaldības budžeta ietvaros, vienlaikus ietekme un pašvaldību budžetu nav atspoguļota. Lūdzam papildināt Plānu  ar ietekmes uz pašvaldību budžetu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1.16., neparedzot ietekmi uz pašvaldību budžetu, kā arī svītrojot Latvijas Pašvaldību savienību no līdzatbildīgo institūciju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Latvijas Pašvaldību savienību kā līdzatbildīgo institūciju plā 1.8., 1.16., 1.17., ņemot vērā, ka īstenot minētās aktivitātes nav LPS kompetencē, kas ir biedrība ar statūtos noteikto kompetenci. Kā līdzatbildīgās minētajos plāna punktos ir minētas pašvaldības, kas tiešā veidā īsteno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svītrota no līdzatbildīgo institūciju saraksta plāna pasākumiem 1.8., 1.16. un 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nesaskaņo  Rīcības plāna 1.15. pasākumu: "Sadarbībā ar nevalstiskajām sporta organizācijām veicināt fizisko aktivitāšu pieejamību iedzīvotājiem reģionos", jo šādam mērķim valsts budžeta programmā 09.00.00 "Sports" finansējums nav paredzēts, arī Veselības ministrijas rīcības plāna īstenošanai plānotajā finansējumā šim mērķim finansējums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rīcībā nav datu par 1.15.pasākuma rezultatīvā rādītāja formulējumā norādīto: Izvērtēts nevalstisko sporta organizāciju, kas nodrošina fizisko aktivitāšu iespējas, reģionālais pārklājums un to radītās fizisko aktivitāšu iespējas dažādām vecuma un mērķa grupām, lai attīstītu nevalstisko sporta organizāciju savstarpējo mijiedarbību un labās prakses pieredzes apmaiņu, kā arī pilnveidotu iedzīvotāju iespējas būt fiziski aktīviem. Īstenoti  pasākumi sadarbībā ar nevalstiskajām sporta organizācijām iedzīvotāju fizisko aktivitāšu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rīcībā ir informācija par nevalstiskajām sporta organizācijām (Sporta likuma kārtībā atzītajām sporta veidu federācijām), kas saņem valsts finansējumu no valsts budžeta programmas 09.00.00 "Sports" apakšprogrammas 09.07.00 "Dotācija sporta organizāciju, programmu un pasākumu atbalstam" dažāda līmeņa sporta pasākumu, izglītības un citu programmu realizācijai, saskaņā ar konkursu nolikumiem un pieejamo valsts budžeta finansējumu, un tās noteikti nav visas nevalstiskās sporta organizācijas, kas darbojas Latvijā un nodrošina fizisko aktivitāšu iespējas - Latvijā ir vairāk kā 500 nevalstiskās organizācijas, kam piešķirts sabiedriskā labuma statuss sporta atbalstīšanas jomā, no tām vairāk arī  sporta veidu federācijām.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ka jāveic izvērtējums par dažādām vecuma un mērķa grupām, IZM rīcībā nav šādu datu. IZM ir pieejama informācija par profesionālās ievirzes sporta izglītības iestādēm (sporta veidi, izglītojamo skaits, dalība sacensībās) un sporta interešu izglītības iespējām skolas vecuma bērniem (programmas, jomas, izglītojamo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attīstītu nevalstisko sporta organizāciju savstarpējo mijiedarbību un labās prakses pieredzes apmaiņu - šādam mērķim IZM rīcībā ir tikai biedrības "Latvijas Sporta federāciju padome" dati par atzītajām sporta veidu federācijām, tātad arī ne visām valstī esošajām nevalstiskajām sporta organizācijām, kas nodrošina arī fizisko aktivitāšu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Izglītības un zinātnes ministriju no atbildīgās institūcijas 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Pašvaldību likuma 4.panta pirmās daļas 6.punktu pašvaldības autonomā funkcija  ir gādāt par iedzīvotāju veselību — īstenot veselīga dzīvesveida veicināšanas pasākumus un organizēt veselības aprūpes pakalpojumu pieejamību. Piedāvājam izvērtēt iespēju kā atbildīgo institūciju noteikt Viedās administrācijas un reģionālās attīstības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pasākums 1.15., t.sk. norādot Slimību profilakses un kontroles centru kā atbildīgo institūciju par pasākuma īstenošanu. Izglītības un zinātnes ministrija iekļauta līdzatbildīgo institūciju uzskaitījumā.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Diētas un uztura speciālistu asociācija"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LDUSA iebilst, ka uztura speciālists tiek piesaistīts īstenojot tikai terciāro profilaksi - projekta plānā ambulatorās konsultācijas ir paredzētas tikai cilvēkiem ar aptaukošanos UN hroniskām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2.3. punktā ir paredzēts izstrādāt un īstenot vecāku izglītošanas pasākumus par liekā svara agrīnu atpazīšanu bērniem, profilakses pasākumiem un palīdzības saņemšanas iespējām, kā arī par izvairīšanos no aizspriedumiem, stigmatizējošu rīcību attiecībā uz ķermeņa svaru. Plāna sekundārās profilakses līmenī nav iekļauti līdzīgi pasākumi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3.2 punktā ir norādīts, ka plānotais manipulāciju skaits vienam pacientam ir 1 pirmreizējā konsultācija un 2 atkārtotās konsultācijas. Plānā norādītās 3 konsultācijas cilvēkiem ar aptaukošanos un hroniskām slimībām ir nepietiekams skaits, lai nodrošinātu ilgtermiņa rezultātu un attīstītu uztura pratību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pacienta ceļš līdz uztura speciālistam. Izstrādājot konkrētu plānu  par uztura speciālista pakalpojumu saņemšanas iespējam, aicinām to saskaņot ar LDUSA.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kopsavilkumā 3.2. punktā ir norādīts “Nodrošinātas no valsts budžeta līdzekļiem apmaksātas uztura speciālista konsultācijas  pacientiem  ar aptaukošanos un hroniskām endokrīnās sistēmas, uztures un vielmaiņas traucējumiem (E00-E90), ar asinsrites slimībām (I00-I99), ar onkoloģiskām slimībām (C00-D48)”.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izvērstajā sadaļā 3.2. ir norādītas arī citas pacientu grupas, t.sk. pacienti ar malnutrīciju: “Manipulāciju apmaksā sertificētiem uztura speciālistiem, konsultējot grūtnieces ar nepietiekamu svaru, lieko svaru, 1. un 2.tipa cukura diabētu, gestācijas diabētu u.c. slimībām (O10-O30;O99); pacientus ar hroniskām slimībām, kuriem nepieciešams medicīniskais papilduzturs un pacientus ar malnutrīciju (E10-E46) un aptaukošanos (E65-E68)”.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informāciju – kurām pacientu grupām tiks nodrošinātas uztura speciālista konsultācijas no valsts budžeta līdzekļiem šī rīcības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ietvars ir līdz 2029. gadam un ar pieejamajiem resursiem šajā laika periodā ir iespējams īstenot noteiktu pasākumu apmēru. Pierādoties pasākumu efektivitātei, varētu tikt lemts par to tvēruma paplašināšanu tālākā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3.2. finanšu aprēķins, paredzot kopumā 5 konsultācijas vienam pacientam (1 pirmreizēja un 4 atkārtotas), kā arī koriģējot diagnožu uzskaitījumu (endokrīnās sistēmas, uztures un vielmaiņas traucējumi (E00-E90), asinsrites slimības (I00-I99), onkoloģiskas slimības (C00-D48)).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1.1., 1.9. un 3.1. precizēti, iekļaujot LDUSA kā līdzatbildīgo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plāna projekta 3.2.3. sadaļu attiecīgi precizēt plāna projektā 4.daļas “Mērķis un veicamie uzdevumi” 1.21. pasākumu, svītrojot vārdus iekavās “piemēram, nodokļu atvieglojumus”. Vienlaikus lūdzam plāna projekta 1.21. pasākumam svītrot Finanšu ministriju kā atbildīgo institūciju un to norādīt kā līdzatbildīgo institūciju, bet šī pasākuma atbildīgo institūciju noteikt Veselības ministriju. Tāpat arī svītrot Finanšu ministriju kā atbildīgo institūciju plāna projektam pievienotajā pielikumā – 1. rīcības virziena “Veselīgs un aktīvs dzīvesveids (primārās profilakses līmenis)” 1.21. 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3.2.3. sadaļā, proti, 19.lapā teikumā “</w:t>
            </w:r>
            <w:r w:rsidR="00000000" w:rsidRPr="00000000" w:rsidDel="00000000">
              <w:rPr>
                <w:i w:val="1"/>
                <w:rtl w:val="0"/>
              </w:rPr>
              <w:t xml:space="preserve">Vienlaikus nepieciešams izvērtēt iespēju izmantot fiskālās politikas instrumentus (piemēram, nodokļu atvieglojumus) arī veselīgas pārtikas patēriņa veicināšanai…</w:t>
            </w:r>
            <w:r w:rsidR="00000000" w:rsidRPr="00000000" w:rsidDel="00000000">
              <w:rPr>
                <w:rtl w:val="0"/>
              </w:rPr>
              <w:t xml:space="preserve">..” svītrot vārdus iekavās “piemēram, nodokļu atvieglojumus”. Latvijā jau ir noteikta pievienotās vērtības nodokļa samazinātā likme 12% apmērā Pievienotās vērtības nodokļa likuma pielikumā minētajiem augļiem, ogām un dārzeņiem.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3.2.3. sadaļas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punkta “Mērķis un veicamie uzdevumi” 3.8. apakšpunktā lūdzam pievienot institūtu BIOR kā atbildīgo institūciju 3.8. apakšpunkta izpildē, ņemot vērā, ka atbilstoši Pārtikas aprites uzraudzības likumā 21.</w:t>
            </w:r>
            <w:r w:rsidR="00000000" w:rsidRPr="00000000" w:rsidDel="00000000">
              <w:rPr>
                <w:vertAlign w:val="superscript"/>
                <w:rtl w:val="0"/>
              </w:rPr>
              <w:t xml:space="preserve">2</w:t>
            </w:r>
            <w:r w:rsidR="00000000" w:rsidRPr="00000000" w:rsidDel="00000000">
              <w:rPr>
                <w:rtl w:val="0"/>
              </w:rPr>
              <w:t xml:space="preserve"> pantā noteiktajam, BIOR vāc un analizē datus un informāciju, lai novērtētu riska faktorus, kam ir tieša vai netieša ietekme uz pārtikas nekaitīgumu, kā arī saistībā ar cilvēku uzturu. Kā arī, ņemot vērā, ka institūts BIOR ir veicis pētījumu “Pētījums par sāls un joda patēriņu Latvijas pieaugušo iedzīvotāju populācijā”, uz kuru ir atsauce VM rīcības plāna projekta “Rīcības plāns liekā svara un aptaukošanās izplatības pieauguma mazināšanai 2025.–2029. gadam” 3.nodaļā “Situācijas raksturojums” 3.4.apakšpunktā “Aptaukošanās diagnostika un ārstēšana (terciārā profilakse)”.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3.8. līdzatbildīgo institūciju saraksts papildināts ar institūtu BIOR.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 punkta 1.5. apakšpunktā minēto rezultatīvo rādītāju atbilstoši 1.5. apakšpunktā paredzētajam pasākumam, kā arī attiecīgi lūdzam pārskatīt pielikumā pasākumam Nr. 1.5. paredzēto esošo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Eiropas Revīzijas palātas 2024. gada 25. novembra īpašo ziņojumu: “Pārtikas marķēšana Eiropas Savienībā: marķējumu labirintā patērētāji var viegli apmaldīties” (https://www.eca.europa.eu/lv/publications/SR-2024-23), lūdzam 4. punkta 1.4. apakšpunktā izpildes termiņu noteikt īsāku, saskaņojot to ar Revīzijas ziņojumā Eiropas Komisijai noteikto ieviešanas mērķtermiņu, lai pētījuma rezultātus varētu izmantot diskusijās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pieņem zināšanai sniegto informāciju par Eiropas Revīzijas palātas īpašo ziņojumu un tajā noteiktajiem termiņiem, taču vienlaikus skaidrojam, ka pasākuma 1.4. izpilde plānota Valsts pētījumu programmas "Sabiedrības veselība" (turpmāk - VPP) ietvaros. VPP dokumentācijas sagatavošana, konkursa izsludināšana un norise ir laikietilpīga un šobrīd nav iespējams garantēt, ka izpildi varēs īstenot ātrāk kā noteikts Plānā. Ja būs iespēja, pasākuma izpilde tiks nodrošināta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Plānā norādīts gala izpildes termiņš, taču pasākuma īstenošana ir iespējama ātrāk, ja būs pieejams nepieciešamais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no 1.4. apakšpunktā minētā pasākuma var secināt, ka tiks pētīta viena uzturvērtības marķējuma shēma iepakojuma priekšpusē (FOPNL). Vēršam uzmanību, ka šādas shēmas ir ieviestas vairākās ES dalībvalstīs, piemēram, Francijā un Vācijā (Nutri Score) un Zviedrijā, Dānija, Lietuvā (Keyhole), tāpēc, lai noskaidrotu attiecīgo shēmu piemērotību Latvijas situācijai un izvērtētu ieviešanas potenciālo ietekmi, ir lietderīgi pētījumā iekļaut vismaz abu iepriekš minēto FOPNL izpēti un salīdzināšanu.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4. punktā "Mērķis un veicamie uzdevumi" 1.4. apakšpunkta darbības rezultātu, izsakot to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"Izpētīt ES dalībvalstīs ieviestās shēmas par pārtikas produktu papildu uzturvērtības marķējumu iepakojuma priekšpusē piemērotību Latvijas situācijai, veikt to izvērtēšanu un ieviešanas potenciālo ietekmi, lai atvieglotu veselīgu pārtikas produktu izvēli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pasākums 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plāna projekta 5.sadaļas tabula un plāna projekta pielikums, iekļaujot zem kopējā finansējuma jaunas divas rindas, t.i. atsevišķi norādot finansējumu valsts pamatfunkciju īstenošanai un finansējumu ES politiku instrumentu un pārējās ĀFP līdzfinansēto un finansēto projektu un pasākumu īstenošanai. Vienlaikus plāna projekta 5.sadaļā un plāna projekta pielikumā pie pasākumiem, kuru īstenošanai norādīts papildu nepieciešamais finansējums ESF+ un ES Atveseļošanas fonda līdzekļu ietvaros, lūdzam norādīt atsauci, ka papildu nepieciešamais finansējums tiks pieprasīts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5. sadaļa un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plāna projekta 5.sadaļas “Ietekmes novērtējums uz valsts un pašvaldību budžetu” tabulā sniegto informāciju ar plāna projekta pielikuma tabulā “Kopsavilkums par plānā iekļauto pasākumu īstenošanai nepieciešamo finansējumu” norādīto informāciju par papildu nepieciešamo finansējumu, piemēram ailē “2028.gads”, “2029.gads” un “Turpmāk ik gadu (ja pasākuma izpilde nav terminēta)” norādīto plāna realizācijai kopējo nepieciešamā finansējuma apmēru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5. sadaļa, salāgojot to ar pielikumā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1.sadaļu ar informāciju par plāna īstenošanai nepieciešamo papildu valsts budžeta finansējumu sadalījumā pa gadiem un finansēšanas avotiem, t.i. finansējums valsts pamatfunkciju īstenošanai un finansējums ES politiku instrumentu un pārējās ĀFP līdzfinansēto un 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plāna proketa ieviešanai ir nepieciešams papildus valsts budžeta finansējums, Finanšu ministrija aicina pasākumu plānošanā ņemt vērā to, ka 2024. gada 30. aprīlī ir stājušies spēkā jaunie ES fiskālie noteikumi un saskaņā ar šiem noteikumiem tiks noteikta saistoša izdevumu pieauguma trajektorija, un pie šī brīža prognozēm iespējas piešķirt papildu finanšu resursus turpmākajos gados būs ierobežotas.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1. sadaļa, iekļaujot informāciju par papildus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pielikuma tabulas ailē “Uzdevumu īstenošanai plānotais finansējums atbilstoši likumam “Par vidēja termiņa budžeta ietvaru 2024., 2025. un 2026.gadam”” pasākumiem, kuru īstenošana tiek nodrošināta esošā budžeta ietvaros, norādīt attiecīgā esošā finansējuma apmēru. Ja gadījumā informāciju nav iespējams sniegt, lūdzam pievienot skaidrojošu komentāru.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pasākumiem, kuriem ir iespējams norādīt konkrētu finansējuma apmēru, kas tiek novirzīts no piešķirtā valsts budžeta līdzekļiem (esošā budžeta ietvaros), plāna pielikumā ir norādīts finansējums sadaļā "Uzdevumu īstenošanai plānotais finansējums atbilstoši likumam "Par valsts budžetu 2024.gadam un budžeta ietvaru 2024., 2025. un 2026.gadam". Savukārt, pārējiem pasākumiem, kuru īstenošana plānota esošā valsts budžeta ietvaros, nav iespējams izdalīt specifisku finansējuma apmēru, kurš tiks novirzīts tieši konkrētā pasākuma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pielikuma tabulas ailē “Finansējuma avots” 1.3., 1.4., 1.5. un 4.2.pasākumam norādīts, ka pasākumi tiks nodrošināti esošā budžeta ietvaros. Lūdzam novērst pretrunu, ņemot vērā, ka iepriekš minētajiem pasākumiem finansējums 2026.gadam ir norādīts tabulas ailē “Nepieciešamais papildu finansējums”. Ja finansējums ir jau plānots Izglītības un zinātnes ministrijas apakšprogrammā 05.01.00 “Zinātniskās darbības nodrošināšana”, tad tas attiecīgi būtu pārceļams uz tabulas aili “Uzdevumu īstenošanai plānotais finansējums atbilstoši likumam “Par vidēja termiņa budžeta ietvaru 2024., 2025. un 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pielikuma kopsavilkuma tabula.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neatbalsta piedāvājumu veikt grozījumus ministrijas un PTAC kompetencē esošajos normatīvajos aktos attiecībā uz neveselīgas pārtikas mārketinga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tomēr tiks nolemts par kādu izmaiņu veikšanu, aicinām norādīt Ekonomikas ministriju kā līdzatbildīgo iestādi pie 1.5. pasākuma, lai jau sākotnēji ir iespēja iesaistīties grozījumu izstrādes procesos.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pasākums 1.5. neparedz tūlītēju normatīvo aktu grozīšanu. Plāna pasākuma ietvaros paredzēts sagatavot priekšlikumus neveselīgas pārtikas mārketinga ierobežošanas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formulējums, kā arī Ekonomikas ministrija norādīta kā līdzatbildīgā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terminoloģiju attiecībā "pirmsskolas un sākumskolas pedagogiem" (19., 33. lpp). No minēta nav viennozīmīgi saprotams vai attiecināms uz visiem pirmsskolas programmas īstenošanā iesaistītajiem pedagogiem un pamatizglītības pirmajā posma (1.- 6.klasē) iesaistītajiem pedagogiem. Norādām, ka Ministru kabineta 2011.gada 10.maija noteikumi Nr.354 "Noteikumi par pedagogu profesiju un amatu sarakstu" nosaka pedagogu profesiju un amatu sarakstu. Tā, piemēram, amata nosaukumi - "pirmsskolas izglītības skolotājs", "sākumizglītības skolotājs".  Vienlaikus vēršam uzmanību, ka Izglītības likuma 5.pants nosaka izglītības pakāpes (pirmsskolas izglītība; pamatizglītība; vidējā izglītība; augstākā izglītība).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Plāns un pasākums 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terminoloģiju attiecībā uz atbrīvojumiem no</w:t>
            </w:r>
            <w:r w:rsidR="00000000" w:rsidRPr="00000000" w:rsidDel="00000000">
              <w:rPr>
                <w:b w:val="1"/>
                <w:rtl w:val="0"/>
              </w:rPr>
              <w:t xml:space="preserve"> </w:t>
            </w:r>
            <w:r w:rsidR="00000000" w:rsidRPr="00000000" w:rsidDel="00000000">
              <w:rPr>
                <w:rtl w:val="0"/>
              </w:rPr>
              <w:t xml:space="preserve">sporta nodarbībām (17. 18. un 19. lpp). Nav īsti saprotams no kādam sporta nodarbībām izglītojamie tiek atbrīvoti. Vēršam uzmanību, ka Ministru kabineta 2018. gada 27. novembra noteikumos Nr. 747 "Noteikumi par valsts pamatizglītības standartu un pamatizglītības programmu paraugiem"  un  Ministru kabineta 2019. gada 3.septembra noteikumos Nr.416 "Noteikumi par valsts vispārējās vidējās izglītības standartu un vispārējās vidējās izglītības programmu paraugiem"  ir </w:t>
            </w:r>
            <w:r w:rsidR="00000000" w:rsidRPr="00000000" w:rsidDel="00000000">
              <w:rPr>
                <w:u w:val="single"/>
                <w:rtl w:val="0"/>
              </w:rPr>
              <w:t xml:space="preserve">mācību priekšmets</w:t>
            </w:r>
            <w:r w:rsidR="00000000" w:rsidRPr="00000000" w:rsidDel="00000000">
              <w:rPr>
                <w:i w:val="1"/>
                <w:u w:val="single"/>
                <w:rtl w:val="0"/>
              </w:rPr>
              <w:t xml:space="preserve"> "Sports un veselība"</w:t>
            </w:r>
            <w:r w:rsidR="00000000" w:rsidRPr="00000000" w:rsidDel="00000000">
              <w:rPr>
                <w:i w:val="1"/>
                <w:rtl w:val="0"/>
              </w:rPr>
              <w:t xml:space="preserve">, </w:t>
            </w:r>
            <w:r w:rsidR="00000000" w:rsidRPr="00000000" w:rsidDel="00000000">
              <w:rPr>
                <w:rtl w:val="0"/>
              </w:rPr>
              <w:t xml:space="preserve">bet </w:t>
            </w:r>
            <w:r w:rsidR="00000000" w:rsidRPr="00000000" w:rsidDel="00000000">
              <w:rPr>
                <w:i w:val="1"/>
                <w:rtl w:val="0"/>
              </w:rPr>
              <w:t xml:space="preserve"> </w:t>
            </w:r>
            <w:r w:rsidR="00000000" w:rsidRPr="00000000" w:rsidDel="00000000">
              <w:rPr>
                <w:rtl w:val="0"/>
              </w:rPr>
              <w:t xml:space="preserve">Ministru kabineta  2018. gada 21. novembra noteikumi Nr.716 "Noteikumi par valsts pirmsskolas izglītības vadlīnijām un pirmsskolas izglītības programmu paraugiem" nosaka mācību jomu - </w:t>
            </w:r>
            <w:r w:rsidR="00000000" w:rsidRPr="00000000" w:rsidDel="00000000">
              <w:rPr>
                <w:u w:val="single"/>
                <w:rtl w:val="0"/>
              </w:rPr>
              <w:t xml:space="preserve">veselība un fiziskā aktivitāte.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Plāns un pasākums 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1.pants nosaka  terminu "izglītojamais". Lūgums pārskatīt visā ziņojuma tekstā lietot terminu "skolēns", vai lietojot minēto terminu, netiek nepamatoti sašaurināts personu loks.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vietās precizēts 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Kultūras ministriju no plāna projekta 1.5.pasākuma "Izvērtēt iespējas pilnveidot neveselīgas pārtikas mārketinga ierobežošanu, t.sk. grozījumus normatīvajos aktos" īstenošanā iesaistīto līdzatbildīgo institūciju saraksta, ņemot vērā, ka minētais pasākums neatbilst Kultūras ministrijas kompetencei un politikas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svītrota no līdzatbildīgo institūciju saraksta pasākumam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atbalsta rīcības plānā izvirzīto mērķi - sabiedrības veselība, kā arī liekā svara un aptaukošanās saistīto problēmu risināšana. PTAC ieskatā viens efektīvākajiem risinājumiem ir proaktīva, mērķēta sabiedrības informēšanas kampaņa. PTAC ir gatavs sniegt atbalstu sabiedrības informēšanas pasākumos. Vienlaikus PTAC iebilst pret grozījumiem PTAC kompetencē esošajos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pasākums 1.5. neparedz tūlītēju normatīvo aktu grozīšanu. Plāna pasākuma ietvaros paredzēts sagatavot priekšlikumus neveselīgas pārtikas mārketinga ierobežošanas pilnveidei.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formulējums.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(Flourish NGO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3.9.1.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Rezultāts: Uzlabota cilvēku ar lieko ķermeņa masu izpratne par stigmu, kā arī veicināta rīcība aizspriedumu mazināšanai un radīto šķēršļu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Rādītājs: Nodrošināts vismaz 1 informatīvais materiāls par liekās ķermeņa masas stigmu un tās negatīvo ietekmi uz cilvēkiem ar lieko ķermeņa masu.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Svara stigma ietekmē </w:t>
            </w:r>
            <w:r w:rsidR="00000000" w:rsidRPr="00000000" w:rsidDel="00000000">
              <w:rPr>
                <w:b w:val="1"/>
                <w:rtl w:val="0"/>
              </w:rPr>
              <w:t xml:space="preserve">visus sabiedrības locekļus</w:t>
            </w:r>
            <w:r w:rsidR="00000000" w:rsidRPr="00000000" w:rsidDel="00000000">
              <w:rPr>
                <w:rtl w:val="0"/>
              </w:rPr>
              <w:t xml:space="preserve">, tāpēc lai situāciju risinātu kompleksi, nepieciešams informēt par svara stigmas ietekmi ne tikai cilvēkus ar lieko ķermeņa masu.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nozīmīgi ja runājam par liekā svara/aptaukošanās prevenciju, kā arī ēšanas traucējumu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arī tieviem bērniem radot bailes par lieko svaru ar laiku var rasties ēšanas traucējumi vai pieaugt svars. Arī tieviem pieaugušajiem veicot aktivitātes bailēs no liekiem kilogramiem var rasties trauksme, kas veicina jau iepriekš minētās problēmas, u.tjp.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Un tomēr, tā kā šis ir primāri atbalsta pasākums cilvēkiem, kas jau ietilpst riska kategorijā, paredzētajam materiālam noteikti </w:t>
            </w:r>
            <w:r w:rsidR="00000000" w:rsidRPr="00000000" w:rsidDel="00000000">
              <w:rPr>
                <w:b w:val="1"/>
                <w:rtl w:val="0"/>
              </w:rPr>
              <w:t xml:space="preserve">jāpievieno informācija par to, kur/kā meklēt palīdzību jau esošajos apstākļos</w:t>
            </w:r>
            <w:r w:rsidR="00000000" w:rsidRPr="00000000" w:rsidDel="00000000">
              <w:rPr>
                <w:rtl w:val="0"/>
              </w:rPr>
              <w:t xml:space="preserve">, lai plāna punkts "...</w:t>
            </w:r>
            <w:r w:rsidR="00000000" w:rsidRPr="00000000" w:rsidDel="00000000">
              <w:rPr>
                <w:i w:val="1"/>
                <w:rtl w:val="0"/>
              </w:rPr>
              <w:t xml:space="preserve">veicināta rīcība</w:t>
            </w:r>
            <w:r w:rsidR="00000000" w:rsidRPr="00000000" w:rsidDel="00000000">
              <w:rPr>
                <w:rtl w:val="0"/>
              </w:rPr>
              <w:t xml:space="preserve">..." būtu jēgpilns.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Rezultāts: Uzlabota cilvēku ar lieko ķermeņa masu un pārējās sabiedrības izpratne par svara stigmu, kā arī veicināta rīcība aizspriedumu mazināšanai un radīto šķēršļu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Rādītājs: Nodrošināts vismaz 1 informatīvais materiāls par svara stigmu un tās negatīvo ietekmi uz indivīdiem, tajā iekļauta informācija par atbalsta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3.9.1. formulējums.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(Flourish NGO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22.lapaspusē minēts teikums: "Lai nodrošinātu noturīgu ilgtermiņa rezultātu, liekās ķermeņa masas mazināšanas pasākumiem jābūt vērstiem uz stigmas mazināšanu." Šāda teikuma redakcija nav loģiska, jo liekās ķermeņa masas mazināšanas pasākumi ir vērsti uz svara samazināšanu. Šajā rindkopā noteikti domāts, ka svara mazināšanas pasākumiem jābūt tādiem, kas nav stigmatizējoši.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noturīgu ilgtermiņa rezultātu, Plānā paredzētajiem pasākumiem jābūt vērstiem uz svara stigmas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noturīgu ilgtermiņa rezultātu, liekās ķermeņa masas mazināšanas pasākumiem jāparedz un jāmazina svara stigmas aspekti un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nodrošinātu noturīgu ilgtermiņa rezultātu, Plānā paredzētajiem pasākumiem jābūt vērstiem uz svara stigmas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(Flourish NGO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Paldies par svara stigmas problemātikas iekļaušanu viscaur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Dažādās plāna vietās parādās atšķirīgi nosaukumi: stigma attiecībā uz lieko ķermeņa masu, liekās ķermeņa masas stigma, stigma attiecībā uz ķermeņa masu, ar lieko ķermeņa masu saistītā stigma, ar ķermeņa svaru saistītā stigma, ar svaru saistīta stigma, vienkārši "stigma". Tie redzami 5., 6., 8., 20.-23., 35., 37.-38.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pret šādām, atšķirīgām un neprecīzām, vārdu kombinācijām</w:t>
            </w:r>
            <w:r w:rsidR="00000000" w:rsidRPr="00000000" w:rsidDel="00000000">
              <w:rPr>
                <w:rtl w:val="0"/>
              </w:rPr>
              <w:t xml:space="preserve">, saistībā ar sekojošiem argumentiem: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iepriekš izmantotie vārdu salikumi</w:t>
            </w:r>
            <w:r w:rsidR="00000000" w:rsidRPr="00000000" w:rsidDel="00000000">
              <w:rPr>
                <w:b w:val="1"/>
                <w:rtl w:val="0"/>
              </w:rPr>
              <w:t xml:space="preserve"> neatbilst latviešu valodā pielemtajam terminam (LZA TK 19.12.2023. sēde) - svara stigma</w:t>
            </w:r>
            <w:r w:rsidR="00000000" w:rsidRPr="00000000" w:rsidDel="00000000">
              <w:rPr>
                <w:rtl w:val="0"/>
              </w:rPr>
              <w:t xml:space="preserve">. Komisijas biedri diskusijā uzsvēra, ka nav nepieciešams izmantot vārdu "ķermeņa" salikuma sākumā, jo acīmredzami, nedzīvi objekti (tie, kam nav ķermeņu) svara stigmu nepiedzīvo un savienojums "svara stigma" ļauj izvairīties no liekvārdības.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papildus tam, arī </w:t>
            </w:r>
            <w:r w:rsidR="00000000" w:rsidRPr="00000000" w:rsidDel="00000000">
              <w:rPr>
                <w:b w:val="1"/>
                <w:rtl w:val="0"/>
              </w:rPr>
              <w:t xml:space="preserve">starptautiski (t.sk. WHO un medicīnas pētījumos) izmantotais termins ir "weight stigma"</w:t>
            </w:r>
            <w:r w:rsidR="00000000" w:rsidRPr="00000000" w:rsidDel="00000000">
              <w:rPr>
                <w:rtl w:val="0"/>
              </w:rPr>
              <w:t xml:space="preserve">, nevis "excess body mass stigma", sevī ietverot ne tikai medicīniskas bet arī sociālas (sabiedrības norišu) konotācijas.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vārdu savienojums ar abiem - "lieka ķermeņa masa" un "stigma" ir pretrunīgs, jo </w:t>
            </w:r>
            <w:r w:rsidR="00000000" w:rsidRPr="00000000" w:rsidDel="00000000">
              <w:rPr>
                <w:b w:val="1"/>
                <w:rtl w:val="0"/>
              </w:rPr>
              <w:t xml:space="preserve">vārdu savienojumi kā "liekā ķermeņa masa" paši par sevi ir stigmatizējoši </w:t>
            </w:r>
            <w:r w:rsidR="00000000" w:rsidRPr="00000000" w:rsidDel="00000000">
              <w:rPr>
                <w:rtl w:val="0"/>
              </w:rPr>
              <w:t xml:space="preserve">(piemēram, vārdu salikums "cilvēki ar palielinātu svaru" ir neitrāls un nav stigmatizējošs. "Svara stigma" arī neietver vērtējošas attieksmes).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w:t>
            </w:r>
            <w:r w:rsidR="00000000" w:rsidRPr="00000000" w:rsidDel="00000000">
              <w:rPr>
                <w:b w:val="1"/>
                <w:rtl w:val="0"/>
              </w:rPr>
              <w:t xml:space="preserve">fonētiski un kultūrāli neitrālu, iekļaujošāku un vienkāršāku vārdu savienojumu "svara stigma"</w:t>
            </w:r>
            <w:r w:rsidR="00000000" w:rsidRPr="00000000" w:rsidDel="00000000">
              <w:rPr>
                <w:rtl w:val="0"/>
              </w:rPr>
              <w:t xml:space="preserve"> tiek vienkāršota lasītāja izpratne par minētajām problēmām un novērsti pārpratumi. Tādā veidā arī tiek veicināta iespēja efektīvāk uzmeklēt papildinformāciju starptautiskos pētījumos (jo īpaši nozīmīgi medicīnas personāla kontekstā). Papildus tam, lai veicinātu konsekventu pieeju šīs problēmas risināšanai, nepieciešama vienota terminoloģija visā Latvijā un šim plānam ir unikāla iespēja būt pirmajam valstiskas nozīmes dokumentam, kas ar ilgtermiņa vīziju aktualizē šādu vienotu terminu un rosina tā izmantošanu. Visā plānā izmantojot vienu terminu, tiek veicināta skaidra un mērķtiecīga komunikācija un sabiedrības izglītošana par 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Līdzīgos argumentos balstīti iebilstam pret vārdu savienojumiem kā "aizspriedumi attiecībā pret ķermeņa masu" u.tml. 20., 22., 25.lpp un vēršam uzmanību, ka</w:t>
            </w:r>
            <w:r w:rsidR="00000000" w:rsidRPr="00000000" w:rsidDel="00000000">
              <w:rPr>
                <w:b w:val="1"/>
                <w:rtl w:val="0"/>
              </w:rPr>
              <w:t xml:space="preserve"> LZA TK 19.12.2023. sēdē pielemts arī termins "svara aizspriedumi"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viscauri izmantot "svara stigma" vai "svara stigmatizēšana" kā vienotu, neatdalāmu terminu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svara aizspriedumi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Plāna tekstā precizēta terminoloģija attiecībā uz svara stigmu un svara aizspriedumiem.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Rīcības plāna liekā svara un aptaukošanās izplatības pieauguma mazināšanai 2025.–2029. gadam 1.sadaļas “Kopsavilkums” tabulas “Plāna īstenošanai papildus nepieciešamais finansējums (euro):” 3.rindu “Finansējums ES politiku instrumentu un pārējās ĀFP līdzfinansēto un finansēto projektu un pasākumu īstenošanai:” ar zemsvītras atsauci, nosakot, ka papildu nepieciešamais finansējums tiks pieprasīts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nepārsniedzot Eiropas Savienības kohēzijas politikas programmas 2021.–2027.gadam specifiskā atbalsta mērķa un tā pasākuma, kā arī  Atveseļošanas un noturības mehānisma plāna investīcijām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liekā svara un aptaukošanās izplatības pieauguma mazināšanai 2025.–2029. gadam 1.sadaļas “Kopsavilkums” tabulas “Plāna īstenošanai papildus nepieciešamais finansējums (euro):” 3.rinda “Finansējums ES politiku instrumentu un pārējās ĀFP līdzfinansēto un finansēto projektu un pasākumu īstenošanai:” papildināta ar zemsvītras atsauci “Papildu nepieciešamais finansējums tiks pieprasīts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nepārsniedzot Eiropas Savienības kohēzijas politikas programmas 2021.–2027.gadam specifiskā atbalsta mērķa un tā pasākuma, kā arī  Atveseļošanas un noturības mehānisma plāna investīcijām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Rīcības plānā liekā svara un aptaukošanās izplatības pieauguma mazināšanai 2025.–2029. gadam un tā pielikumos atsaukties uz  Eiropas Savienības kohēzijas politikas programmas 2021.–2027.gadam pasākumiem ievērojot vienādu stilu un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Sociālā fonda Plus (ESF+) finansējums, Eiropas Savienības kohēzijas politikas programmas 2021.–2027.gadam 4.1.2.SAM “Uzlabot vienlīdzīgu un savlaicīgu piekļuvi kvalitatīviem, ilgtspējīgiem un izmaksu ziņā pieejamiem veselības aprūpes, veselības veicināšanas un slimību profilakses pakalpojumiem, uzlabojot veselības aprūpes sistēmu efektivitāti un izturētspēju”  4.1.2.1. pasākuma  "Nacionāla mēroga veselības veicināšanas un slimību profilakses pasākumi" projektā "Nacionāla mēroga veselības veicināšanas un slimību profilakses pasākumi" (Nr.4.1.2.1./1/24/I/001 ).  Šobrīd  nav zināms ar kādu finanšu apjomu rezultēsies plānotie 4.1.2.1. pasākuma  "Nacionāla mēroga veselības veicināšanas un slimību profilakses pasākumi" projekta "Nacionāla mēroga veselības veicināšanas un slimību profilakses pasākumi" (Nr.4.1.2.1./1/24/I/001 )  iepirkumi laika periodam līdz 2029.gadam, līdz ar to Rīcības plānā liekā svara un aptaukošanās izplatības pieauguma mazināšanai 2025.-2029.gadam, norādītais finansējuma apjoms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uz Eiropas Savienības kohēzijas politikas programmas 2021.–2027.gadam pasākumiem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plāna projekta sadaļā "Lietotie saīsinājumi" ir lietots Valsts ieņēmumu dienesta saīsinājums VID. Ņemot vērā, ka turpmākajā tekstā Valsts ieņēmumu dienests (VID) netiek pieminēts, lūdzu svītrot minēto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“VID” svītrots no sadaļas “Lietotie saīsinājumi”.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projektā “Rīcības plāns liekā svara un aptaukošanās izplatības pieauguma mazināšanai 2025.–2029. gadam” norādīt 4.1.apakšpunktā minētās līdzatbildīgās institūcijas LSVA pilnu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izmantoto saīsinājumu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rīcības plāna 99. zemsvītras piezīmi 26.lapā, norādot, ka diferencētā akcīzes nodokļa likme bezalkoholiskajiem dzērieniem atkarībā no cukura satura ir noteikta likuma "Par akcīzes nodokli" 15.pantā.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atsauce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rīcības plāna 1.attēlu 11.lapā, lai būtu saprotams, kāda ir liekas ķermeņa masas izplatība dažādās vecuma grupās, jo, piemēram nav skaidrs, kāda tā ir 10 gadu vecumā, bet 15 gadu vecumā tā ir norādīta divās vecuma grupās. Papildus aicinām, ja ir iespējams, vecumu grupu no 15 līdz 64 gadiem sadalīt vismaz divās vecuma grupās, lai labāk varētu novērot liekas ķermeņa masas izplatības dinamiku iedzīvotājiem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pārskatīt arī citu grafiskos attēlus, piemēram, 5.attēlu 18.lapā, lai būtu redzams, kāds ir iedzīvotāju, kuriem ir pietiekamas fiziskās aktivitātes, īpatsvars vecuma grupā no 7 līdz 10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detalizētāk norādīta liekās ķermeņa masas izplatība dažādās vecuma grupās 1. attēlā.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ne visās vecuma grupās ir pieejami sabiedrības veselības pētījumu dati, Plāna projektā izmantoti dati no regulārajiem Slimību profilakses un kontroles centra pētījumiem, kas ļauj novērot sabiedrības veselības rādītāju tendences laika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iekļautie pasākumi, bez šaubām, var radīt pozitīvu ietekmi uz liekā svara un aptaukošanās izplatības pieauguma mazināšanu, taču, ņemot vērā to, ka aptaukošanās ir kompleksa, multifaktoriāla slimība, kas izraisīs dažādus veselības traucējumus iedzīvotājiem nākotnē, kā arī Latvijas kritiski augstos šīs slimības rādītājus, nepieciešama ambiciozāka, izlēmīgāka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būtu jāiekļauj sistemātiskās un regulatīvās pārmaiņas, jāpaplašina iecerētie infrastruktūras uzlabojumi, īpašu uzmanību pievēršot riska grupām. Tāpat, multidisciplināras pieejas ietvaros, būtu jāizstrādā specifiski, mērķēti atbalsta mehānismi lai risinātu aptaukošanās un liekā svara izaicinājumus neaizsargātām sabiedrības grupām, kā arī tādām grupām, kas var būt izteikti pakļautas citiem riskiem, tai skaitā ārējiem nāves cēloņiem.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Valsts kancelejas paustajam viedoklim, ka liekā svara un aptaukošanās izplatības mazināšanai Latvijas iedzīvotāju vidū nepieciešama kompleksa, ambicioza un izlēmīga rīcība. Kā minēts Plāna kopsavilkumā, problēma ir risināma ilgtermiņā un iesaistoties dažādām nozarēm, ievērojot sabiedrības veselības principu "veselība visās politikās", lai mērķtiecīgi un efektīvi sasniegtu sabiedrības veselības rādītāju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Plānā ietverti ilgtermiņa vīzijas mērķi, kas ir pietiekami ambiciozi, ņemot vērā, ka šobrīd statistiskie rādītāji laika gaitā ir ar negatīvu tendenci un sākotnēji nepieciešams panākt situācijas nepasliktināšanos. Plāns izstrādāts kā pirmais solis ilgtermiņa mērķu sasniegšanai un secīgi tiek paredzēta rīcībpolitiku pilnveidošana un uzlabošana arī ārpus Plāna laika ietvara.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ietvertie pasākumi aptver gan sabiedrību kopumā, gan specifiskas mērķa grupas saskaņā ar sociālo izmaiņu teorijā balstītiem principiem, lai panāktu visaptverošu problēmas risinājumu.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Plānā iekļautie politikas rezultāti un rezultatīvie rādītāji iekļauj  būtiskākos liekā svara un aptaukošanās izplatības indikatorus, tie šajā Plānā definēti pārāk plaši. Lūgums sīkāk detalizēt rezultatīvos rādītājus 15-74 gadu vecuma grupā, īpašu uzmanību pievēršot 55 un vairāk gadus veciem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Slimību profilakses un kontroles centru ir izvērtējusi saņemto priekšlikumu un sniedz šādu skaidrojumu. Liekās ķermeņa masas problēma skar visas pieaugušo iedzīvotāju vecuma grupas un Plānā piedāvātie risinājumi tās novēršanai tiek īstenoti visā šajā populācijā. Ņemot vērā minēto, vēl sīkāk izdalīt indikatīvos rādītājus politikas plānošanas procesā šobrīd nebūtu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 politikas īstenošanas procesā ir nepieciešams novērtēt ietekmi detalizētāk dažādās vecuma un dzimuma grupās, šādi dati ir pieejami Latvijas iedzīvotāju veselību ietekmējošo paradumu pētījuma apkopojumā, kur vecuma grupas ir dalītas desmit gadu intervālos atsevišķi gan vīriešiem, gan sievietēm.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Apkopota informācija par iedzīvotāju iesaisti fiziskajās aktivitātēs, identificējot neiesaistīšanās iemeslus un iespējamos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vadlīnijas, rekomendācijas vai rīkus, kā pašvaldības var identificēt iedzīvotāju neiesaistīšanās iemeslus vai izstrādāt metodisku materiālu, kā neaktīvos iedzīvotājus iesaistīt, kā uzrunāt, kā piekļūt neaktīvo iedzīvotāju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Latvijas Pašvaldību savienības paustajam viedoklim par nepieciešamību metodisko materiālu, rekomendāciju, labās prakses apmaiņas ceļā stiprināt pašvaldību kompetenci vietējās sabiedrības fizisko aktivitāšu veicināšanā. Vēršam uzmanību, ka 2023. gadā Slimību profilakses un kontroles centrs ir aktualizējis "Vadlīnijas pašvaldībām veselības veicināšanā" (https://www.spkc.gov.lv/lv/media/4456/download?attachment). Tāpat 2019. gadā sadarbībā ar Pasaules Veselības organizācijas reģionālo biroju tika sagatavotas "Rekomendācijas fizisko aktivitāšu veicināšanai Latvijas iedzīvotājiem (politikas veidotājiem un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Slimību profilakses un kontroles centrs koordinē Veselību veicinošo pašvaldību tīkla darbību, kura ietvaros pašvaldību deleģētie veselības veicināšanas koordinatori tiek regulāri informēti par aktualitātēm, līdzdalības un apmācību iespējām, tostarp, par fizisko aktivitāšu veicināšanas iniciatīvu īstenošanu vietējai sabiedrībai.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pašvaldības aktīvi izmantot pieejamos materiālus un Slimību profilakses un kontroles centra sniegto metodisko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turpmāk plānots pašvaldībām sniegt atbalstu, tostarp, pilnveidojot metodiskos materiālus, lai efektivizētu veselības veicināšanas aktivitāšu īstenošanu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algoritms ārstniecības personām par pielāgotu fizisko aktivitāšu rekomendēšanu izglītojamajiem, norādot piemērotus veidus un apjomu fiziskajai slodzei ilgstošu veselības traucējumu gadījumos, lai nodrošinātu dalību sporta nodarbībās atbilstoši veselības stāvoklim un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šo pasākumu, vēlams ņemt vērā, ka secīgi ir jābūt arī vadlīnijām un informācijai/apmācībām skolām un sporta skolotājiem, kā reāli dzīvē sporta nodarbībās šīs individuāli skolēnam izsniegtās fizisko aktivitāšu rekomendācijas realizēt, ņemot vērā, ka sporta nodarbībā piedalās visa klase; pārdomāt, kā skolotājs varēs nodrošināt un praktiski programmu realizēt, kā izglītības iestāde apstrādās šīs rekomendācijas.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ietvaros paredzēts nodrošināt, ka ārstniecības personas sniedz sporta skolotājiem saprotamas, viegli pielietojamas rekomendācijas fiziskās slodzes pielāgošanai izglītojamajiem, kuriem ir ilgstoši veselības traucējumu, kuru dēļ nepieciešams atbilstoši ierobežot kādu fizisko aktivitāšu veikšanu. Vienlaikus plānots nodrošināt vadlīnijas arī sporta skolotājiem fizisko aktivitāšu pielāgošanai atbilstoši ārstniecības personas sniegtajām rekomendācijām.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paredzēts izvērtēt iespējas un ieviest kādu finansiālās kompensācijas mehānismu fizisko aktivitāšu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finansiālas kompensācijas mehānismu fizisko aktivitāšu izdevumu segšanai būtu iespēja VID iesniegt čekus par attaisnotajiem izdevumiem par sporta, fizisko aktivitāšu pakalpojuma saņemšanu, iesniedzot iedzīvotāju gada ienākumu deklarāciju.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ietvaros paredzēts sniegt priekšlikumus fiskālās politikas iniciatīvām fizisko aktivitāšu veicināšanai. Finansiālās kompensācijas mehānisms ir viens no potenciālajiem instrumentiem fizisko aktivitāšu pieejamības uzlabošanai.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periodā nepieciešams uzlabot informatīvo materiālu pieejamību un popularitāti, aktualizēt tos, kā arī veicināt VM un SPKC administrēto mājaslapu atpazīstamību un izmantošanu Latvijas iedzīvotāju, tostarp specifisku mērķa grupu (piemēram, senioru, pacientu, grūtnieču u.tml.)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mājas lapas sadaļa “Informatīvie izdevumi” ir labi strukturēta un visnotaļ pārzināma veselības veicināšanas un slimību profilakses un citu ar veselību saistītu jomu speciālistiem, taču iedzīvotājam, kas šajā jomā nestrādā, SPKC abreviatūru neatpazīst un pilno nosaukumu visbiežāk nepiefiksē un/vai neatceras. Lai izpildītu sasniedzamo mērķi, priekšlikums izmantot jau esošo vietni esparveselibu.lv, kas ir viegli iegaumējama un kas jau nosaukumā skaidro vietnes satura būtību, taču aktualizēt to. Šo vietni paralēli var papildināt ar sadaļām par bezmaksas veselības veicināšanas un slimību profilakses iespējām pa reģioniem, papildināt ar sporta klubu datu bāzi pa reģioniem u.tml. Lai mājas lapa iedzīvotāju vidū kļūtu atpazīstama, tai jāveido atsevišķa informatīva kampaņa, savukārt, lai mājas lapa funkcionētu, tai būtu nepieciešams atsevišķs administrators, kas regulāri aktualizē informāciju (ar iespēju uzņēmumiem, organizācijām, pašvaldībām iesūtīt informāciju publicēšanai).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turpmāk plānots izmantot un popularizēt Veselības ministrijas administrēto tīmekļa vietni www.esparveselibu.lv. Informējam, ka tuvāko gadu laikā plānota arī vietnes pilnveidošana.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tīmekļa vietnes popularizēšanu specifiska informatīva kampaņa netiek plānota, tomēr, aktualizējot sabiedrībā nozīmīgus veselības tematus, arī turpmāk tīmekļa vietne tiks izmantota kā atsauce plašākas informācijas iegūšanai par konkrēto tēmu u.c. veselības jautājumiem, tādējādi veicinot tās izmantošanu un atpazīstamību.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18.lpp. Plāna ietvaros paredzēts veicināt iedzīvotāju aktīvāku iesaisti pašvaldību piedāvātajās fizisko aktivitāšu iespējās, nodrošinot iedzīvotāju vajadzību apzināšanu un mērķtiecīgu finansējuma novirzīšanu vietējās sabiedrības fizisko aktivitāšu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iedzīvotājiem sports, lielākoties, asociējas ar bērnu un jauniešu sportu un profesionālo sportu. Tautas sporta vai amatieru sporta nodrošināšanas atbildība vairāk ir uzlikta uz fiziskām vai juridiskām personām, kuras salīdzinoši maz organizē daudzpakāpju dalību sacensībās. Sabiedrībai dalība sacensībās asociējas ar uzvaru un veselīgas sportošanas rekomendāciju neievērošanu. Tas izriet no šā brīža bērnu un jauniešu sporta sistēmas, kur galvenais dzinējs ir sacensības, nevis bērnu prieks un fiziskās aktivitātes drošos apstākļos. Tāpat kā VM, arī IZM ir definējis, ka vēlās iesaistīt pēc iespējas vairāk bērnus un jauniešus fiziskās aktivitātēs, bet IZM gadu no gadu nepalielina finansējumu sporta skolām – tas relatīvi samazinās, jo  gadu no gada uz finansējumu pretendē ar vien vairāk jaunas izglītības iestādes. Apmēram 80 – 90 % bērnu vecāku savas bērnus iesaista sporta skolās, jo vēlas, lai bērns ir fiziski aktīvs. Tātad uz sportiskiem rezultātiem virzās tikai ap 10 – 20% bērnu. Tas nozīmē, ka ~80% šobrīd iesaistīto ir nepieciešama droša (kvalificēta trenera uzraudzībā) fizisko aktivitāšu vide ar mazāku treniņnodarbību stundu skaitu, kā to paredz IZM profesionālā ievirze sportā, bet IZM tam paredz krietni mazāku finansējumu. Nevar 80% iesaistīto bērnu veselību novērtēt zemāk par 10% bērnu, kuri virzās uz sasniegumu sportu. Tas noved pie 2 būtiskām lietām: 1.cilvēka izpratni, ka sports ir tikai par sasniegumiem, nevis savu veselību; 2.sporta bāžu pārslogošanu, kas noved, ka amatieru vai tautas sportam bāzes atvēl pēc prioritāšu principa, kur tie zaudē bērnu un jauniešu 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rīcības virzienu ar uzdevumu VM kopā ar IZM veidot “veselības grupas” (šobrīd sauktas par interešu izglītību) pašvaldību vai sporta skolu ietvaros, kur bērni var droši nodarboties ar fiziskām aktivitātēm, paredzot tam, iespējams, kopīgu finansējumu, jo ilgtermiņā tas būs ieguvums gan veselības nozarei, gan izglītības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Latvijas Pašvaldību savienības paustajam viedoklim par fizisko aktivitāšu veicināšanas nozīmi bērnu un jauniešu vidū un konceptuāli atbalsta pausto ideju par fizisko aktivitāšu grupu izveidi. Tomēr, ņemot vērā laika un resursu ietvaru, šobrīd nesaskatām iespēju Plāna darbības termiņā īstenot šādu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izvērtēs šādu priekšlikumu sadarbībā ar Izglītības un zinātnes ministriju par iespējām tā īstenošanai turpmākajā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Mazkustīga dzīvesveida cēloņi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(piemēram, ietvju trūkums, intensīva satiksme, aktīvās atpūtas iespēju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moderno tehnoloģiju lietošanas biežuma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sociālie (piemēram, ar veselības stāvokli saistīti ierobežojumi, domubiedru trūkums, zema materiālā nodrošinātība),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faktori.[1] (16.lpp.)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PVO, 2018. Global action plan on physical activity 2018–2030: more active people for a healthier world.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minētajiem cēloņiem, uzdevums būtu tos samazināt. Ja cilvēks nespēj kvalitatīvi nodrošināt savas pamatvajadzības, tad pareizs uzturs, sporta klubu apmeklējums u.c. rīcības virzienos minētie punkti ir sekundāri. Iedzīvotājs cenšas nopelnīt papildus, lai varētu segt ikdienas izdevumus, ēd lētāku pārtiku un lieto alkoholu, lai aizmirstu savas ikdienas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rīcības virzienos jābūt sasaistei ar VM ir izstrādāto Psihiskās veselības aprūpes organizēšanas uzlabošanas plānu 2023.–2025. gadam, paredzot pasākumus Latvijas iedzīvotāju psihiskās veselības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Psihiskajai veselībai ir būtiska loma ikviena cilvēka labklājības un dzīves kvalitātes nodrošināšanā, tostarp, liekā svara un aptaukošanās profilaksē. Arī Plānā psihiskās veselības traucējumi minēti kā viens no būtiskākajiem liekās ķermeņa masas attīstības cēloņiem.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psihiskās veselības veicināšanas un slimību profilakses politikas iniciatīvas tuvākajiem gadiem jau ir noteiktas Sabiedrības veselības pamatnostādnēs 2021.-2027. gadam, kā arī Psihiskās veselības aprūpes organizēšanas uzlabošanas plānā 2023.–2025. gadam. Ņemot vērā minēto, Plānā specifiski pasākumi psihiskās veselības uzlabošanai nav iekļauti, taču Plānam ir sasaiste ar Psihiskās veselības aprūpes organizēšanas uzlabošanas plānu 2023.-2025. gadam, kas ir minēts arī Plāna 2.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mērķis ir, īstenojot koordinētu starpnozaru un starpinstitūciju sadarbību, apturēt liekā svara un aptaukošanās izplatības pieaugumu sabiedrībā, tādējādi mazinot neinfekcijas slimību attīstības risku Latvijas iedzīvotājiem (7.lpp.)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 bērnu un jauniešu izglītību un sportu Latvijā ir atbildīga IZM, tad VM un IZM Plānā ir precīzāk jānosaka un jāsaskaņo rīcības virzienos realizētās darbības, piemēram, realizēto izglītības programmu satura pilnveide – informācijai jānonāk līdz bērnam (cilvēkam) – arī sporta skolās, klubos utt. Piemēram, no zinātniskajām publikācijām (nav iekļautas šajā Plānā) ir zināms, ka zarnu mikrobioms ietekmē cilvēka ēdiena izvēli zemapziņas līmenī; ir zināms, ka nemitīga trauksme, kas veidojas, piemēram, psiho-sociālu faktoru ietekmē (saskan ar komentāru par 16. lpp ietverto) rada neirotransmiteru, t.sk. seratonīna bloķēšanu, kas noved pie izvēles nekustēties, ēst nekvalitatīvi, jo, piemēram, sāļās uzkodas ir vienīgais, kas cilvēku iepriecina. Cik % pircēju pērk produktu tāpēc, ka ir marķējums “veselīgs produkts”? Cik uzķeras, ka čipsi “bez sāls” ir veselīgāki par čipsiem ar diļļu garšu? Pamata jautājums ir - kāpēc viņš izvēlas ēst čipsus. Arī veselības zinātnē izglītoti cilvēki ēd neveslīgas uzkodas un lieto alkoholu, bet ne jau tāpēc, ka nezina, ka tas ir neveselīgi, bet tāpēc, ka tas ir “apbalvojums”, jo ir konkrētā emocionālā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rīcības virzieniem ir jābūt precīzam uzdevumam iesaistīto nozaru pārstāvjiem, kā panākt, lai cilvēki būtu izglītoti par to, ka ēšanas un sportošanas paradumi ir atkarīgi no cilvēka iekšējās pasaules, kura ir izmainīta dažādu ārējo faktoru dēļ. Tā ir pratība, kas jāiemāca izglītības iestādēm un starpnozaru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Latvijas Pašvaldību savienības paustajam viedoklim par nepieciešamību dažādu nozaru iesaistītajām institūcijām rīkoties savstarpēji saskaņoti, īstenojot politiku Latvijas iedzīvotāju veselību ietekmējošo paradumu maiņai. Veselībpratības veicināšanai būtiska ir starpnozaru sadarbība, nodrošinot principu "veselības visās politikās", lai visefektīvāk sasniegtu sabiedrības veselības rādītāju uzlabošanos.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Efektīvākās stratēģijas paradumu maiņas veicināšanai nosakāmas, uzsākot iniciatīvu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Diētas un uztura speciālistu asociācija"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LDUSA kā līdzatbildīgo institūciju plāna projekta 1.1. un 1.9. punkta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Iepazīstināt ražotājus ar LDUSA kvalitātes zīmes “Iesaka uztura speciālisti” kritērijiem. Šāds marķējums palīdzēs pircējiem vieglāk orientēties produktu izvēlē, nodrošinot veselīgāku izvēli, vienlaikus sekmējot veselīgu pārtikas produktu ražošanu. Tas veicinātu gan patērētāju uztura paradumu uzlabošanu, gan arī ražotāju konkurētspēju, koncentrējoties uz kvalitatīviem un veselībai labvēlīgiem produktiem. Pārtikas preču zīme “Iesaka uztura speciālisti” ir garantija patērētājam, ka produkta sastāvs un ražošanas tehnoloģija atbilst veselīga uztura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jaunu pasākumu sekundārās profilakses līmenī “Liekā svara izplatības mazināšana un aptaukošanās profilakse” valsts apmaksātas uztura speciālista konsultācijas pacientiem ar lieko svaru ar/bez hroniskām slimībām, izstrādājot pacientu ceļu sadarbībā ar LDUSA, sniedzot rīcības plānu un norādes par uztura speciālista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LDUSA  kā VM līdzatbildīgo institūciju plāna projekta 3.1. punkta metodiskā materiāla un algoritmu izstrādē ģimenes ārstiem par pacientu ar lieko svaru un aptaukošanos izmeklēšanu, aptaukošanās diagnosticēšanu, kā arī ārstniecības procesa vadību aptaukošanās gadījumā, kā arī par izvairīšanos no stigmatizēšanas. Iesakām metodiskajā materiālā iekļaut liekā svara profilakses algoritmu ārstiem, sniedzot rīcības plānu un pacientu ceļā norādīt uztura speciālista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iekļaut uztura speciālistu kā tiešās pieejamības speciālistu pacientiem ar lieko svaru (Z68.25-29)  un aptaukošanos ar/bez hroniskām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biedrības "Latvijas Tirdzniecības un rūpniecības kamera" sniegtajam priekšlikumam (03.12.2024.): “Kaut arī sabiedrības informētība  ar bukletiem un materiāliem ir būtiska, tomēr LTRK ieskatā nepieciešams vairāk fokusēties uz pasākumiem ar lielāku pievienoto vērtību, piemēram, valsts apmaksātām vizītēm pie uztura speciālista (šobrīd NVD kvotas ir tikai rehabilitācijas programmām un atsevišķām diagnozēm). ” Tas palīdzētu agrīni identificēt un novērst liekā svara, aptaukošanās un hronisku slimību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3.2. punktā “Nodrošināt no valsts budžeta līdzekļiem apmaksātas ambulatoras uztura speciālista konsultācijas pacientiem ar hroniskām slimībām un aptaukošanos”  sniedzamo veselības aprūpes pakalpojumu sarakstā jaunu manipulāciju “Ēdienkartes sastādīšana” un noteikt nepieciešamos papildu finanšu līdzekļus pakalpojuma nodrošināšanai, kas daļēji atbrīvo pacientu no pilnas manipulācijas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3.2 punktā “Nodrošināt no valsts budžeta līdzekļiem apmaksātas ambulatoras uztura speciālista konsultācijas pacientiem ar hroniskām slimībām un aptaukošanos” būtu vēlams iekļaut  5-8 konsultācijas pacientiem ar lieko svaru un aptaukošanos 12 mēnešu laikā, lai attīstītu pacientam uztura pratību un nodrošinātu veiksmīgu uztura terapijas iznākumu.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LDUSA iebilst, ka uztura speciālists tiek piesaistīts īstenojot tikai terciāro profilaksi - projekta plānā ambulatorās konsultācijas ir paredzētas tikai cilvēkiem ar aptaukošanos UN hroniskām slimībām.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2.3. punktā ir paredzēts izstrādāt un īstenot vecāku izglītošanas pasākumus par liekā svara agrīnu atpazīšanu bērniem, profilakses pasākumiem un palīdzības saņemšanas iespējām, kā arī par izvairīšanos no aizspriedumiem, stigmatizējošu rīcību attiecībā uz ķermeņa svaru. Plāna sekundārās profilakses līmenī nav iekļauti līdzīgi pasākumi pieaugušajiem.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3.2 punktā ir norādīts, ka plānotais manipulāciju skaits vienam pacientam ir 1 pirmreizējā konsultācija un 2 atkārtotās konsultācijas. Plānā norādītās 3 konsultācijas cilvēkiem ar aptaukošanos un hroniskām slimībām ir nepietiekams skaits, lai nodrošinātu ilgtermiņa rezultātu un attīstītu uztura pratību pacientam.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pacienta ceļš līdz uztura speciālistam. Izstrādājot konkrētu plānu  par uztura speciālista pakalpojumu saņemšanas iespējam, aicinām to saskaņot ar LDUSA.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kopsavilkumā 3.2. punktā ir norādīts “Nodrošinātas no valsts budžeta līdzekļiem apmaksātas uztura speciālista konsultācijas  pacientiem  ar aptaukošanos un hroniskām endokrīnās sistēmas, uztures un vielmaiņas traucējumiem (E00-E90), ar asinsrites slimībām (I00-I99), ar onkoloģiskām slimībām (C00-D48)”.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izvērstajā sadaļā 3.2. ir norādītas arī citas pacientu grupas, t.sk. pacienti ar malnutrīciju: “Manipulāciju apmaksā sertificētiem uztura speciālistiem, konsultējot grūtnieces ar nepietiekamu svaru, lieko svaru, 1. un 2.tipa cukura diabētu, gestācijas diabētu u.c. slimībām (O10-O30;O99); pacientus ar hroniskām slimībām, kuriem nepieciešams medicīniskais papilduzturs un pacientus ar malnutrīciju (E10-E46) un aptaukošanos (E65-E68)”.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informāciju – kurām pacientu grupām tiks nodrošinātas uztura speciālista konsultācijas no valsts budžeta līdzekļiem šī rīcības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ietvars ir līdz 2029. gadam un ar pieejamajiem resursiem šajā laika periodā ir iespējams īstenot tikai noteiktu pasākumu apmēru. Pierādoties pasākumu efektivitātei, varētu tikt lemts par to tvēruma paplašināšanu tālākā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3.2. finanšu aprēķins, paredzot kopumā 5 konsultācijas vienam pacientam (1 pirmreizēja un 4 atkārtotas), kā arī koriģējot diagnožu uzskaitījumu (endokrīnās sistēmas, uztures un vielmaiņas traucējumi (E00-E90), asinsrites slimības (I00-I99), onkoloģiskas slimības (C00-D48)).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1.1., 1.9. un 3.1. precizēti, iekļaujot LDUSA kā līdzatbildīgo institūciju.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(LOK - 04.12.2024.)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integrētu starpnozaru politikas plānošanas un īstenošanas procesu ieviešanu un atsaucoties uz Sporta politikas pamatnostādnēs 2022.–2027. gadam noteiktajiem rīcības virzieniem,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situācijas raksturojumā, punktā 3.2., Latvijas Olimpiskās komitejas projekta "Sporto visa klase" ietvaros veikto zinātnisko pētījumu datus attiecībā uz regulāru sporta un fizisko aktivitāšu ietekmi uz skolas vecuma jauniešu fizisko un emocioālo veselību, noturību pret kaitīgiem vides faktoriem (piemēram - https://bmcpublichealth.biomedcentral.com/articles/10.1186/s12889-024-18055-2);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1. rīcības virziena pasākumos Latvijas Olimpiskās komitejas, Latvijas Paralimpiskās komitejas un piesaistītā atbalstītāja istenotu jauniešu veselības un sportisko aktivitāšu projektu, kura ietvaros, izmantojot Olimpisko un Paralimpisko vēstnešu un atbalstītāja informatīvo kapacitāti paredzēts piesaistīt jauniešus minētajām tēmām, lai iedibinātu viņu ikdienā veselīga uztura lietošanas paradumus, kvalitatīvu miega režīmu un ikdienas sportiskās aktivitātes. Projekta mērķu sasniegšanai, nodrošinot skarto tēmu ikdienas aktualitāti caur dažādiem izaicinājumiem, uzdevumiem un iesaisti aktivitāšu plānos, tāpat paredzēts izmantot šim nolūkam izstrādātu mobilo lietotni. Projekta pilotsadaļas īstenošanas uzsākšanas termiņš - 2025. gada 1. pusgads, aptvere - visa Latvijas teritorija; papildus informācija par projektu pieejama pēc nepieciešamības.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situācijas apraksts ar atsauci uz zinātnisko pētījumu par fizisko aktivitāšu labvēlīgo ietekmi uz fizisko un psihisko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pauž atbalstu Latvijas Olimpiskās komitejas un Latvijas Paralimpiskās komitejas iecerei īstenot projektu, kas vērsts uz bērnu un jauniešu veselības un fizisko aktivitāšu veicināšanu. Ņemot vērā, ka šobrīd nav skaidri valsts institūciju iesaistes mehānismi, Plānā minētais pasākums netiek iekļauts, tomēr Veselības ministrija pauž gatavību izskatīt potenciālos sadarbības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nodaļā "1.Kopsavilkums" ir minēts: "Virsmērķis ir paaugstināt veselīgi nodzīvotā mūža ilgumu līdz 72,8 gadiem, panākot, ka ikkatram Latvijas iedzīvotājam ir zināšanas, prasmes, iespējas, motivācija un atbalsts savas un tuvinieku veselības saglabāšanai un uzlabošanai." Lūdzam papildināt minēto informāciju arī ar aktuālākajiem datiem par to, kāds ir pašreiz veselīgi nodzīvotā mūža ilgums - tas sniegtu labāku priekšstatu par esošo situāciju, salīdzinot ar izvirzīto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sadaļa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Veselības ministrijas precizēto plāna projektu “Rīcības plāns liekā svara un aptaukošanās izplatības pieauguma mazināšanai 2025.–2029. gadam” (24-TA-2119).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norāda, ka ir būtiski, lai šis plāns ir praktiski īstenojams, taču šobrīd šāds iespaids neveidojas, un nav pārliecības, ka izvirzītie mērķi tiks tiešām sasniegti, panākot sabiedrības veselības uzlabošanos un palielinot veselīgi nodzīvotā mūža ilgumu, kas nozīmē arī indivīda ekonomiski aktīvo dzīves gadu palielināšanos.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sabiedrības informētība  ar bukletiem un materiāliem ir būtiska, tomēr LTRK ieskatā nepieciešams vairāk fokusēties uz pasākumiem ar lielāku pievienoto vērtību, piemēram, valsts apmaksātām vizītēm pie uztura speciālista (šobrīd NVD kvotas ir tikai rehabilitācijas programmām un atsevišķām diagnozēm). Ir jābūt vērtējumam par līdzšinējo informatīvo pasākumu sasniegtajiem rezultātiem, jo šobrīd digitalizācija un citi ne-drukātie e-resursi bieži vien ir galvenie informācijas gūšanas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aicina pārskatīt plāna projektu un veikt uzlabojumus, lai plāns būtu reāli izmantojams dzīvē un nestu pienesumu sabiedrības veselībai, un tādejādi Latvijas ekonomikai kopumā. LTRK ieskatā ir jāiesaista vairāk nozaru profesionālās asociācijas plāna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ietver pasākumu kopumu īstenošanai laika periodā līdz 2029. gadam, īstenojot stratēģiski izvēlētu pieeju sociālo izmaiņu teorijā balstītai veselību ietekmējošo paradumu maiņai. Vēršam uzmanību, ka informētības paaugstināšana ir tikai viens no iniciatīvu veidiem, kas ietvertas Plānā. Jaunās pieejas ietvaros tiks veicināta ne tikai iedzīvotāju informētība, bet attīstītas arī prasmes un kompetences rīkoties atbildīgi attiecībā pret savu veselības stāvokli, sniegts atbalsts, kā arī pilnveidota vide, lai tā būtu atbalstoša veselīga dzīvesveida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pieredze un pētījumi rāda, ka informētība izolētā veidā nenodrošina veselīgu izvēļu veikšanu, tādēļ nepieciešama kompleksa pieeja iedzīvotāju veselības paradumu maiņai. Plāna projekts sagatavots, ņemot vērā šo secinājumu.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ietver pasākumus trīs profilakses līmeņos, paredzot gan visaptverošas sabiedrības līmeņa iniciatīvas, gan atbalstu indivīda līmenī. Liela daļa plānā ietverto pasākumu paredz paplašināt liekās ķermeņa masas risināšanas iespējas, piemēram, nodrošinot valsts apmaksātas uztura speciālistu konsultācijas, veicinot svara korekcijas kabinetu pieejamību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aptaukošanās cēlonis ir multifaktoriāls, nepieciešama plaša sabiedrības un speciālistu iesaiste problēmas risināšanā. Pasākumu ietvaros plānota gan valsts iestāžu, gan profesionālo asociāciju, gan nevalstisko organizāciju iesaiste, aptverot vairākus sektorus.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norādīt SIA “Rīgas Austrumu klīniskā universitātes slimnīca” kā VM un NVD partneri plāna projekta 3.5. pasākumā “Īstenot pilotprojektu aptaukošanās mazināšanas kabineta izveidei pieaugušajiem multiprofesionālas komandas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piešķirt finansējumu jau no 2026.gada I pusgada plāna projekta 3.6.2. pasākumam “No valsts budžeta līdzekļiem apmaksāt bariatrijas operācijas pacientiem ar ilgstošu, smagu aptaukošanos un hronisku slimību, kuriem svara samazināšana ir nepieciešama veselības stāvokļa uzlabošanai”, norādot SIA “Rīgas Austrumu klīniskā universitātes slimnīca” kā NVD partneri šī plānveida stacionāro veselības aprūpes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“Rīgas Austrumu klīniskā universitātes slimnīca” aicina papildināt aptaukošanās kabineta pacientiem indicētos izmeklējumus ar papildus diagnostiku – adipozitātes hipoventilācijas sindroma izvērtējumu, apmaksājot 50 pacientiem no 250 pacientiem papildus izmeklējumu 02124 - poligrāfija ambulatori vai 02125 - poligrāfija stacionārā.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šo papildus diagnostiku 02124 - poligrāfija ambulatori vai 02125 - poligrāfija stacionārā arī 50 pacientiem no 250, kuriem plānots veikt no valsts budžeta līdzekļiem apmaksātas bariatrijas operācijas. Pacientu skaitu pamatojam ar sindroma biežumu līdz 20% adiopozo pacientu populācijā (sk.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Adipozitātes hipoventilācijas sindroms paaugstina perioperatīvo risku un apdraud pacientu dzīvību, taču ir viegli diagnosticējams ar poligrāfijas metodi un viegli ārstējams ar pozitīvā spiediena ventilācijas metodi. Šāda pacienta vadība, ietverot izmeklējumus, aprūpi un ārstēšanu, atbilst starptautiskiem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Masa JF, Pépin JL, Borel JC, Mokhlesi B, Murphy PB, Sánchez-Quiroga MÁ. Obesity hypoventilation syndrome. Eur Respir Rev. 2019 Mar 14;28(151):180097. doi: 10.1183/16000617.0097-2018. PMID: 30872398; PMCID: PMC9491327.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Pasākuma 3.5. izpildei kā līdzatbildīgas norādītas ārstniecības iestādes, kas neizslēdz iespēju RAKUS piedalīties pasākuma īstenošanā. Šobrīd nav plānots norādīt specifiskas ārstniecības iestādes, kurās šis pakalpojums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pasākuma izpildei 3.6. sākotnēji paredzēts īstenot pilotprojektu un pozitīvu rezultātu gadījumā uzsākt pakalpojumu nodrošināt no valsts budžeta līdzekļiem. Ņemot vērā minēto, pasākuma 3.6.2. īstenošana netiek plānota agrāk kā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3.5. pasākuma finansējuma aprēķins, paredzot 50 pacientiem gadā nodrošināt papildus diagnostiku – adipozitātes hipoventilācijas sindroma izvērtējumu.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Savienības un Latvijas normatīvajos aktos nav definēts, kas ir “neveselīga pārtika” jeb “neveselīgi pārtikas produkti”, lai nerastos nevajadzīga interpretācija, lūdzam izvērtēt Plāna tekstā ietvert skaidrojumu vai aprakstu minētajam terminam.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zemsvītras atsauci, ietverot neveselīgas pārtikas jēdziena skaidrojumu Plāna kontekstā.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izmantoto saīsinājumu sarakstā lūdzam iekļaut Latvijas Lauku konsultāciju un izglītības centru (LLKC), jo minētā institūcija ir iekļauta 1.8. apakšpunktā minētā pasākuma līdzatbildīgo institūciju sarakstā.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izmantoto saīsinājumu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(turpmāk – ES) normatīvie akti, proti, Eiropas Parlamenta un Padomes 2002. gada 28. janvāra Regula Nr. 178/2002, ar ko paredz pārtikas aprites tiesību aktu vispārīgus principus un prasības, izveido Eiropas Pārtikas nekaitīguma iestādi un paredz procedūras saistībā ar pārtikas nekaitīgumu, reglamentē prasības nekaitīgas pārtikas apritei. Lai saskaņotu Plānā lietoto terminoloģiju ar ES normatīvo aktu terminoloģiju, lūdzam 14. lpp. 2. atkāpē vārdu “drošu” aizstāt ar vārdu “nekaitīgu”.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pielikuma tabulā pie pasākumiem, kuriem norādīta budžeta apakšprogramma, norādīt attiecīgo budžeta resoru.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5.sadaļas “Ietekmes novērtējums uz valsts un pašvaldību budžetu” tabulā un plāna projekta pielikuma tabulā “Kopsavilkums par plānā iekļauto pasākumu īstenošanai nepieciešamo finansējumu” precizēt ailē “Uzdevumu īstenošanai plānotais finansējums atbilstoši likumam “Par vidēja termiņa budžeta ietvaru 2024., 2025. un 2026.gadam”” norādīto likuma nosaukumu uz “Par valsts budžetu 2024.gadam un budžeta ietvaru 2024., 2025. un 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sadaļa "Kopsavilkums par plānā iekļauto pasākumu īstenošanai nepieciešamo finansējumu" un Plāna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projekts paredz publisko resursu piešķiršanu arī tādiem atsevišķiem pasākumiem, kuriem atbalsts, pirmšķietami, kvalificējams kā komercdarbības atbalsts, piemēram, no valsts budžeta līdzekļiem apmaksātu ambulatoru uztura speciālistu konsultāciju nodrošināšana pacientiem ar hroniskām slimībām un aptaukošanos vai arī pilotprojektu īstenošana valsts apmaksātām bariatrijas operācijām pacientiem ar ilgstošu, smagu aptaukošanos un hronisku slimību, lūdzam plāna projektu papildināt ar informāciju, ka, plānojot un ieviešot atbalsta pasākumus, tie tiks vērtēti komercdarbības atbalsta kontroles kontekstā, un, ja vienlaikus izpildīsies visas Komercdarbības atbalsta kontroles likuma 5. pantā minētās pazīmes, pasākumi tiks ieviesti, piemērojot atbilstoša komercdarbības atbalsta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attiecīgu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("H2YO Europe" SIA - 01.12.2024.)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H2YO Europe SIA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attiecībā uz Rīcības plāna liekā svara un aptaukošanās izplatības mazināšanai 2025.-2029.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H2YO Europe SIA, uzņēmums ar specializāciju viedo hidratācijas risinājumu izstrādē, iesniedz priekšlikumus rīcības plāna pilnveidošanai, balstoties uz mūsu starptautisko pieredzi un pierādījumos balstītu praksi darbinieku veselības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īpaši uzsvērt nepieciešamību pēc iekļaujošas un cieņpilnas pieejas sabiedrības veselības veicināšanā, novēršot stigmatizāciju un tās negatīvo ietekmi uz veselības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Starptautiskā Pierādījumu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SanFrancisko Universitātes (UCSF) 2015. gadā uzsāktā iniciatīva "Healthy Beverage Initiative" ieviesa revolucionāru pieeju darbinieku veselības veicināšanai. Sākotnēji programma fokusējās uz saldināto dzērienu izņemšanu no universitātes teritorijas, taču drīz attīstījās par visaptverošu veselīgu izvēļu arhitektūras programmu, kas tika ieviesta visos universitātes objektos, medicīnas centros un mazumtirdzniecības punktos. UCSF iniciatīvas pirmā gada rezultāti, kurus esam veiksmīgi pielāgojuši Eiropas kontekstam: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- 48% samazinājums saldināto dzērienu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 cm vidukļa apkārtmēra samazinājums vidēji 10 mēnešu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- 25% pieaugums ūdens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- 55% samazinājums saldināto dzērienu iegādē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ietekme (2021-2023):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Uzlaboti insulīna jutības rādītāji (25.7% uzlabojums)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Būtisks viscerālo tauku samazinājums (16.4%)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Augsts programmas akceptēšanas līmenis bez negatīvas ietekmes uz darbinieku apmierinātību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Veiksmīga modeļa pārnese uz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 iniciatīva ir kļuvusi par globālu paraugu tam, kā darba vides transformācija var radīt izmērāmus veselības uzlabojumus, vienlaikus stiprinot organizācijas kultūru un darbinieku iesaisti.</w:t>
            </w:r>
            <w:r w:rsidR="00000000" w:rsidRPr="00000000" w:rsidDel="00000000">
              <w:rPr>
                <w:b w:val="1"/>
                <w:rtl w:val="0"/>
              </w:rPr>
              <w:t xml:space="preserve">Priekšlikumi Rīcības Plāna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risinājumus, kas tieši atbalsta plāna galvenos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Metaboliskās Veselības Veicināšana Darba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Atbalstot plāna mērķi par fizisko aktivitāšu veicināšanu un veselīga dzīvesveida atbalstu, piedāvājam izmantot UCSF pierādīto pieeju veselīgu izvēļu arhitektūrai: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Veselīgās izvēles bieži ir grūtāk pieejamas un mazāk pamanāmas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Neveselīgie produkti dominē redzamās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Trūkst atbalsta sistēmu veselīgu paradumu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Indivīdi saskaras ar šķēršļiem veselīgu izvēļu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Piedāvātā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Viedās hidratācijas infrastruktūra padara veselīgās izvēles par vieglāko un dabiskāko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Izvēļu arhitektūra, kas automātiski virza uz labākiem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Integrēta sistēma, kas apvieno hidratāciju, uztura izvēles un aktivitāšu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Pozitīva, atbalstoša vide, kas padara veselīgu dzīvesveidu par dabisku ikdienas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Uzlabota metaboliskā veselība kā pamats aktīvākam dzīvesveidam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Pieaugoša motivācija un spēja iesaistīties fiziskās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Ilgtspējīgas uzvedības izmaiņas bez stigmatizācijas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Mērāmi rezultāti gan individuālā, gan organizācijas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Fiskālo Instrumentu Ieviešana</w:t>
            </w:r>
            <w:r w:rsidR="00000000" w:rsidRPr="00000000" w:rsidDel="00000000">
              <w:rPr>
                <w:b w:val="1"/>
                <w:rtl w:val="0"/>
              </w:rPr>
              <w:t xml:space="preserve">Tiešā atbilstībā plāna 1.21. pasākumam par fiskālās politikas instrumentiem. </w:t>
            </w:r>
            <w:r w:rsidR="00000000" w:rsidRPr="00000000" w:rsidDel="00000000">
              <w:rPr>
                <w:rtl w:val="0"/>
              </w:rPr>
              <w:t xml:space="preserve">Lai veicinātu uzņēmumu iesaisti un paātrinātu pārmaiņu ieviešanu, iesakām izveidot atbalsta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Darba Devēju Atbalsts: Nodokļu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Veselību veicinošas infrastruktūras atzīšana par attaisnotajiem izdevumiem, klasificēšana kā labklājības aprīkojums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Paātrināta nolietojuma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Darbinieku veselības programmu izmaksu iekļaušana UIN atlaidēs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Subsīdiju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- 50% līdzfinansējums veselīga uztura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Tehniskais atbalsts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Monitoringa sistēmu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Profilakses un Ilgtspējas Nodrošināšana</w:t>
            </w:r>
            <w:r w:rsidR="00000000" w:rsidRPr="00000000" w:rsidDel="00000000">
              <w:rPr>
                <w:b w:val="1"/>
                <w:rtl w:val="0"/>
              </w:rPr>
              <w:t xml:space="preserve">Atbalstot plāna uzsvaru uz preventīvo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Vadīta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Standartizēta metabolisko rādītāju uzraudzība un rezultātu 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Efektivitātes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Fizisko aktivitāšu līmeņa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Preventīvā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Agrīna metabolisko risku identificēšana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Integrēta pieeja veselības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Ilgtermiņa uzvedības maiņas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Labās prakses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Komunikācijas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Cieņpilna komunikācija par veselības 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Pozitīvu naratīvu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Iekļaujošu sociālo kampaņu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Ekonomiskais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ar lieko svaru un aptaukošanos saistītās izmaksas (pardzētais 4% no IKP) var tikt būtiski samazinātas caur efektīvām darba vietas intervencēm, kas uzrāda: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- 25-30% samazinājumu ar veselību saistītās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Būtisku produktivitātes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Uzlabotu darbinieku apmierinātību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H2YO Europe SIA identificē unikālu iespēju Latvijai kļūt par līderi darba vides metaboliskās veselības veicināšanā, precīzi atbilstoši piedāvātā rīcības plāna brīvprātīgajai un atbalstošajai pieejai: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Brīvprātīgas Transformācijas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Piedāvājam vadīt darba devēju kopienu, kas brīvprātīgi ievieš viedo izvēļu arhitektūru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Izmantojam pierādītu UCSF modeli, kas balstās uz pozitīvu motivāciju, nevis aizliegumiem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Nodrošinām tehnoloģiskos rīkus vieglai ieviešanai un rezultātu 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Infrastruktūras un Pieejamības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Piedāvājam skaidru ceļu 1.21. pasākuma ieviešanai ar konkrētiem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Esam gatavi vadīt pilotprojektu subsīdiju programmas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Nodrošinām tehnisko ekspertīzi infrastruktūras standartizācijai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 un Izpratnes Veidošana (iesasistot Amerikas Tirdzniecības palātu Latvijā (AmCham) un citas asociacijas)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Izveidosim platformu labās prakses apmaiņai starp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Organizēsim regulāras darba grupas zināšanu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Nodrošināsim datu analīzi efektivitātes demonstrēšanai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 Līmeņa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Metaboliskā veselība darba vidē ir joma bez skaidra ES līdera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pieeja, kas balstīta uz brīvprātību un atbalstu, var kļūt par modeli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Viedie risinājumi un izvēļu arhitektūra piedāvā inovatīvu ceļu tradicionālo regulējumu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Mēs piedāvājam: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Vadīt darba devēju kopienas izveidi šīs transformācijas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 tehnoloģisko platformu rezultātu 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Veidot starptautisko zināšanu apmaiņas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Pozicionēt Latviju kā inovatīvu līderi darba vides veselības veicināšanā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pieeja precīzi atbilst rīcības plāna brīvprātīgajam un atbalstošajam raksturam, vienlaikus piedāvājot konkrētus soļus tā mērķu sasniegšanai. Tā rada iespēju Latvijai kļūt par pirmo ES valsti ar sistemātisku, uz izvēļu arhitektūru balstītu pieeju metaboliskās veselības veicināšanai darba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Rozentals CEO | co-founder H2YO Europe 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Alex Blumentals CRO | co-founder H2YO Europe SIA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atzinīgi novērtē sniegtos priekšlikumus un daļēji tie ir integrēti Plānā. Ņemot vērā Plāna laika ietvaru un ierobežotos finanšu resursus, daļa priekšlikumu vērtējami īstenošanai ilgākā laika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visā ziņojumā vārda "apmācības" lietojumu. Ierosinām aizstāt minēto vārdu ar "mācībām".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liekā svara un aptaukošanās izplatības pieauguma mazināšanai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sadaļā "izmantotie saīsinājumi" pie saīsinājumiem ir norādīta SIVA un VSAA, tomēr plāna projekta teksta un plāna sadaļā šīs iestādes nav pieminētas. Lūgums precizēt "izmantoto saīsinājumu"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izmantoto saīsinājumu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24-TA-2119</w:t>
    </w:r>
    <w:r>
      <w:br/>
    </w:r>
    <w:r w:rsidR="00000000" w:rsidRPr="00000000" w:rsidDel="00000000">
      <w:rPr>
        <w:rtl w:val="0"/>
      </w:rPr>
      <w:t xml:space="preserve">14.10.2025. 20.17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24-TA-2119</w:t>
    </w:r>
    <w:r>
      <w:br/>
    </w:r>
    <w:r w:rsidR="00000000" w:rsidRPr="00000000" w:rsidDel="00000000">
      <w:rPr>
        <w:rtl w:val="0"/>
      </w:rPr>
      <w:t xml:space="preserve">14.10.2025. 20.17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Izziņa_24-TA-2119.docx</dc:title>
</cp:coreProperties>
</file>

<file path=docProps/custom.xml><?xml version="1.0" encoding="utf-8"?>
<Properties xmlns="http://schemas.openxmlformats.org/officeDocument/2006/custom-properties" xmlns:vt="http://schemas.openxmlformats.org/officeDocument/2006/docPropsVTypes"/>
</file>