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25-TA-374: Likumprojekts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Lauksaimniecības un lauku attīstības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Lauksaimniecības un lauku attīstības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anotācijā skaidrot pamatojumu likumprojekta spēkā stāšanās noteikumam, proti, ka likums stājas spēkā nākamajā dienā pēc tā izsludināšanas, vai alternatīvi lūdzam izslēgt minēto noteikumu. Norādām, ka šobrīd anotācijas 1.2. apakšsadaļas ailītē "Pamatojums" sniegtais skaidrojums pēc būtības nepamato (nav attiecināms uz) likumprojekta spēkā stāšanās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tiek norādīts, ka likums stājas spēkā 2025. gada 1. jūlijā. Arī anotācijas 1.2. apakšsadaļā spēkā stāšanās termiņš ir norādīts 01.07.2025., lai tādā veidā tiktu saglabāta nepārtrauktība.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Lauksaimniecības un lauku attīstības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atbilstību starptautiskajām saistībām, proti, Līguma par Eiropas Savienības darbību 36. pantam un Eiropas Parlamenta un Padomes 2015. gada 11. marta Regulas (ES) 2015/478 par kopīgiem importa noteikumiem 24. panta otrās daļas "a" apakšpunktam detalizēti skaidrot likumprojekta anotācijas 5. sadaļā ailītē "Cita informācija", nepieciešamības gadījumā ietverot šajā sadaļā informāciju, kas šobrīd norādīta likumprojekta anotācijas 1.3. apakšsadaļā. Papildus lūdzam 1.3. apakšsadaļā norādīt, kādi konkrēti alternatīvie risinājumi ir tikuši izvērtēti.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5.3. apakšsadaļā norādīta informācija par likumprojekta atbilstību starptautiskajām saistībām.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anotācijas 1.3. apakšsadaļā norādīta papildu informācija par alternatīviem risinājumiem, t.i., sniegta atsauce uz informatīvo ziņojumu "Lauksaimniecības un lauku attīstības likuma pārejas noteikumu 31. punktā noteiktā lauksaimniecības un lopbarības produktu ievešanas (importēšanas) aizlieguma ietekmes izvērtējums" (TA-25-325) un informācija, ka, tā kā kopš nacionālā importa aizlieguma spēkā stāšanās 2024. gada 8. martā arī ES mērogā tika pieņemti pasākumi, kuru mērķis ir ierobežot importu no Krievijas un Baltkrievijas un kuri ir spēkā kopš 2024. gada 1. jūlija, šajā informatīvajā ziņojumā tiek analizēti abi šie pasākumi un sniegts to ietekmes izvērtējums un salīdzinājums.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25-TA-374</w:t>
    </w:r>
    <w:r>
      <w:br/>
    </w:r>
    <w:r w:rsidR="00000000" w:rsidRPr="00000000" w:rsidDel="00000000">
      <w:rPr>
        <w:rtl w:val="0"/>
      </w:rPr>
      <w:t xml:space="preserve">20.02.2025. 11.38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25-TA-374</w:t>
    </w:r>
    <w:r>
      <w:br/>
    </w:r>
    <w:r w:rsidR="00000000" w:rsidRPr="00000000" w:rsidDel="00000000">
      <w:rPr>
        <w:rtl w:val="0"/>
      </w:rPr>
      <w:t xml:space="preserve">20.02.2025. 11.38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Izziņa_25-TA-374.docx</dc:title>
</cp:coreProperties>
</file>

<file path=docProps/custom.xml><?xml version="1.0" encoding="utf-8"?>
<Properties xmlns="http://schemas.openxmlformats.org/officeDocument/2006/custom-properties" xmlns:vt="http://schemas.openxmlformats.org/officeDocument/2006/docPropsVTypes"/>
</file>