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13. aprīļa noteikumos Nr. 286 "Veselības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ir valsts kapitāla daļu turētāja šādās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Uzņēmumu reģistrā pieejamo informāciju Veselības ministrija ir kapitāla daļu turētājs sabiedrībā ar ierobežotu atbildību "Ludzas medicīnas centrs". Ministru kabineta noteikumu projekts "Grozījumi Ministru kabineta 2004. gada 13. aprīļa noteikumos Nr. 286 "Veselības ministrijas nolikums"" papildināms ar  25.28. apakšpunktu šādā redakcijā: "25.28. sabiedrība ar ierobežotu atbildību "Ludzas medicīnas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papildināta ar  25.28. apakšpunktu šādā redakcijā: "25.28. sabiedrība ar ierobežotu atbildību "Ludzas medicīnas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ir valsts kapitāla daļu turētāja šādās kapitālsabiedrībās: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25.24. valsts sabiedrība ar ierobežotu atbildību "Rīgas psihiatrijas un narkoloģijas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24. septembrī (Uzņēmumu reģistra ieraksta datums) ir mainīts valsts sabiedrības ar ierobežotu atbildību "Rīgas psihiatrijas un narkoloģijas centrs" nosaukums, lūdzam papildināt noteikumu projektu ar attiecīgu grozījumu 25.24.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attiecīgu grozījumu 25.24. apakšpunktā, ietverot aktuālo kapitālsabiedrības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25.24. valsts sabiedrība ar ierobežotu atbildību "Nacionālais psihiskās veselības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1.3. un 1.4.apakšpunkts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ietverot tajā skaidrojumu, kādēļ noteikumu 1.3. un 1.4.apakšpunkti stājās spēkā 2025.gada 1.janvārī.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nosaka ka 1.3. un 1.4..apakšpunkts stājas spēkā 2025.gada 1.janvārī, jo līdz 2024.gada 31.decembrim e-veselības politikas īstenošana ietverta padotības iestādes Nacionālais veselības dienesta tiešā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3.punktā (3.lpp.) norādīto gadu, t.i. gadu “2015” aizstājot ar gadu “2025”.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31.decembrim e-veselības politikas īstenošana ietverta padotības iestādes Nacionālais veselības dienesta tiešā kompetencē. Sasaskaņā ar Ministru kabineta 2024.gada 28.jūlija rīkojumu Nr. 623 "Par Veselības ministrijas padotībā esošās valsts pārvaldes iestādes – Nacionālā veselības dienesta – reorganizāciju" pieņemts Ministru kabineta lēmums reorganizēt NVD un ar </w:t>
            </w:r>
            <w:r w:rsidR="00000000" w:rsidRPr="00000000" w:rsidDel="00000000">
              <w:rPr>
                <w:b w:val="1"/>
                <w:rtl w:val="0"/>
              </w:rPr>
              <w:t xml:space="preserve">2025.gada 1.janvār</w:t>
            </w:r>
            <w:r w:rsidR="00000000" w:rsidRPr="00000000" w:rsidDel="00000000">
              <w:rPr>
                <w:rtl w:val="0"/>
              </w:rPr>
              <w:t xml:space="preserve">i šīs funkcijas realizāciju nodot SIA "Latvijas Digitālās veselības centrs", kapitālsabiedrībai, kurā Veselības ministrija ir kapitāla daļu turētāja (turpmāk - LDVC).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saskaņā ar Ministru kabineta 2024.gada 28.jūlija rīkojumu Nr. 623 "Par Veselības ministrijas padotībā esošās valsts pārvaldes iestādes – Nacionālā veselības dienesta – reorganizāciju" (turpmāk - rīkojums Nr. 623) pieņemts Ministru kabineta lēmums reorganizēt NVD un ar </w:t>
            </w:r>
            <w:r w:rsidR="00000000" w:rsidRPr="00000000" w:rsidDel="00000000">
              <w:rPr>
                <w:b w:val="1"/>
                <w:rtl w:val="0"/>
              </w:rPr>
              <w:t xml:space="preserve">2015.gada 1.janvāri</w:t>
            </w:r>
            <w:r w:rsidR="00000000" w:rsidRPr="00000000" w:rsidDel="00000000">
              <w:rPr>
                <w:rtl w:val="0"/>
              </w:rPr>
              <w:t xml:space="preserve"> šīs funkcijas realizāciju nodot SIA "Latvijas Digitālās veselības centrs", kapitālsabiedrībai, kurā Veselības ministrija ir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funkciju nodošanas datumu, jo atbilstoši rīkojuma Nr. 623 2.punktam SIA "Latvijas Digitālās veselības centrs" ar </w:t>
            </w:r>
            <w:r w:rsidR="00000000" w:rsidRPr="00000000" w:rsidDel="00000000">
              <w:rPr>
                <w:b w:val="1"/>
                <w:rtl w:val="0"/>
              </w:rPr>
              <w:t xml:space="preserve">2025. gada 1. janvāri</w:t>
            </w:r>
            <w:r w:rsidR="00000000" w:rsidRPr="00000000" w:rsidDel="00000000">
              <w:rPr>
                <w:rtl w:val="0"/>
              </w:rPr>
              <w:t xml:space="preserve"> ir NVD tiesību, saistību, finanšu līdzekļu, mantas un lietvedības pārņēmēja attiecībā uz funkciju – īstenot e-veselības politiku.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norādīts, ka noteikumu projekts tiek papildināts ar 24.</w:t>
            </w:r>
            <w:r w:rsidR="00000000" w:rsidRPr="00000000" w:rsidDel="00000000">
              <w:rPr>
                <w:vertAlign w:val="superscript"/>
                <w:rtl w:val="0"/>
              </w:rPr>
              <w:t xml:space="preserve">1</w:t>
            </w:r>
            <w:r w:rsidR="00000000" w:rsidRPr="00000000" w:rsidDel="00000000">
              <w:rPr>
                <w:rtl w:val="0"/>
              </w:rPr>
              <w:t xml:space="preserve"> punktu, kurā norādītas Veselības ministrijas pārraudzībā esošās iestādes (proti, precizējot līdzšinējo padotības formu no pakļautības uz pārraudzību), norādot, ka Veselības ministrija turpmāk īstenos pārraudzību Rīgas Stradiņa universitātei - stratēģiskajos un finanšu jautājumos, pamatojoties uz Augstskolu likuma 4.panta pirmās daļas otro teikumu, kas nosaka, ka nozares ministrija pārrauga augstskolas darbību stratēģiskajos un finanšu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par nozares ministrijas pārraudzību stratēģiskajos un finanšu jautājumos ir noteikts Augstskolu likuma 5. panta pirmās daļas otrajā teikumā, attiecīgi lūdzam precizēt minēto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norādit, ka regulējums ietverts Augstskolu likuma 5. panta pirmās daļas otrajā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anotācijas 2.1.sadaļā norādīto teikumu "Nolikumā tiek ietverts uzdevums veikt </w:t>
            </w:r>
            <w:r w:rsidR="00000000" w:rsidRPr="00000000" w:rsidDel="00000000">
              <w:rPr>
                <w:u w:val="single"/>
                <w:rtl w:val="0"/>
              </w:rPr>
              <w:t xml:space="preserve">pārraudzību pār </w:t>
            </w:r>
            <w:r w:rsidR="00000000" w:rsidRPr="00000000" w:rsidDel="00000000">
              <w:rPr>
                <w:rtl w:val="0"/>
              </w:rPr>
              <w:t xml:space="preserve"> zāļu blakusparādību </w:t>
            </w:r>
            <w:r w:rsidR="00000000" w:rsidRPr="00000000" w:rsidDel="00000000">
              <w:rPr>
                <w:u w:val="single"/>
                <w:rtl w:val="0"/>
              </w:rPr>
              <w:t xml:space="preserve">uzraudzības sistēmas uzraudzību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Veselības ministrijas uzdevums farmācijas jomā: "5.3.5. veic farmakovigilances sistēmas pārraudzību"  sašaurina iepriekš ietverto uzdevumu ("koordinē zāļu blakusparādību uzraudzības sistēmas izveidošanu"), jo zāļu uzraudzības sistēmas ir izveidota un to veidot nav nepieciešams.  Nolikumā tādēļ tiek ietverts uzdevums - veikt farmakovigilances sistēmas pārraudzību."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norādot, ka noteikumu projektā paredzētos pasākumus Veselības ministrija nodrošinās tai piešķirto valsts budžeta līdzekļu un amata vietu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paredzētos pasākumus Veselības ministrija nodrošinās tai piešķirto valsts budžeta līdzekļu un amata vietu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noteikumu projekta anotācijā ir jāsniedz informācija, kā noteikumu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noteikumu projekts ietekmēs Veselības ministriju. Attiecīgi lūdzam aizpildīt noteikumu projekta anotācijas 7.2., 7.3. un 7.4. apakšpunktu, sniedzot informāciju, vai Veselības ministrijai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nodrošinātu digitālās veselības politikas īstenošanu, ir tiesīga slēgt deleģēšanas līgumus ar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28. jūlija rīkojuma Nr. 623 “Par Veselības ministrijas padotībā esošās valsts pārvaldes iestādes – Nacionālā veselības dienesta – reorganizāciju” 2. punktam sabiedrība ar ierobežotu atbildību "Latvijas Digitālās veselības centrs" ar 2025. gada 1. janvāri ir Nacionālā veselības dienesta tiesību, saistību, finanšu līdzekļu, mantas un lietvedības pārņēmēja attiecībā uz funkciju – īstenot e-veselības politiku – un noteiktiem valsts pārvaldes uzdevumiem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un noteikumu projekta anotācijā norādītā izriet, ka atbilstoši līdzšinējiem Ministru kabineta pieņemtajiem lēmumiem, e-veselības (digitālās veselības) politikas īstenošana ar 2025. gada 1. janvāri tiek nodota noteiktai privātpersonai, proti, SIA "Latvijas Digitālās veselības centrs", kapitālsabiedrībai, kurā Veselības ministrija ir kapitāla daļu turētāja. Vienlaikus noteikumu projekta 7.4.</w:t>
            </w:r>
            <w:r w:rsidR="00000000" w:rsidRPr="00000000" w:rsidDel="00000000">
              <w:rPr>
                <w:vertAlign w:val="superscript"/>
                <w:rtl w:val="0"/>
              </w:rPr>
              <w:t xml:space="preserve">1</w:t>
            </w:r>
            <w:r w:rsidR="00000000" w:rsidRPr="00000000" w:rsidDel="00000000">
              <w:rPr>
                <w:rtl w:val="0"/>
              </w:rPr>
              <w:t xml:space="preserve"> apakšpunkts paredz, ka ministrija ir tiesīga slēgt deleģēšanas līgumus ar privātpersonām. Minētais regulējums rada iespaidu, ka Veselības ministrija var slēgt deleģēšanas līgumu par šī uzdevuma izpildi arī ar citām privātpersonām, lai gan no anotācijā ietvertā skaidrojuma izriet, ka šis uzdevums būs SIA "Latvijas Digitālās veselības centrs" kompetencē. Aicinām izvērtēt iespēju noteikt, ka minētais uzdevums tiek deleģēts SIA "Latvijas Digitālās veselības centrs", vai attiecīgi skaidrot, kāpēc noteikumu projektā ietverts plašāks formulējums.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nodrošinātu digitālās veselības politikas īstenošanu, ir tiesīga slēgt deleģēšanas līgumu ar sabiedrību ar ierobežotu atbildību "Latvijas Digitālās veselības centrs"  par digitālās veselības īstenošanu un ar to saistīto uzdevumu deleģēšanu;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24-TA-795</w:t>
    </w:r>
    <w:r>
      <w:br/>
    </w:r>
    <w:r w:rsidR="00000000" w:rsidRPr="00000000" w:rsidDel="00000000">
      <w:rPr>
        <w:rtl w:val="0"/>
      </w:rPr>
      <w:t xml:space="preserve">12.12.2024. 08.50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24-TA-795</w:t>
    </w:r>
    <w:r>
      <w:br/>
    </w:r>
    <w:r w:rsidR="00000000" w:rsidRPr="00000000" w:rsidDel="00000000">
      <w:rPr>
        <w:rtl w:val="0"/>
      </w:rPr>
      <w:t xml:space="preserve">12.12.2024. 08.50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Izziņa_24-TA-795.docx</dc:title>
</cp:coreProperties>
</file>

<file path=docProps/custom.xml><?xml version="1.0" encoding="utf-8"?>
<Properties xmlns="http://schemas.openxmlformats.org/officeDocument/2006/custom-properties" xmlns:vt="http://schemas.openxmlformats.org/officeDocument/2006/docPropsVTypes"/>
</file>