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21-TA-740: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Pievienotās vērtības nodokļa kompensācijas Eiropas Elektronisko sakaru regulatoru iestādes (BEREC) atbalsta aģentūras darbiniekiem un norīkotajiem ekspertiem atmaksas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Eiropas Elektronisko sakaru regulatoru iestādes (BEREC) atbalsta aģentūras darbiniekiem un norīkotajiem ekspertiem kompensē summu pievienotās vērtības nodokļa apmērā par iegādātajām precēm un saņemtajiem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nosaukums neatbilst Ministru kabineta 2009. gada 3. februāra noteikumu Nr. 108 "Normatīvo aktu projektu sagatavošanas noteikumi” (turpmāk - MKN. 108) 90., 91. un 92. punktam, kas noteic, ka noteikumu projekta nosaukumu veido iespējami īsu un atbilstošu likumā noteiktajam pilnvarojumam Ministru kabinetam un noteikumu saturam, vārdus “kārtība”, “noteikumi” v.tml. rakstot kā nosaukuma pēdējo vārdu. Attiecīgi lūdzam precizēt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projekta nosaukumā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Pievienotās vērtības nodokļa kompensācijas Eiropas Elektronisko sakaru regulatoru iestādes (BEREC) atbalsta aģentūras darbiniekiem un norīkotajiem ekspertiem atmaksas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atbilstoši MKN. 108  100. punktam, korekti un konkrēti norādot likumā doto pilnvarojumu Ministru kabineta noteikumu izdošanai.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Eiropas Elektronisko sakaru regulatoru iestādes (BEREC) atbalsta aģentūras (turpmāk - Aģentūra) darbiniekiem un norīkotajiem ekspertiem, kuriem nav diplomātiskā statusa un kuri nav Latvijas Republikas pilsoņi vai pastāvīgie iedzīvotāji, tiek kompensēta summa pievienotās vērtības nodokļa apmērā par to personiskajām vajadzībām iegādātajām precēm un saņemtajiem pakalpojumiem saskaņā ar </w:t>
            </w:r>
            <w:r w:rsidR="00000000" w:rsidRPr="00000000" w:rsidDel="00000000">
              <w:rPr>
                <w:rtl w:val="0"/>
              </w:rPr>
              <w:t xml:space="preserve">Latvijas Republikas valdības un Eiropas Elektronisko sakaru regulatoru iestādes atbalsta aģentūras mītnes līguma</w:t>
            </w:r>
            <w:r w:rsidR="00000000" w:rsidRPr="00000000" w:rsidDel="00000000">
              <w:rPr>
                <w:rtl w:val="0"/>
              </w:rPr>
              <w:t xml:space="preserve"> (turpmāk – Mītnes līgums) 12. panta 3. un 4. punktā, 13. panta 4. un 5. punktā un A pielikumā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Šie noteikumi attiecas uz šādiem kompensācijas pieteikuma iesniedzējiem: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regulējums izriet no Latvijas Republikas valdības un Eiropas Elektronisko sakaru regulatoru iestādes atbalsta aģentūras mītnes līguma (turpmāk - Līgums), nav saprotams, kāpēc projektā jāatkārto Līgumā jau ietvertie nosacījumi. Attiecīgi lūdzam svītrot projekta 2. punktu vai projekta 2. punktā norādīt atsauces uz Līguma attiecīgajām vienībām, ja projekta pārskatāmībai nepieciešams saglabāt pašreizējo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2.punkts precizēts norādot atsauces uz Līguma attiecīgajām vienībām, lai saglabātu pārskatāmību, apakšpunkti dzēsti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Šie noteikumi attiecas uz kompensācijas pieteikuma iesniedzējiem atbilstoši </w:t>
            </w:r>
            <w:r w:rsidR="00000000" w:rsidRPr="00000000" w:rsidDel="00000000">
              <w:rPr>
                <w:rtl w:val="0"/>
              </w:rPr>
              <w:t xml:space="preserve">Mītnes līguma</w:t>
            </w:r>
            <w:r w:rsidR="00000000" w:rsidRPr="00000000" w:rsidDel="00000000">
              <w:rPr>
                <w:rtl w:val="0"/>
              </w:rPr>
              <w:t xml:space="preserve"> 12. panta 3. un 4. punktam, 13. panta 4. un 5.punktam.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kompensācijas pieteikumam pievienotie dokumenti neatbilst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identificēt "noteiktās prasības", tādējādi atvieglojot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identificētas atsaucoties uz projekta punktiem.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kompensācijas pieteikumam pievienotie dokumenti neatbilst 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Finansējums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uzdevuma izpildei tiek nodrošināts atbilstoši Ministru kabineta pieņemtajiem lēmumiem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12.punktu, norādot budžeta resoru, kā arī svītrot 12.1. un 12.2 apakšpunktus par kārtību, kādā pieprasījumu sagatavo un iesniedz, jo tas jau ir noteikts Ministru kabineta 2018.gada 17.jūlija noteikumos Nr.421 "Kārtība, kādā veic gadskārtējā valsts budžeta likumā noteiktās apropriācijas izmaiņas"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Finansējums šo noteikumu 9. punktā minētā uzdevuma izpildei tiek nodrošināts no resora “74. Gadskārtējā  valsts budžeta izpildes procesā pārdalāmais finansējums” valsts budžeta programmas 02.00.00 "Līdzekļi neparedzētiem gadījumiem” atbilstoši normatīvajos aktos noteiktajai kārtībai, kādā veic gadskārtējā valsts budžeta likumā noteiktās apropriācijas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Finansējums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uzdevuma izpildei tiek nodrošināts no resora “74. Gadskārtējā  valsts budžeta izpildes procesā pārdalāmais finansējums” valsts budžeta programmas 02.00.00 "Līdzekļi neparedzētiem gadījumiem” atbilstoši normatīvajos aktos noteiktajai kārtībai, kādā veic gadskārtējā valsts budžeta likumā noteiktās apropriācijas izmaiņas.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Finansējums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uzdevuma izpildei tiek nodrošināts atbilstoši Ministru kabineta pieņemtajiem lēmumiem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12. un 13. punkts svītrojams, jo pēc būtības attiecās uz "plānotiem" izdevumiem saistībā ar valsts budžeta programmu 02.00.00 "Līdzekļi neparedzētiem gadījumiem”. Uzsveram, ka, piemēram, no Likuma par budžetu un finanšu vadību 12. panta izriet šādu līdzekļu izlietošanas neparedzamais raksturs. Vienlaikus uzsveram, ka projekta 12. un 13. punkta regulējums attiecās uz jautājumiem, kurus praksē ietver Ministru kabineta rīkojumā, nevis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Finanšu ministrijas iebildums un piedāvātā redakcija saskaņā ar izziņas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Finansējums šo noteikumu 9. punktā minētā uzdevuma izpildei tiek nodrošināts no resora “74. Gadskārtējā  valsts budžeta izpildes procesā pārdalāmais finansējums” valsts budžeta programmas 02.00.00 "Līdzekļi neparedzētiem gadījumiem” atbilstoši normatīvajos aktos noteiktajai kārtībai, kādā veic gadskārtējā valsts budžeta likumā noteiktās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Finanšu ministrijas iebildums un piedāvātā redakcija saskaņā ar izziņas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Ministrija ne vēlāk ka trīs mēnešu laikā no lēmuma par nodokļa kompensāciju pieņemšanas veic nodokļa kompensācijas izmaksu uz kompensācijas pieteikuma iesniedzēja pieteikumā norādīto bankas kontu.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Finansējums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uzdevuma izpildei tiek nodrošināts no resora “74. Gadskārtējā  valsts budžeta izpildes procesā pārdalāmais finansējums” valsts budžeta programmas 02.00.00 "Līdzekļi neparedzētiem gadījumiem” atbilstoši normatīvajos aktos noteiktajai kārtībai, kādā veic gadskārtējā valsts budžeta likumā noteiktās apropriācijas izmaiņas.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Pamatojoties uz Finanšu ministrijas rīkojumu par apropriācijas pārdali un veikto apropriācijas palielināšanu Satiksmes ministrijas valsts budžeta programmā 99.00.00 “Līdzekļu neparedzētiem gadījumiem izlietojums”, ministrija ne vēlāk, ka trīs mēnešu laikā no lēmuma par nodokļa kompensāciju pieņemšanas veic nodokļa kompensācijas izmaksu uz kompensācijas pieteikuma iesniedzēja pieteikumā norādīto bankas kontu.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noteikumu projekta 13.punkts par termiņu, kurā veicams maksājums, ir jāsasaista tikai ar ministrijas pieņemto lēmumu par nodokļa kompensācijas izmaksu, kas ir pamatojums pēc būtības kompensācijas veikšanai, savukārt atsauce uz Finanšu ministrijas rīkojumu tajā ir lieka. Ņemot vērā minēto, lūdzam precizēt noteikumu projekta 13.punktu (skatīt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Ministrija ne vēlāk ka trīs mēnešu laikā no lēmuma par nodokļa kompensāciju pieņemšanas veic nodokļa kompensācijas izmaksu uz kompensācijas pieteikuma iesniedzēja pieteikumā norādīto bankas kontu.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Ministrija ne vēlāk ka trīs mēnešu laikā no lēmuma par nodokļa kompensāciju pieņemšanas veic nodokļa kompensācijas izmaksu uz kompensācijas pieteikuma iesniedzēja pieteikumā norādīto bankas kontu.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sniegt skaidrojumu, kāpēc valsts pamatbudžeta izdevumi nav precīzi aprēķināmi.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“Tiesību akta projekta ietekme uz valsts budžetu un pašvaldību budžetiem” punkts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būtības projektā ieviestas arī Līguma prasības, lūdzam papildināt projekta anotācijas 5.2. apakšnodaļu saskaņā ar Ministru kabineta 2021. gada 7. septembra noteikumu Nr. 617 "Tiesību akta projekta sākotnējās ietekmes izvērtēšanas kārtība" 9.19.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Kompensācijas pieteikuma iesniedzējs iesniedz ministrijā ar BEREC Aģentūras direktoru vai citu pilnvarotu personu saskaņotu kompensācijas pieteikumu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vienu reizi ceturksnī kompensācijas saņemšanai par iepriekšējā ceturksnī Latvijas Republikā iegādātajām precēm, kuras ir piegādājuši, un saņemtajiem pakalpojumiem, kurus ir snieguši Latvijā reģistrēti nodokļa maksātāji un kas atbilst </w:t>
            </w:r>
            <w:r w:rsidR="00000000" w:rsidRPr="00000000" w:rsidDel="00000000">
              <w:rPr>
                <w:rtl w:val="0"/>
              </w:rPr>
              <w:t xml:space="preserve">Mītnes līguma</w:t>
            </w:r>
            <w:r w:rsidR="00000000" w:rsidRPr="00000000" w:rsidDel="00000000">
              <w:rPr>
                <w:rtl w:val="0"/>
              </w:rPr>
              <w:t xml:space="preserve"> A pielikumā minētajam. Kompensācijas pieteikumu iesniedz viena mēneša laikā pēc kalendārā ceturkšņa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aizstāt kompensācijas pieteikuma iesniegšanas termiņu "viens mēnesis" ar noteiktu dienu skaitu, jo kalendārā mēnesī ir atšķirīgs dienu skaits, kas praksē, iespējams, var radīt normas administrēšanas grūtības nosakot beigu datumu, līdz kuram kompensācijas pieteikuma iesniedzējs drīkst iesniegt kompensācijas pieteikumu. Piemēram, kompensācijas pieteikumu iesniedz 30 dienu laikā pēc attiecīgā ceturkšņa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Kompensācijas pieteikuma iesniedzējs iesniedz ministrijā ar BEREC Aģentūras direktoru vai citu pilnvarotu personu saskaņotu kompensācijas pieteikumu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vienu reizi ceturksnī kompensācijas saņemšanai par iepriekšējā ceturksnī Latvijas Republikā iegādātajām precēm, kuras ir piegādājuši, un saņemtajiem pakalpojumiem, kurus ir snieguši Latvijā reģistrēti nodokļa maksātāji un kas atbilst </w:t>
            </w:r>
            <w:r w:rsidR="00000000" w:rsidRPr="00000000" w:rsidDel="00000000">
              <w:rPr>
                <w:rtl w:val="0"/>
              </w:rPr>
              <w:t xml:space="preserve">Mītnes līguma</w:t>
            </w:r>
            <w:r w:rsidR="00000000" w:rsidRPr="00000000" w:rsidDel="00000000">
              <w:rPr>
                <w:rtl w:val="0"/>
              </w:rPr>
              <w:t xml:space="preserve"> A pielikumā minētajam. Kompensācijas pieteikumu iesniedz 30 dienu laikā pēc kalendārā ceturkšņa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Ministrija mēneša laikā pēc kompensācijas pieteikuma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aizstāt kompensācijas pieteikuma izskatīšanas termiņu "mēnesis" ar noteiktu dienu skaitu, jo kalendārā mēnesī ir atšķirīgs dienu skaits, kas praksē, iespējams, var radīt normas administrēšanas grūtības nosakot beigu datumu, līdz kuram Satiksmes ministrijai ir jāizskata kompensācijas pieteikums. Piemēram, Ministrija 30 dienu laikā pēc kompensācijas pieteikuma saņemšanas veikt noteiktās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Satiksmes ministrija (turpmāk - ministrija) 30 dienu laikā pēc kompensācijas pieteikuma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Kompensācijas pieteikuma iesniedzējs līdz 2022.gada 1.jūlijam var iesniegt nodokļa kompensācijas pieteikumu par samaksāto nodokli par laika periodā no 2021. gada 15. jūnija līdz šo noteikumu spēkā stāšanās brīdim saņemto pakalpojumu vai piegādātajām precēm, iesniedzot dokumentus vienlaikus.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pieteikuma iesniedzējs ir tiesīgs saņemt kompensāciju PVN apmērā par tā personiskajām vajadzībām Latvijas Republikā iegādātajām precēm un saņemtajiem pakalpojumiem, ja tie ietilpst Mītnes līguma A pielikumā. Lai ievērotu konsekvenci attiecībā uz Ministru kabineta noteikumos lietoto terminoloģiju, lūdzam izvērtēt nepieciešamību lietot pilnu kompensācijas pieteikuma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Kompensācijas pieteikuma iesniedzējs līdz 2022.gada 1.jūlijam var iesniegt pieteikumu nodokļa kompensēšanai par personiskajām vajadzībām iegādātajām precēm un saņemtajiem pakalpojumiem, kas izveidojies par laika periodu no 2021. gada 15. jūnija līdz šo noteikumu spēkā stāšanās brīdim, iesniedzot dokumentus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Kompensācijas pieteikuma iesniedzējs līdz 2022. gada 1. jūlijam var iesniegt pieteikumu nodokļa kompensēšanai par personiskajām vajadzībām iegādātajām precēm un saņemtajiem pakalpojumiem, kas izveidojies par laika periodu no 2021. gada 15. jūnija līdz šo noteikumu spēkā stāšanās brīdim, iesniedzot dokumentus vienlaikus.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21-TA-740</w:t>
    </w:r>
    <w:r>
      <w:br/>
    </w:r>
    <w:r w:rsidR="00000000" w:rsidRPr="00000000" w:rsidDel="00000000">
      <w:rPr>
        <w:rtl w:val="0"/>
      </w:rPr>
      <w:t xml:space="preserve">22.04.2022. 17.27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21-TA-740</w:t>
    </w:r>
    <w:r>
      <w:br/>
    </w:r>
    <w:r w:rsidR="00000000" w:rsidRPr="00000000" w:rsidDel="00000000">
      <w:rPr>
        <w:rtl w:val="0"/>
      </w:rPr>
      <w:t xml:space="preserve">22.04.2022. 17.27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Izziņa_21-TA-740.docx</dc:title>
</cp:coreProperties>
</file>

<file path=docProps/custom.xml><?xml version="1.0" encoding="utf-8"?>
<Properties xmlns="http://schemas.openxmlformats.org/officeDocument/2006/custom-properties" xmlns:vt="http://schemas.openxmlformats.org/officeDocument/2006/docPropsVTypes"/>
</file>