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19. jūnija noteikumos Nr. 404 "Kārtība, kādā aprēķina un maksā dabas resursu nodokli, izsniedz dabas resursu lietošanas atļauju un auditē apsaimniekošanas sistēmas"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ņemot vērā izmaiņas finansējuma nodrošināšanā (t.sk. precizēt VID plānoto izdevumu sadalījumu pa gadiem (plānots, ka paredzētās izmaiņas IT sistēmās tiks veiktas jau 2023.gadā budžeta apakšprogrammas 62.09.00 “Eiropas Reģionālās attīstības fonda (ERAF) finansētie ierobežoto konkursu projekti (2014-2020)” projektam Nr.2.2.1.1/21/I/005 "Nodokļu pakalpojumu automatizācija" piešķirtā finansējuma ietvaros) un attiecīgi precizēt arī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nav iekļauta informācija par Valsts ieņēmumu dienesta izdevumiem izmaiņu veikšanai iestādes informāciju sistēmās, ņemot vērā tiesību akta plānotos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aizpildīt anotācijas 3. sadaļu. Informāciju norādīt kolonnās (saskaņā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1.Budžeta ieņēmumi,1.1.valsts pamatbudžets, tai skaitā ieņēmumi no maksas pakalpojumiem un citi pašu ieņēmumi, 2.Budžeta izdevumi, 2.1.valsts pamatbudžets - 2024.gads summa – 514 741 EUR; 2025.g un turpmāk – 51 475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anotācijas 3.sadaļas lauku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izmaiņu veikšanai Valsts ieņēmumu dienesta informācijas sistēmā nepieciešamais finansējums 2024.gadā 514 741 EUR apmērā, kā arī informācijas sistēmas uzturēšanas izdevumu segšanai 2025.gadā un turpmāk ik gadu 51 475 EUR apmērā, tiks nodrošināts Finanšu ministrijas budžeta programmas 33.00.00 “Valsts ieņēmumu un muitas politikas nodrošināšana” piešķirtā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2007. gada 19. jūnija noteikumos Nr. 404 "Kārtība, kādā aprēķina un maksā dabas resursu nodokli, izsniedz dabas resursu lietošanas atļauju un auditē apsaimniekošanas sistēmas"" (turpmāk – projekts) ir papildināts ar jaunu Ministru kabineta 2007. gada 19. jūnija noteikumu Nr. 404 "Kārtība, kādā aprēķina un maksā dabas resursu nodokli, izsniedz dabas resursu lietošanas atļauju un auditē apsaimniekošanas sistēma" (turpmāk – noteikumi) 5.</w:t>
            </w:r>
            <w:r w:rsidR="00000000" w:rsidRPr="00000000" w:rsidDel="00000000">
              <w:rPr>
                <w:vertAlign w:val="superscript"/>
                <w:rtl w:val="0"/>
              </w:rPr>
              <w:t xml:space="preserve">1</w:t>
            </w:r>
            <w:r w:rsidR="00000000" w:rsidRPr="00000000" w:rsidDel="00000000">
              <w:rPr>
                <w:rtl w:val="0"/>
              </w:rPr>
              <w:t xml:space="preserve"> punktu, kas paredz Valsts ieņēmumu dienesta pienākumu izstrādāt un aktualizēt šo noteikumu 1. pielikumā minēto nodokļu objektu kodu sarakstu, kā arī publiskot to Valsts ieņēmumu dienesta un Valsts vides dienesta publiskajā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atzinumos izteiktajiem iebildumiem un priekšlikumiem 3. punktā norādīts, ka šis regulējums ir izstrādāts atbilstoši Dabas resursu nodokļa likuma 27. panta pirmās daļas 3. punktā noteiktajam pilnvarojumam Ministru kabinetam. Savukārt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nav attiecīgas informācijas. Līdz ar to lūdzam papildināt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šobrīd vēl nav izstrādāts projektā paredzētajā noteikumu 5.</w:t>
            </w:r>
            <w:r w:rsidR="00000000" w:rsidRPr="00000000" w:rsidDel="00000000">
              <w:rPr>
                <w:vertAlign w:val="superscript"/>
                <w:rtl w:val="0"/>
              </w:rPr>
              <w:t xml:space="preserve">1</w:t>
            </w:r>
            <w:r w:rsidR="00000000" w:rsidRPr="00000000" w:rsidDel="00000000">
              <w:rPr>
                <w:rtl w:val="0"/>
              </w:rPr>
              <w:t xml:space="preserve"> punktā minētais nodokļu objektu kodu saraksts. Līdz ar to nepieciešams papildināt projektu ar grozījumu, kas paredz attiecīgu pārejas regulējumu, piemēram, noteikt šī regulējuma spēkā stāšanās termiņu, par kuru periodu iesniedzami pārskati par aprēķināto dabas resursu nodokli, kuros paredzēti jaunie nodokļu objektu kodi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 papildināta un norādīts, ka regulējums ir izstrādāts atbilstoši Dabas resursu nodokļa likuma 27. panta pirmās daļas 3.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papildināti ar 103.punktu.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1.pielikumā minētais Valsts ieņēmumu dienesta izstrādātais un aktualizētais nodokļa objektu kodu saraksts tiek publicēts Valsts ieņēmumu dienesta un Valsts vides dienesta publiskajā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Ministru kabineta noteikumu projekts "Grozījumi Ministru kabineta 2007. gada 19. jūnija noteikumos Nr. 404 "Kārtība, kādā aprēķina un maksā dabas resursu nodokli, izsniedz dabas resursu lietošanas atļauju un auditē apsaimniekošanas sistēmas"" (turpmāk – projekts) ir papildināts ar jaunu Ministru kabineta 2007. gada 19. jūnija noteikumu Nr. 404 "Kārtība, kādā aprēķina un maksā dabas resursu nodokli, izsniedz dabas resursu lietošanas atļauju un auditē apsaimniekošanas sistēma" (turpmāk – noteikumi) 5.</w:t>
            </w:r>
            <w:r w:rsidR="00000000" w:rsidRPr="00000000" w:rsidDel="00000000">
              <w:rPr>
                <w:vertAlign w:val="superscript"/>
                <w:rtl w:val="0"/>
              </w:rPr>
              <w:t xml:space="preserve">1</w:t>
            </w:r>
            <w:r w:rsidR="00000000" w:rsidRPr="00000000" w:rsidDel="00000000">
              <w:rPr>
                <w:rtl w:val="0"/>
              </w:rPr>
              <w:t xml:space="preserve"> punktu, kas paredz </w:t>
            </w:r>
            <w:r w:rsidR="00000000" w:rsidRPr="00000000" w:rsidDel="00000000">
              <w:rPr>
                <w:u w:val="single"/>
                <w:rtl w:val="0"/>
              </w:rPr>
              <w:t xml:space="preserve">Valsts ieņēmumu dienesta pienākumu izstrādāt un aktualizēt šo noteikumu 1. pielikumā minēto nodokļu objektu kodu sarakstu, kā arī publiskot to Valsts ieņēmumu dienesta un Valsts vides dienesta publiskajā tīmekļvietnē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trešajām personām ir saistošs regulējums, kas paredzēts ārējos normatīvajos aktos</w:t>
            </w:r>
            <w:r w:rsidR="00000000" w:rsidRPr="00000000" w:rsidDel="00000000">
              <w:rPr>
                <w:rtl w:val="0"/>
              </w:rPr>
              <w:t xml:space="preserve"> (proti, likumos un Ministru kabineta noteikumos). Savukārt atbilstoši Valsts pārvaldes iekārtas likuma 72. panta ceturtajā daļā noteiktajam </w:t>
            </w:r>
            <w:r w:rsidR="00000000" w:rsidRPr="00000000" w:rsidDel="00000000">
              <w:rPr>
                <w:u w:val="single"/>
                <w:rtl w:val="0"/>
              </w:rPr>
              <w:t xml:space="preserve">iekšējais normatīvais akts ir saistošs iestādei (tās struktūrvienībai, darbiniekiem) vai amatpersonām, attiecībā uz kurām tas izdots</w:t>
            </w:r>
            <w:r w:rsidR="00000000" w:rsidRPr="00000000" w:rsidDel="00000000">
              <w:rPr>
                <w:rtl w:val="0"/>
              </w:rPr>
              <w:t xml:space="preserve">. Līdz ar to projektā paredzētajā noteikumu 5.</w:t>
            </w:r>
            <w:r w:rsidR="00000000" w:rsidRPr="00000000" w:rsidDel="00000000">
              <w:rPr>
                <w:vertAlign w:val="superscript"/>
                <w:rtl w:val="0"/>
              </w:rPr>
              <w:t xml:space="preserve">1</w:t>
            </w:r>
            <w:r w:rsidR="00000000" w:rsidRPr="00000000" w:rsidDel="00000000">
              <w:rPr>
                <w:rtl w:val="0"/>
              </w:rPr>
              <w:t xml:space="preserve"> punktā ietvertais regulējums ir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projektā paredzētajā noteikumu 1. pielikumā ir minēts pilsētas vai novada administratīvās teritorijas kods, kas paredzēts Ministru kabineta 2021. gada 15. jūnija noteikumos Nr. 379 "Administratīvo teritoriju un teritoriālā iedalījuma vienību klasifikatora noteikumi", tādēļ šis regulējums ir saistošs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projektā paredzēto noteikumu 1. pielikumu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skaidrojumu, no kuras ārējā normatīvā akta tiesību normas izriet Ministru kabineta tiesības noteikt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resursu nodokļa likuma 27.panta pirmās daļas 3.punktu Ministru kabinets nosaka pārskata formu par aprēķināto dabas resursu nodokli un tās aizpildīšanas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2007.gada 19.jūnija noteikumu Nr.404 “Kārtība, kādā aprēķina un maksā dabas resursu nodokli, izsniedz dabas resursu lietošanas atļauju un auditē apsaimniekošanas sistēmas”, kas izdoti, pamatojoties uz Dabas resursu nodokļa likuma 27.panta pirmās daļas 3.punktu, 1.19.apakšpunktā noteikts, ka noteikumi nosaka pārskata veidlapas paraugu par aprēķināto dabas resursu nodokli  un tās aizpildīšanas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2007. gada 19. jūnija noteikumos Nr. 404 "Kārtība, kādā aprēķina un maksā dabas resursu nodokli, izsniedz dabas resursu lietošanas atļauju un auditē apsaimniekošanas sistēmas”” 6.punkts paredz izteikt noteikumu 1. pielikumu jaunā redakcijā. Noteikumu 1.pielikuma pārskata veidlapas paraugā, kas izstrādāta, sadarbojoties Valsts ieņēmumu dienestam un Valsts vides dienestam, iekļautas zemsvītras atsauces ar prasību pārskatā norādīt nodokļa objektus, kodus un tam piemērojamo aktuālo nodokļa likmi atbilstoši Dabas resursu likumam. Nodokļu objektu kodus paredzēts izveidot, lai nodrošinātu ērtu pārskata datu apstrādi VID un Valsts vides dienestā, kā arī lai nodokļu maksātājiem nodrošinātu iespēju grāmatvedības programmā izveidotā pārskata datu automatizētu pārsūtīšanu uz VID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Pārskatā ir ietverti objektu (preču) kodi, kurus katrai precei noteiks VID un šo kodu sarakstu plānots, ka uzturēs VID un maksātājam tas būs pieejams publiski. Ievērojot, ka objektu (preču) veidi patstāvīgi mainās, tad attiecīgi nostiprināt MK noteikumos šādu kodu sarakstu nav lietderīgi, jo tas pastāvīgi tiks papildināts, kas radīs nesamērīgi daudz normatīvo aktu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tika izvēlēts līdzīgs risinājums kā Ministru kabineta 2021.gada 7.septembra noteikumu Nr.610 “Noteikumi par paziņojumā par fiziskajai personai izmaksātajām summām iekļaujamo informāciju” 3.punktā. Līdz ar to VID saskatīja iespēju līdzīgā veidā īstenot dabas resursu nodokļa pārskatā kodu izstrādāšanas principu, kas ir domāts tikai un vienīgi nodokļa maksātāju ērtībai un ievērojot labas pārvaldības principu atvieglotu nodokļu maksātājiem aizpildīt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nevaram piekrist Tieslietu ministrijas iebildumam, ka noteikumu projektā paredzētajā noteikumu 5.</w:t>
            </w:r>
            <w:r w:rsidR="00000000" w:rsidRPr="00000000" w:rsidDel="00000000">
              <w:rPr>
                <w:vertAlign w:val="superscript"/>
                <w:rtl w:val="0"/>
              </w:rPr>
              <w:t xml:space="preserve">1</w:t>
            </w:r>
            <w:r w:rsidR="00000000" w:rsidRPr="00000000" w:rsidDel="00000000">
              <w:rPr>
                <w:rtl w:val="0"/>
              </w:rPr>
              <w:t xml:space="preserve"> punktā ietvertais regulējums ir neskaidrs, jo tas pamatojams ar Dabas resursu nodokļa likuma 27.panta pirmās daļas 3.punktu un līdz ar to ir saistošs trešajām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1.pielikumā minētais Valsts ieņēmumu dienesta izstrādātais un aktualizētais nodokļa objektu kodu saraksts tiek publicēts Valsts ieņēmumu dienesta un Valsts vides dienesta publiskajā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iekārtas operators veic C kategorijas piesārņojošas darbības nozarē, par kuru vides aizsardzības normatīvajos aktos nav noteiktu nosacījumu un nav arī iespējams aprēķināt piesārņojošo vielu apjomu, nodokļa maksājumu atbilstoši likuma 15. panta piektajai daļai norāda pārskata (1. pielikums) 2. rindas 4. ailē pretī rindai par vides piesārņošanu.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nepieciešams papildināt ar jaunu punktu, kurā noteikumu 42.punkts izteikts jaunā redakcijā. Mūsuprāt pārskatā jāparedz iespēja maksājumu atbilstoši likuma 15. panta piektajai daļai norādīt atsevišķā rindā "Gada maksājums par C kategorijas piesārņojumu". Precizēta 1.pielikuma redakcija tiks nosūtīta VARAM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42.punkts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iekārtas operators veic C kategorijas piesārņojošas darbības nozarē, par kuru vides aizsardzības normatīvajos aktos nav noteiktu nosacījumu un nav arī iespējams aprēķināt piesārņojošo vielu apjomu, nodokļa maksājumu atbilstoši likuma 15. panta piektajai daļai norāda pārskata (1. pielikums) 10. ailē pretī rindai "gada maksājums par vides piesārņošanu".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nodokļa maksātājs, kurš maksā nodokli par iepakojumu un kuram atbilstoši vides aizsardzības normatīvajiem aktiem nav jāveic izlietotā iepako­juma pārstrāde un reģenerācija, nevar nodrošināt iepakojuma materiāla veida un svara pamatošanu ar uzskaites dokumentiem un saskaņā ar likumu maksā nodokli - 120 </w:t>
            </w:r>
            <w:r w:rsidR="00000000" w:rsidRPr="00000000" w:rsidDel="00000000">
              <w:rPr>
                <w:i w:val="1"/>
                <w:rtl w:val="0"/>
              </w:rPr>
              <w:t xml:space="preserve">euro</w:t>
            </w:r>
            <w:r w:rsidR="00000000" w:rsidRPr="00000000" w:rsidDel="00000000">
              <w:rPr>
                <w:rtl w:val="0"/>
              </w:rPr>
              <w:t xml:space="preserve"> gadā, viņš šo nodokļa summu norāda pārskata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6.ailē pretī rindai par preču un izstrādājumu iepakojumu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1.pārskatā nav rindas "Preču un izstrādājumu iepakojums kopā". Mūsuprāt pārskatā jāizveido jauna rinda "Gada maksājums par iepakojumu". Precizēta 1.pielikuma redakcija tiks nosūtīta VARAM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76.punkts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Ja nodokļa maksātājs, kurš maksā nodokli par iepakojumu un kuram atbilstoši vides aizsardzības normatīvajiem aktiem nav jāveic izlietotā iepako­juma pārstrāde un reģenerācija, nevar nodrošināt iepakojuma materiāla veida un svara pamatošanu ar uzskaites dokumentiem un saskaņā ar likumu maksā nodokli - 120 </w:t>
            </w:r>
            <w:r w:rsidR="00000000" w:rsidRPr="00000000" w:rsidDel="00000000">
              <w:rPr>
                <w:i w:val="1"/>
                <w:rtl w:val="0"/>
              </w:rPr>
              <w:t xml:space="preserve">euro</w:t>
            </w:r>
            <w:r w:rsidR="00000000" w:rsidRPr="00000000" w:rsidDel="00000000">
              <w:rPr>
                <w:rtl w:val="0"/>
              </w:rPr>
              <w:t xml:space="preserve"> gadā, viņš šo nodokļa summu norāda pārskata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6.ailē pretī rindai "gada maksājums par iepakojumu".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11</w:t>
            </w:r>
            <w:r w:rsidR="00000000" w:rsidRPr="00000000" w:rsidDel="00000000">
              <w:rPr>
                <w:rtl w:val="0"/>
              </w:rPr>
              <w:t xml:space="preserve"> Apsaimniekotājs  ir  tiesīgs  noteikt  tādu  apsaimniekošanas  sistēmu auditoru,  kuru ir saskaņojis Vides aizsardzības un reģionālās attīstības ministrijas padotībā esošā kompetentā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noteikumu 92.</w:t>
            </w:r>
            <w:r w:rsidR="00000000" w:rsidRPr="00000000" w:rsidDel="00000000">
              <w:rPr>
                <w:vertAlign w:val="superscript"/>
                <w:rtl w:val="0"/>
              </w:rPr>
              <w:t xml:space="preserve">11</w:t>
            </w:r>
            <w:r w:rsidR="00000000" w:rsidRPr="00000000" w:rsidDel="00000000">
              <w:rPr>
                <w:rtl w:val="0"/>
              </w:rPr>
              <w:t xml:space="preserve"> punkts, paredz, ka </w:t>
            </w:r>
            <w:r w:rsidR="00000000" w:rsidRPr="00000000" w:rsidDel="00000000">
              <w:rPr>
                <w:u w:val="single"/>
                <w:rtl w:val="0"/>
              </w:rPr>
              <w:t xml:space="preserve">apsaimniekotājs ir tiesīgs noteikt tādu apsaimniekošanas sistēmu auditoru, kas akreditēts nacionālajā akreditācijas institūcijā kā neatkarīga trešās puses inspicēšanas institūcija atbilstoši normatīvajiem aktiem par atbilstības novērtēšanas institūciju novērtēšanu, akreditāciju un uzraudzību, vai cita Eiropas Savienības dalībvalstu, Turcijas vai Eiropas Ekonomikas zonas valstu akreditēta inspicēšanas institūcija, kas atbilst šajos noteikumos noteiktajām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ir papildināts ar jaunu grozījumu noteikumu 92.</w:t>
            </w:r>
            <w:r w:rsidR="00000000" w:rsidRPr="00000000" w:rsidDel="00000000">
              <w:rPr>
                <w:vertAlign w:val="superscript"/>
                <w:rtl w:val="0"/>
              </w:rPr>
              <w:t xml:space="preserve">11</w:t>
            </w:r>
            <w:r w:rsidR="00000000" w:rsidRPr="00000000" w:rsidDel="00000000">
              <w:rPr>
                <w:rtl w:val="0"/>
              </w:rPr>
              <w:t xml:space="preserve"> punktā, paredzot, ka </w:t>
            </w:r>
            <w:r w:rsidR="00000000" w:rsidRPr="00000000" w:rsidDel="00000000">
              <w:rPr>
                <w:u w:val="single"/>
                <w:rtl w:val="0"/>
              </w:rPr>
              <w:t xml:space="preserve">apsaimniekotājs ir tiesīgs noteikt tādu apsaimniekošanas sistēmu auditoru, kuru ir saskaņojis Vides aizsardzības un reģionālās attīstības ministrijas padotībā esošā kompetentā iestāde</w:t>
            </w:r>
            <w:r w:rsidR="00000000" w:rsidRPr="00000000" w:rsidDel="00000000">
              <w:rPr>
                <w:rtl w:val="0"/>
              </w:rPr>
              <w:t xml:space="preserve">. Turklāt anotācijas 1.3. apakšsadaļā norādīts, ka turpmāk </w:t>
            </w:r>
            <w:r w:rsidR="00000000" w:rsidRPr="00000000" w:rsidDel="00000000">
              <w:rPr>
                <w:u w:val="single"/>
                <w:rtl w:val="0"/>
              </w:rPr>
              <w:t xml:space="preserve">Valsts vides dienests saskaņos auditorus pēc iekšējās kārtības vai metodikas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projektā paredzētajā grozījumu noteikumu 92.</w:t>
            </w:r>
            <w:r w:rsidR="00000000" w:rsidRPr="00000000" w:rsidDel="00000000">
              <w:rPr>
                <w:vertAlign w:val="superscript"/>
                <w:rtl w:val="0"/>
              </w:rPr>
              <w:t xml:space="preserve">11</w:t>
            </w:r>
            <w:r w:rsidR="00000000" w:rsidRPr="00000000" w:rsidDel="00000000">
              <w:rPr>
                <w:rtl w:val="0"/>
              </w:rPr>
              <w:t xml:space="preserve"> punktā ietvertā regulējuma, ne no anotācijas 1.3. apakšsadaļā ietvertās informācijas neizriet, kas ir Valsts vides dienesta saskaņojums, proti, vai tiks pieņemts lēmums Administratīvā procesa likumā noteiktajā kārtībā, vai arī kas 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apakšsadaļā nav informācijas, kas ir noteikumu 92.</w:t>
            </w:r>
            <w:r w:rsidR="00000000" w:rsidRPr="00000000" w:rsidDel="00000000">
              <w:rPr>
                <w:vertAlign w:val="superscript"/>
                <w:rtl w:val="0"/>
              </w:rPr>
              <w:t xml:space="preserve">11</w:t>
            </w:r>
            <w:r w:rsidR="00000000" w:rsidRPr="00000000" w:rsidDel="00000000">
              <w:rPr>
                <w:rtl w:val="0"/>
              </w:rPr>
              <w:t xml:space="preserve"> punktā minētie normatīvie akti, un vai tajos nepieciešami vai nav nepieciešami grozījumi atbilstoši projektā paredzētajā grozījumā noteikumu 92.</w:t>
            </w:r>
            <w:r w:rsidR="00000000" w:rsidRPr="00000000" w:rsidDel="00000000">
              <w:rPr>
                <w:vertAlign w:val="superscript"/>
                <w:rtl w:val="0"/>
              </w:rPr>
              <w:t xml:space="preserve">11</w:t>
            </w:r>
            <w:r w:rsidR="00000000" w:rsidRPr="00000000" w:rsidDel="00000000">
              <w:rPr>
                <w:rtl w:val="0"/>
              </w:rPr>
              <w:t xml:space="preserve"> punktā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92.</w:t>
            </w:r>
            <w:r w:rsidR="00000000" w:rsidRPr="00000000" w:rsidDel="00000000">
              <w:rPr>
                <w:vertAlign w:val="superscript"/>
                <w:rtl w:val="0"/>
              </w:rPr>
              <w:t xml:space="preserve">11</w:t>
            </w:r>
            <w:r w:rsidR="00000000" w:rsidRPr="00000000" w:rsidDel="00000000">
              <w:rPr>
                <w:rtl w:val="0"/>
              </w:rPr>
              <w:t xml:space="preserve"> punktā ietverto regulējumu un nepieciešamības gadījumā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11</w:t>
            </w:r>
            <w:r w:rsidR="00000000" w:rsidRPr="00000000" w:rsidDel="00000000">
              <w:rPr>
                <w:rtl w:val="0"/>
              </w:rPr>
              <w:t xml:space="preserve"> Apsaimniekotājs  ir  tiesīgs  noteikt  tādu  apsaimniekošanas  sistēmu auditoru, kurš Administratīvā procesa likumā noteiktajā kārtībā saņēmis lēmumu par tiesībām veikt apsaimniekošanas sistēmas auditora pienākumus, no Vides aizsardzības un reģionālās attīstības ministrijas padotībā esošas kompetentās iestādes. Lai persona saņemtu lēmumu par tiesībām veikt apsaimniekošanas sistēmas auditora pienākumus, Vides aizsardzības un reģionālās attīstības ministrijas padotībā esošajā kompetentajā iestādē iesniedz iesniegumu un pievieno informāciju vai dokumentus, kas apliecina, ka persona atbilst šo noteikumu 92.</w:t>
            </w:r>
            <w:r w:rsidR="00000000" w:rsidRPr="00000000" w:rsidDel="00000000">
              <w:rPr>
                <w:vertAlign w:val="superscript"/>
                <w:rtl w:val="0"/>
              </w:rPr>
              <w:t xml:space="preserve">12</w:t>
            </w:r>
            <w:r w:rsidR="00000000" w:rsidRPr="00000000" w:rsidDel="00000000">
              <w:rPr>
                <w:rtl w:val="0"/>
              </w:rPr>
              <w:t xml:space="preserve"> punktā noteiktajai apsaimniekošanas  sistēmu auditora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sadaļa “V. Nodokļa maksājumu summas par dabas resursu ieguvi, par vides piesārņošanu, par zemes dzīļu derīgo īpašību izmantošanu un par radioaktīvām vielām sadale pa budžetiem” tāpat kā sadaļa “Pārskata kopsavilkums” (kas ir bez numerācijas) ir informatīva apkopojumu sadaļa. Turklāt jau tagad ir zināms, ka atbilstoši grozījumiem Dabas resursu nodokļa likumā, kas noteiks jaunus nodokļa objektus,  mainīsies DRN pārskata forma un to būs nepieciešams papildināt to ar jaunu sadaļu, kas sekos kā piektā (V.) sadaļa pirms informatīvā apkopojuma sadaļām.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mainīt piektās sadaļas nosaukumu no šī brīža “V. Nodokļa maksājumu summas par dabas resursu ieguvi, par vides piesārņošanu, par zemes dzīļu derīgo īpašību izmantošanu un par radioaktīvām vielām sadale pa budžetiem” uz “Nodokļa maksājumu summas par dabas resursu ieguvi, par vides piesārņošanu, par zemes dzīļu derīgo īpašību izmantošanu un par radioaktīvām vielām sadale pa budžetiem”, izslēdzot tās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piektās sadaļas nosaukums mainīts uz “Nodokļa maksājumu summas par dabas resursu ieguvi, par vides piesārņošanu, par zemes dzīļu derīgo īpašību izmantošanu un par radioaktīvām vielām sadale pa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nodošanas publiskajā apspriešanā TAP, ir notikušas sanāksmes ar Valsts vides dienesta pārstāvjiem, lai vienotos par pārskata optimālāko risinājumu. Ņemot vērā minēto, iebilstam pret noteikumu projekta 1.pielikumu šādā redakcijā. Precizēta 1.pielikuma redakcija tiks nosūtīta VARAM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2007. gada 19. jūnija noteikumos Nr. 404 "Kārtība, kādā aprēķina un maksā dabas resursu nodokli, izsniedz dabas resursu lietošanas atļauju un auditē apsaimniekošanas sistēmas"" (turpmāk – projekts) paredzētais Ministru kabineta 2007. gada 19. jūnija noteikumu Nr. 404 "Kārtība, kādā aprēķina un maksā dabas resursu nodokli, izsniedz dabas resursu lietošanas atļauju un auditē apsaimniekošanas sistēma" (turpmāk – noteikumi) 92.</w:t>
            </w:r>
            <w:r w:rsidR="00000000" w:rsidRPr="00000000" w:rsidDel="00000000">
              <w:rPr>
                <w:vertAlign w:val="superscript"/>
                <w:rtl w:val="0"/>
              </w:rPr>
              <w:t xml:space="preserve">11</w:t>
            </w:r>
            <w:r w:rsidR="00000000" w:rsidRPr="00000000" w:rsidDel="00000000">
              <w:rPr>
                <w:rtl w:val="0"/>
              </w:rPr>
              <w:t xml:space="preserve"> punkts noteic, ka </w:t>
            </w:r>
            <w:r w:rsidR="00000000" w:rsidRPr="00000000" w:rsidDel="00000000">
              <w:rPr>
                <w:u w:val="single"/>
                <w:rtl w:val="0"/>
              </w:rPr>
              <w:t xml:space="preserve">apsaimniekotājs ir tiesīgs noteikt tādu apsaimniekošanas sistēmu auditoru, kuru ir saskaņojis Vides aizsardzības un reģionālās attīstības ministrijas padotībā esošā kompetentā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norādīts, ka </w:t>
            </w:r>
            <w:r w:rsidR="00000000" w:rsidRPr="00000000" w:rsidDel="00000000">
              <w:rPr>
                <w:u w:val="single"/>
                <w:rtl w:val="0"/>
              </w:rPr>
              <w:t xml:space="preserve">turpmāk Valsts vides dienests saskaņos auditorus, izsniedzot lēmumu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projektā paredzētajā noteikumu 92.</w:t>
            </w:r>
            <w:r w:rsidR="00000000" w:rsidRPr="00000000" w:rsidDel="00000000">
              <w:rPr>
                <w:vertAlign w:val="superscript"/>
                <w:rtl w:val="0"/>
              </w:rPr>
              <w:t xml:space="preserve">11</w:t>
            </w:r>
            <w:r w:rsidR="00000000" w:rsidRPr="00000000" w:rsidDel="00000000">
              <w:rPr>
                <w:rtl w:val="0"/>
              </w:rPr>
              <w:t xml:space="preserve"> punktā ietvertā regulējuma </w:t>
            </w:r>
            <w:r w:rsidR="00000000" w:rsidRPr="00000000" w:rsidDel="00000000">
              <w:rPr>
                <w:u w:val="single"/>
                <w:rtl w:val="0"/>
              </w:rPr>
              <w:t xml:space="preserve">neizriet, ka Vides aizsardzības un reģionālās attīstības ministrijas padotībā esošā kompetentā iestāde izdos administratīvo aktu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vai projektā paredzētajā noteikumu 92.</w:t>
            </w:r>
            <w:r w:rsidR="00000000" w:rsidRPr="00000000" w:rsidDel="00000000">
              <w:rPr>
                <w:vertAlign w:val="superscript"/>
                <w:rtl w:val="0"/>
              </w:rPr>
              <w:t xml:space="preserve">11</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11</w:t>
            </w:r>
            <w:r w:rsidR="00000000" w:rsidRPr="00000000" w:rsidDel="00000000">
              <w:rPr>
                <w:rtl w:val="0"/>
              </w:rPr>
              <w:t xml:space="preserve"> punkts precizēts un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precizētais projekts neparedz svītrot noteikumu 92.</w:t>
            </w:r>
            <w:r w:rsidR="00000000" w:rsidRPr="00000000" w:rsidDel="00000000">
              <w:rPr>
                <w:vertAlign w:val="superscript"/>
                <w:rtl w:val="0"/>
              </w:rPr>
              <w:t xml:space="preserve">7</w:t>
            </w:r>
            <w:r w:rsidR="00000000" w:rsidRPr="00000000" w:rsidDel="00000000">
              <w:rPr>
                <w:rtl w:val="0"/>
              </w:rPr>
              <w:t xml:space="preserve">4., 92.</w:t>
            </w:r>
            <w:r w:rsidR="00000000" w:rsidRPr="00000000" w:rsidDel="00000000">
              <w:rPr>
                <w:vertAlign w:val="superscript"/>
                <w:rtl w:val="0"/>
              </w:rPr>
              <w:t xml:space="preserve">7</w:t>
            </w:r>
            <w:r w:rsidR="00000000" w:rsidRPr="00000000" w:rsidDel="00000000">
              <w:rPr>
                <w:rtl w:val="0"/>
              </w:rPr>
              <w:t xml:space="preserve">5., 92.</w:t>
            </w:r>
            <w:r w:rsidR="00000000" w:rsidRPr="00000000" w:rsidDel="00000000">
              <w:rPr>
                <w:vertAlign w:val="superscript"/>
                <w:rtl w:val="0"/>
              </w:rPr>
              <w:t xml:space="preserve">7</w:t>
            </w:r>
            <w:r w:rsidR="00000000" w:rsidRPr="00000000" w:rsidDel="00000000">
              <w:rPr>
                <w:rtl w:val="0"/>
              </w:rPr>
              <w:t xml:space="preserve">6. un 92.</w:t>
            </w:r>
            <w:r w:rsidR="00000000" w:rsidRPr="00000000" w:rsidDel="00000000">
              <w:rPr>
                <w:vertAlign w:val="superscript"/>
                <w:rtl w:val="0"/>
              </w:rPr>
              <w:t xml:space="preserve">7</w:t>
            </w:r>
            <w:r w:rsidR="00000000" w:rsidRPr="00000000" w:rsidDel="00000000">
              <w:rPr>
                <w:rtl w:val="0"/>
              </w:rPr>
              <w:t xml:space="preserve">7. apakšpunktu,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92.</w:t>
            </w:r>
            <w:r w:rsidR="00000000" w:rsidRPr="00000000" w:rsidDel="00000000">
              <w:rPr>
                <w:vertAlign w:val="superscript"/>
                <w:rtl w:val="0"/>
              </w:rPr>
              <w:t xml:space="preserve">7</w:t>
            </w:r>
            <w:r w:rsidR="00000000" w:rsidRPr="00000000" w:rsidDel="00000000">
              <w:rPr>
                <w:rtl w:val="0"/>
              </w:rPr>
              <w:t xml:space="preserve">4., 92.</w:t>
            </w:r>
            <w:r w:rsidR="00000000" w:rsidRPr="00000000" w:rsidDel="00000000">
              <w:rPr>
                <w:vertAlign w:val="superscript"/>
                <w:rtl w:val="0"/>
              </w:rPr>
              <w:t xml:space="preserve">7</w:t>
            </w:r>
            <w:r w:rsidR="00000000" w:rsidRPr="00000000" w:rsidDel="00000000">
              <w:rPr>
                <w:rtl w:val="0"/>
              </w:rPr>
              <w:t xml:space="preserve">5., 92.</w:t>
            </w:r>
            <w:r w:rsidR="00000000" w:rsidRPr="00000000" w:rsidDel="00000000">
              <w:rPr>
                <w:vertAlign w:val="superscript"/>
                <w:rtl w:val="0"/>
              </w:rPr>
              <w:t xml:space="preserve">7</w:t>
            </w:r>
            <w:r w:rsidR="00000000" w:rsidRPr="00000000" w:rsidDel="00000000">
              <w:rPr>
                <w:rtl w:val="0"/>
              </w:rPr>
              <w:t xml:space="preserve">6. un 92.</w:t>
            </w:r>
            <w:r w:rsidR="00000000" w:rsidRPr="00000000" w:rsidDel="00000000">
              <w:rPr>
                <w:vertAlign w:val="superscript"/>
                <w:rtl w:val="0"/>
              </w:rPr>
              <w:t xml:space="preserve">7</w:t>
            </w:r>
            <w:r w:rsidR="00000000" w:rsidRPr="00000000" w:rsidDel="00000000">
              <w:rPr>
                <w:rtl w:val="0"/>
              </w:rPr>
              <w:t xml:space="preserve">7. apakšpunktus paredzēts svītrot, tāpēc precizēts noteikumu grozījumu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noteikumu 44.punkta jaunā redakcija paredz, ka turpmāk Valsts vides dienesta amatpersonas pārbaudīs dabas resursu un vides piesārņojuma uzskaiti un nodokļa aprēķinu pareizību, </w:t>
            </w:r>
            <w:r w:rsidR="00000000" w:rsidRPr="00000000" w:rsidDel="00000000">
              <w:rPr>
                <w:b w:val="1"/>
                <w:rtl w:val="0"/>
              </w:rPr>
              <w:t xml:space="preserve">ņemot vērā Valsts ieņēmumu dienestā iesniegtajā pārskatā</w:t>
            </w:r>
            <w:r w:rsidR="00000000" w:rsidRPr="00000000" w:rsidDel="00000000">
              <w:rPr>
                <w:rtl w:val="0"/>
              </w:rPr>
              <w:t xml:space="preserve"> par aprēķināto dabas resursu nodokli norādītos datus par dabas resursu ieguves un lietošanas un vidē emitētā piesārņojuma veidiem un apjomiem un faktiskos dabas resursu ieguves un lietošanas un vidē emitētā piesārņojuma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pārskats tiek iesniegts Valsts ieņēmumu dienestam un noteikumu 4.punkts paredz, ka Valsts ieņēmumu dienests līdz nākamā ceturkšņa pirmā mēneša pēdējam datumam informē Valsts vides dienestu </w:t>
            </w:r>
            <w:r w:rsidR="00000000" w:rsidRPr="00000000" w:rsidDel="00000000">
              <w:rPr>
                <w:b w:val="1"/>
                <w:rtl w:val="0"/>
              </w:rPr>
              <w:t xml:space="preserve">par iepriekšējā ceturksnī samaksāto nodokli </w:t>
            </w:r>
            <w:r w:rsidR="00000000" w:rsidRPr="00000000" w:rsidDel="00000000">
              <w:rPr>
                <w:rtl w:val="0"/>
              </w:rPr>
              <w:t xml:space="preserve">atbilstoši valsts budžeta ieņēmumu klasifikācijai, savukārt anotācijā skaidrots, ka 2017.gadā noslēgtā starpresoru vienošanās paredz, ka "</w:t>
            </w:r>
            <w:r w:rsidR="00000000" w:rsidRPr="00000000" w:rsidDel="00000000">
              <w:rPr>
                <w:i w:val="1"/>
                <w:rtl w:val="0"/>
              </w:rPr>
              <w:t xml:space="preserve">Valsts vides dienests Valsts ieņēmumu dienestam sniedz dabas resursu nodokļa maksātāju sarakstu, savukārt Valsts ieņēmumu dienests Valsts vides dienestam sniedz datus par iepriekšējā ceturksnī samaksāto dabas resursu nodokli</w:t>
            </w:r>
            <w:r w:rsidR="00000000" w:rsidRPr="00000000" w:rsidDel="00000000">
              <w:rPr>
                <w:rtl w:val="0"/>
              </w:rPr>
              <w:t xml:space="preserve">", lūdzam izvērtēt iespēju anotāciju papildināt ar skaidrojumu, kā tiks nodrošināta Valsts vides dienesta iespēja piekļūt Valsts ieņēmumu dienestā iesniegtajiem pārskatiem.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saīsinājumu lietojumu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ja Valsts ieņēmumu dienesta nosaukums tiek saīsināts, tad būtu pareizi arī turpmāk tekstā lietot šo saīsinājumu nevis gan saīsinājumu, gan iestādes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tekstā tiek lietots saīsinājums (kā, piemēram, “DRN” un “EDS”), tad sākotnēji ir nepieciešams konkrēto vārdkopu saīsināt, lai ikvienam būtu skaidri izprotams, uz kādu vārdkopu saīsinājums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precizēts saīsinājumu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likums "Grozījumi Dabas resursu nodokļa likumā", kas paredz jaunus dabas resursu nodokļa objektus (proti, fotoelementu paneļus un invertorus), tika </w:t>
            </w:r>
            <w:r w:rsidR="00000000" w:rsidRPr="00000000" w:rsidDel="00000000">
              <w:rPr>
                <w:u w:val="single"/>
                <w:rtl w:val="0"/>
              </w:rPr>
              <w:t xml:space="preserve">pieņemts 2023. gada 1. jūnijā</w:t>
            </w:r>
            <w:r w:rsidR="00000000" w:rsidRPr="00000000" w:rsidDel="00000000">
              <w:rPr>
                <w:rtl w:val="0"/>
              </w:rPr>
              <w:t xml:space="preserve"> un </w:t>
            </w:r>
            <w:r w:rsidR="00000000" w:rsidRPr="00000000" w:rsidDel="00000000">
              <w:rPr>
                <w:u w:val="single"/>
                <w:rtl w:val="0"/>
              </w:rPr>
              <w:t xml:space="preserve">stājās spēkā 2023. gada 9. jūnijā</w:t>
            </w:r>
            <w:r w:rsidR="00000000" w:rsidRPr="00000000" w:rsidDel="00000000">
              <w:rPr>
                <w:rtl w:val="0"/>
              </w:rPr>
              <w:t xml:space="preserve">, 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likuma "Grozījumi Dabas resursu nodokļa likumā"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apakšsadaļā ietvertā informāciju par likuma "Grozījumi Dabas resursu nodokļa likumā" pieņemšanas datumu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Ministru kabineta noteikumu projekta "Grozījumi Ministru kabineta 2007. gada 19. jūnija noteikumos Nr. 404 "Kārtība, kādā aprēķina un maksā dabas resursu nodokli, izsniedz dabas resursu lietošanas atļauju un auditē apsaimniekošanas sistēmas""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ietvertās informācijas nav skaidrs, kādēļ projekts paredz izteikt Ministru kabineta 2007. gada 19. jūnija noteikumu Nr. 404 "Kārtība, kādā aprēķina un maksā dabas resursu nodokli, izsniedz dabas resursu lietošanas atļauju un auditē apsaimniekošanas sistēmas" 7. pielikumu jaunā redakcijā,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sadaļai "Nodokļu objektu kodus paredzēts izveidot, lai nodrošinātu ērtu pārskata datu apstrādi VID un VVD, kā arī lai nodokļu maksātājiem nodrošinātu iespēju grāmatvedības programmā izveidotā pārskata datu automatizētu pārsūtīšanu uz VID EDS." - lūgums papildināt ar informāciju "Ietekme uz administratīvo slogu", ka šī būs kā papildus iespēja datu iesniegšanai nevis obligāts pienākums veikt izmaiņas grāmatvedības programmās vai iegādāties jaunu grāmatvedības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6.2. apakšpunktu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sistēmās veikto izmaiņu uzturēšanas izdevumu segšanai 2024.gadam un turpmākajos gados nepieciešams finansējums 51 475 EUR apmērā ir 10% no kopējiem izdevumiem izmaiņu veikšanai Valsts ieņēmumu dienesta informācijas sistēmās 514 741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apakšpunktus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iestāde nodrošina sev piederošajās tīmekļvietnēs ievietojamās informācijas publicēšanu, aicinām pārskatīt 5.</w:t>
            </w:r>
            <w:r w:rsidR="00000000" w:rsidRPr="00000000" w:rsidDel="00000000">
              <w:rPr>
                <w:vertAlign w:val="superscript"/>
                <w:rtl w:val="0"/>
              </w:rPr>
              <w:t xml:space="preserve">1</w:t>
            </w:r>
            <w:r w:rsidR="00000000" w:rsidRPr="00000000" w:rsidDel="00000000">
              <w:rPr>
                <w:rtl w:val="0"/>
              </w:rPr>
              <w:t xml:space="preserve">punkta redakciju, jo no tās šobrīd gramatiski izriet, ka Valsts ieņēmumu dienests nodrošinās informācijas publicēšanu sev nepiederošajā tīmekļvietnē, t.i., Valsts vides dienesta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veidot neitrālāku tiesību normas redakciju, piemēram, nosakot, ka Valsts ieņēmumu dienesta izstrādātais un aktualizētais nodokļa objektu kodu saraksts tiek publicēts Valsts ieņēmumu dienesta un Valsts vides dienesta tīmekļvietnēs.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1.pielikumā minētais Valsts ieņēmumu dienesta izstrādātais un aktualizētais nodokļa objektu kodu saraksts tiek publicēts Valsts ieņēmumu dienesta un Valsts vides dienesta publiskajā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Valsts ieņēmumu dienests izstrādā un aktualizē šo noteikumu 1. pielikumā minēto nodokļu objektu kodu sarakstu, kā arī publisko to Valsts ieņēmumu dienesta un Valsts vides dienesta publiskajā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1.pielikuma 2.ailes izriet, ka pārskatā par aprēķināto dabas resursu nodokli norādāms “</w:t>
            </w:r>
            <w:r w:rsidR="00000000" w:rsidRPr="00000000" w:rsidDel="00000000">
              <w:rPr>
                <w:b w:val="1"/>
                <w:rtl w:val="0"/>
              </w:rPr>
              <w:t xml:space="preserve">nodokļa </w:t>
            </w:r>
            <w:r w:rsidR="00000000" w:rsidRPr="00000000" w:rsidDel="00000000">
              <w:rPr>
                <w:rtl w:val="0"/>
              </w:rPr>
              <w:t xml:space="preserve">objekts”, aicinām pārskatīt, vai arī 5.</w:t>
            </w:r>
            <w:r w:rsidR="00000000" w:rsidRPr="00000000" w:rsidDel="00000000">
              <w:rPr>
                <w:vertAlign w:val="superscript"/>
                <w:rtl w:val="0"/>
              </w:rPr>
              <w:t xml:space="preserve">1</w:t>
            </w:r>
            <w:r w:rsidR="00000000" w:rsidRPr="00000000" w:rsidDel="00000000">
              <w:rPr>
                <w:rtl w:val="0"/>
              </w:rPr>
              <w:t xml:space="preserve"> punktā nebūtu lietojama termina “nodoklis” vienskaitļa forma (arī anotācijā būtu jāpārskata minētā termina lietojums, jo tiek lietots gan apzīmējums “</w:t>
            </w:r>
            <w:r w:rsidR="00000000" w:rsidRPr="00000000" w:rsidDel="00000000">
              <w:rPr>
                <w:u w:val="single"/>
                <w:rtl w:val="0"/>
              </w:rPr>
              <w:t xml:space="preserve">nodokļa </w:t>
            </w:r>
            <w:r w:rsidR="00000000" w:rsidRPr="00000000" w:rsidDel="00000000">
              <w:rPr>
                <w:rtl w:val="0"/>
              </w:rPr>
              <w:t xml:space="preserve">objekts”, gan “</w:t>
            </w:r>
            <w:r w:rsidR="00000000" w:rsidRPr="00000000" w:rsidDel="00000000">
              <w:rPr>
                <w:u w:val="single"/>
                <w:rtl w:val="0"/>
              </w:rPr>
              <w:t xml:space="preserve">nodokļu </w:t>
            </w:r>
            <w:r w:rsidR="00000000" w:rsidRPr="00000000" w:rsidDel="00000000">
              <w:rPr>
                <w:rtl w:val="0"/>
              </w:rPr>
              <w:t xml:space="preserve">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termina "nodokļa objekts"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1.pielikumā minētais Valsts ieņēmumu dienesta izstrādātais un aktualizētais nodokļa objektu kodu saraksts tiek publicēts Valsts ieņēmumu dienesta un Valsts vides dienesta publiskajā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6</w:t>
            </w:r>
            <w:r w:rsidR="00000000" w:rsidRPr="00000000" w:rsidDel="00000000">
              <w:rPr>
                <w:rtl w:val="0"/>
              </w:rPr>
              <w:t xml:space="preserve">4. videi kaitīgu preču atkritumu, izlietotā preču vai izstrādājumu iepakojuma vai vienreiz lietojamo galda trauku un piederumu savākšanu, atpakaļ pieņemšanu, apstrādi un pārstrādi vai reģenerāciju vai izvešanu pārstrādei vai reģenerācijai uz citām valstīm (turpmāk – apsaimniekošanas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92.</w:t>
            </w:r>
            <w:r w:rsidR="00000000" w:rsidRPr="00000000" w:rsidDel="00000000">
              <w:rPr>
                <w:vertAlign w:val="superscript"/>
                <w:rtl w:val="0"/>
              </w:rPr>
              <w:t xml:space="preserve">6</w:t>
            </w:r>
            <w:r w:rsidR="00000000" w:rsidRPr="00000000" w:rsidDel="00000000">
              <w:rPr>
                <w:rtl w:val="0"/>
              </w:rPr>
              <w:t xml:space="preserve">4. apakšpunktā ir ietverta norāde par saīsinājuma "apsaimniekošanas sistēma" lietošanu turpmākajā tekstā. Savukārt projekts paredz svītrot noteikumu 92.</w:t>
            </w:r>
            <w:r w:rsidR="00000000" w:rsidRPr="00000000" w:rsidDel="00000000">
              <w:rPr>
                <w:vertAlign w:val="superscript"/>
                <w:rtl w:val="0"/>
              </w:rPr>
              <w:t xml:space="preserve">6</w:t>
            </w:r>
            <w:r w:rsidR="00000000" w:rsidRPr="00000000" w:rsidDel="00000000">
              <w:rPr>
                <w:rtl w:val="0"/>
              </w:rPr>
              <w:t xml:space="preserve">4. apakšpunktu un neparedz grozījumu par saīsinājuma "apsaimniekošanas sistēma" lietošanu turpmākajā tekstā, kaut arī noteikumos tāds tiek lietots. Ievērojot minēto, lūdzam papildināt projektu ar attiecīgu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2</w:t>
            </w:r>
            <w:r w:rsidR="00000000" w:rsidRPr="00000000" w:rsidDel="00000000">
              <w:rPr>
                <w:rtl w:val="0"/>
              </w:rPr>
              <w:t xml:space="preserve"> 2.apakšpunkts izteikts jaunā redakcijā, kurā ir ietverta norāde par saīsinājuma "apsaimniekošanas sistēma" lietošanu turpmākajā tekstā.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6</w:t>
            </w:r>
            <w:r w:rsidR="00000000" w:rsidRPr="00000000" w:rsidDel="00000000">
              <w:rPr>
                <w:rtl w:val="0"/>
              </w:rPr>
              <w:t xml:space="preserve">4. videi kaitīgu preču atkritumu, izlietotā preču vai izstrādājumu iepakojuma vai vienreiz lietojamo galda trauku un piederumu savākšanu, atpakaļ pieņemšanu, apstrādi un pārstrādi vai reģenerāciju vai izvešanu pārstrādei vai reģenerācijai uz citām valstīm (turpmāk – apsaimniekošanas sistēma).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24.11.2023. atzinumā vērsa uzmanību, lai arī no 1.pielikuma zemsvītras atsaucēm izriet, ka nodokļu maksātājs pārskatā tostarp norāda nodokļa objektus un kodus, tomēr, ja vērtē pārskata ailes, tad īsti nav saprotams, kurā ailē būs norādāms šis Valsts ieņēmumu dienesta izstrādātais nodokļa objekta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izriet, ka priekšlikums ir ņemts vērā un ailes nosaukums precizēts "Nodokļa objekts un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vērtē saskaņošanai saņemto noteikuma projekta 1.pielikumu, joprojām ailes nosaukums ir “Nodokļa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ailes nosaukumu precizēt atbilstoši izziņā paustajai apņemšanai.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24.11.2023. atzinumā vērsa uzmanību, ka 1.pielikumā atsevišķās vietās tiek lietots neprecīzs likuma nosaukums, proti, Dabas resursu nodokļa likuma vietā norādot Dabas resursu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 izziņas izriet, ka priekšlikums ir ņemts vērā un 1.pielikumā precizēts likuma nosaukums, tomēr joprojām konstatējam, ka minētajā pielikumā 13 vietās likuma nosaukums nav lietots pareizi.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1.pielikumā atsevišķās vietās tiek lietots neprecīzs likuma nosaukums, proti, Dabas resursu nodokļa likuma vietā norādot Dabas resursu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pielikumu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precizēts likuma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1.pielikuma zemsvītras atsaucēm izriet, ka nodokļu maksātājs pārskatā tostarp norāda nodokļa objektus un </w:t>
            </w:r>
            <w:r w:rsidR="00000000" w:rsidRPr="00000000" w:rsidDel="00000000">
              <w:rPr>
                <w:b w:val="1"/>
                <w:rtl w:val="0"/>
              </w:rPr>
              <w:t xml:space="preserve">kodus</w:t>
            </w:r>
            <w:r w:rsidR="00000000" w:rsidRPr="00000000" w:rsidDel="00000000">
              <w:rPr>
                <w:rtl w:val="0"/>
              </w:rPr>
              <w:t xml:space="preserve">. Tomēr, ja vērtē pārskata ailes, tad īsti nav saprotams, kurā ailē būs norādāms šis Valsts ieņēmumu dienesta izstrādātais nodokļa objekta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vienlaikus ar nodokļa objektu jānorāda arī nodokļa objekta 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šis kods norādāms ailē “Nodokļa objekts”, tad aicinām izvērtēt, vai šajā gadījumā nebūtu atbilstoši jāprecizē ailes nosaukums, piemēram, - Nodokļa objekts un kods -, lai ikvienam pārskata iesniedzējam būtu nepārprotami skaidrs, kurā ailē kods norādāms.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Ailes nosaukums precizēts "nodokļa objekts un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aprēķināto dabas resursu nodokli par 20..gada ..ceturksni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23-TA-923</w:t>
    </w:r>
    <w:r>
      <w:br/>
    </w:r>
    <w:r w:rsidR="00000000" w:rsidRPr="00000000" w:rsidDel="00000000">
      <w:rPr>
        <w:rtl w:val="0"/>
      </w:rPr>
      <w:t xml:space="preserve">14.12.2023. 10.11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23-TA-923</w:t>
    </w:r>
    <w:r>
      <w:br/>
    </w:r>
    <w:r w:rsidR="00000000" w:rsidRPr="00000000" w:rsidDel="00000000">
      <w:rPr>
        <w:rtl w:val="0"/>
      </w:rPr>
      <w:t xml:space="preserve">14.12.2023. 10.11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Izziņa_23-TA-923.docx</dc:title>
</cp:coreProperties>
</file>

<file path=docProps/custom.xml><?xml version="1.0" encoding="utf-8"?>
<Properties xmlns="http://schemas.openxmlformats.org/officeDocument/2006/custom-properties" xmlns:vt="http://schemas.openxmlformats.org/officeDocument/2006/docPropsVTypes"/>
</file>