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5B19" w14:textId="77777777" w:rsidR="00602CCE" w:rsidRDefault="00602CCE" w:rsidP="00602CCE">
      <w:pPr>
        <w:rPr>
          <w:rFonts w:asciiTheme="minorHAnsi" w:hAnsiTheme="minorHAnsi" w:cstheme="minorBidi"/>
          <w:lang w:eastAsia="en-US"/>
        </w:rPr>
      </w:pPr>
    </w:p>
    <w:p w14:paraId="116DB38A" w14:textId="77777777" w:rsidR="00602CCE" w:rsidRDefault="00602CCE" w:rsidP="00602CCE">
      <w:pPr>
        <w:rPr>
          <w:rFonts w:asciiTheme="minorHAnsi" w:hAnsiTheme="minorHAnsi" w:cstheme="minorBidi"/>
          <w:lang w:eastAsia="en-US"/>
        </w:rPr>
      </w:pPr>
      <w:bookmarkStart w:id="0" w:name="_MailEndCompose"/>
    </w:p>
    <w:bookmarkEnd w:id="0"/>
    <w:p w14:paraId="388D665D" w14:textId="77777777" w:rsidR="00602CCE" w:rsidRDefault="00602CCE" w:rsidP="00602CCE">
      <w:pPr>
        <w:rPr>
          <w:rFonts w:eastAsia="Times New Roman"/>
          <w:lang w:val="en-US"/>
        </w:rPr>
      </w:pPr>
      <w:r>
        <w:rPr>
          <w:rFonts w:eastAsia="Times New Roman"/>
          <w:b/>
          <w:bCs/>
          <w:lang w:val="en-US"/>
        </w:rPr>
        <w:t>From:</w:t>
      </w:r>
      <w:r>
        <w:rPr>
          <w:rFonts w:eastAsia="Times New Roman"/>
          <w:lang w:val="en-US"/>
        </w:rPr>
        <w:t xml:space="preserve"> Kristīne Paegle &lt;Kristine.Paegle@dvi.gov.lv&gt; </w:t>
      </w:r>
      <w:r>
        <w:rPr>
          <w:rFonts w:eastAsia="Times New Roman"/>
          <w:lang w:val="en-US"/>
        </w:rPr>
        <w:br/>
      </w:r>
      <w:r>
        <w:rPr>
          <w:rFonts w:eastAsia="Times New Roman"/>
          <w:b/>
          <w:bCs/>
          <w:lang w:val="en-US"/>
        </w:rPr>
        <w:t>Sent:</w:t>
      </w:r>
      <w:r>
        <w:rPr>
          <w:rFonts w:eastAsia="Times New Roman"/>
          <w:lang w:val="en-US"/>
        </w:rPr>
        <w:t xml:space="preserve"> Tuesday, November 23, </w:t>
      </w:r>
      <w:proofErr w:type="gramStart"/>
      <w:r>
        <w:rPr>
          <w:rFonts w:eastAsia="Times New Roman"/>
          <w:lang w:val="en-US"/>
        </w:rPr>
        <w:t>2021</w:t>
      </w:r>
      <w:proofErr w:type="gramEnd"/>
      <w:r>
        <w:rPr>
          <w:rFonts w:eastAsia="Times New Roman"/>
          <w:lang w:val="en-US"/>
        </w:rPr>
        <w:t xml:space="preserve"> 2:08 PM</w:t>
      </w:r>
      <w:r>
        <w:rPr>
          <w:rFonts w:eastAsia="Times New Roman"/>
          <w:lang w:val="en-US"/>
        </w:rPr>
        <w:br/>
      </w:r>
      <w:r>
        <w:rPr>
          <w:rFonts w:eastAsia="Times New Roman"/>
          <w:b/>
          <w:bCs/>
          <w:lang w:val="en-US"/>
        </w:rPr>
        <w:t>To:</w:t>
      </w:r>
      <w:r>
        <w:rPr>
          <w:rFonts w:eastAsia="Times New Roman"/>
          <w:lang w:val="en-US"/>
        </w:rPr>
        <w:t xml:space="preserve"> VARAM &lt;pasts@varam.gov.lv&gt;; Monta Ločmele &lt;Monta.Locmele@varam.gov.lv&gt;</w:t>
      </w:r>
      <w:r>
        <w:rPr>
          <w:rFonts w:eastAsia="Times New Roman"/>
          <w:lang w:val="en-US"/>
        </w:rPr>
        <w:br/>
      </w:r>
      <w:r>
        <w:rPr>
          <w:rFonts w:eastAsia="Times New Roman"/>
          <w:b/>
          <w:bCs/>
          <w:lang w:val="en-US"/>
        </w:rPr>
        <w:t>Cc:</w:t>
      </w:r>
      <w:r>
        <w:rPr>
          <w:rFonts w:eastAsia="Times New Roman"/>
          <w:lang w:val="en-US"/>
        </w:rPr>
        <w:t xml:space="preserve"> Jekaterina Macuka &lt;Jekaterina.Macuka@dvi.gov.lv&gt;; Evija Kreišmane &lt;Evija.Kreismane@dvi.gov.lv&gt;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atkārtota</w:t>
      </w:r>
      <w:proofErr w:type="spellEnd"/>
      <w:r>
        <w:rPr>
          <w:rFonts w:eastAsia="Times New Roman"/>
          <w:lang w:val="en-US"/>
        </w:rPr>
        <w:t xml:space="preserve"> </w:t>
      </w:r>
      <w:proofErr w:type="spellStart"/>
      <w:r>
        <w:rPr>
          <w:rFonts w:eastAsia="Times New Roman"/>
          <w:lang w:val="en-US"/>
        </w:rPr>
        <w:t>piecu</w:t>
      </w:r>
      <w:proofErr w:type="spellEnd"/>
      <w:r>
        <w:rPr>
          <w:rFonts w:eastAsia="Times New Roman"/>
          <w:lang w:val="en-US"/>
        </w:rPr>
        <w:t xml:space="preserve">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projektam</w:t>
      </w:r>
      <w:proofErr w:type="spellEnd"/>
      <w:r>
        <w:rPr>
          <w:rFonts w:eastAsia="Times New Roman"/>
          <w:lang w:val="en-US"/>
        </w:rPr>
        <w:t xml:space="preserve"> “</w:t>
      </w:r>
      <w:proofErr w:type="spellStart"/>
      <w:r>
        <w:rPr>
          <w:rFonts w:eastAsia="Times New Roman"/>
          <w:lang w:val="en-US"/>
        </w:rPr>
        <w:t>Atvieglojumu</w:t>
      </w:r>
      <w:proofErr w:type="spellEnd"/>
      <w:r>
        <w:rPr>
          <w:rFonts w:eastAsia="Times New Roman"/>
          <w:lang w:val="en-US"/>
        </w:rPr>
        <w:t xml:space="preserve"> </w:t>
      </w:r>
      <w:proofErr w:type="spellStart"/>
      <w:r>
        <w:rPr>
          <w:rFonts w:eastAsia="Times New Roman"/>
          <w:lang w:val="en-US"/>
        </w:rPr>
        <w:t>vienotās</w:t>
      </w:r>
      <w:proofErr w:type="spellEnd"/>
      <w:r>
        <w:rPr>
          <w:rFonts w:eastAsia="Times New Roman"/>
          <w:lang w:val="en-US"/>
        </w:rPr>
        <w:t xml:space="preserve"> </w:t>
      </w:r>
      <w:proofErr w:type="spellStart"/>
      <w:r>
        <w:rPr>
          <w:rFonts w:eastAsia="Times New Roman"/>
          <w:lang w:val="en-US"/>
        </w:rPr>
        <w:t>informācijas</w:t>
      </w:r>
      <w:proofErr w:type="spellEnd"/>
      <w:r>
        <w:rPr>
          <w:rFonts w:eastAsia="Times New Roman"/>
          <w:lang w:val="en-US"/>
        </w:rPr>
        <w:t xml:space="preserve"> </w:t>
      </w:r>
      <w:proofErr w:type="spellStart"/>
      <w:r>
        <w:rPr>
          <w:rFonts w:eastAsia="Times New Roman"/>
          <w:lang w:val="en-US"/>
        </w:rPr>
        <w:t>sistēmas</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xml:space="preserve">” (VSS-730) </w:t>
      </w:r>
    </w:p>
    <w:p w14:paraId="239CBE3A" w14:textId="77777777" w:rsidR="00602CCE" w:rsidRDefault="00602CCE" w:rsidP="00602CCE"/>
    <w:p w14:paraId="4F3A72A3" w14:textId="77777777" w:rsidR="00602CCE" w:rsidRDefault="00602CCE" w:rsidP="00602CCE">
      <w:pPr>
        <w:rPr>
          <w:rFonts w:ascii="Times New Roman" w:hAnsi="Times New Roman" w:cs="Times New Roman"/>
          <w:sz w:val="24"/>
          <w:szCs w:val="24"/>
        </w:rPr>
      </w:pPr>
      <w:r>
        <w:rPr>
          <w:rFonts w:ascii="Times New Roman" w:hAnsi="Times New Roman" w:cs="Times New Roman"/>
          <w:sz w:val="24"/>
          <w:szCs w:val="24"/>
        </w:rPr>
        <w:t xml:space="preserve">Labdien! </w:t>
      </w:r>
    </w:p>
    <w:p w14:paraId="104CC091" w14:textId="77777777" w:rsidR="00602CCE" w:rsidRDefault="00602CCE" w:rsidP="00602CCE">
      <w:pPr>
        <w:rPr>
          <w:rFonts w:ascii="Times New Roman" w:hAnsi="Times New Roman" w:cs="Times New Roman"/>
          <w:sz w:val="24"/>
          <w:szCs w:val="24"/>
        </w:rPr>
      </w:pPr>
    </w:p>
    <w:p w14:paraId="6B843CFC"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Datu valsts inspekcijā (turpmāk – Inspekcija) 2021. gada 13. novembrī ir saņemts saskaņošanai  precizēts Ministru kabineta noteikumu projekts “Atvieglojumu vienotās informācijas sistēmas noteikumi” (VSS-730) (turpmāk – Noteikumu projekts).</w:t>
      </w:r>
    </w:p>
    <w:p w14:paraId="4B24863C"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Inspekcija ir iepazinusies ar Noteikumu projektu un tam pievienotajiem dokumentiem un atbalsta Noteikumu projekta tālāku virzību, vienlaikus izsakot šādus iebildumus:</w:t>
      </w:r>
    </w:p>
    <w:p w14:paraId="533E7AD8" w14:textId="77777777" w:rsidR="00602CCE" w:rsidRDefault="00602CCE" w:rsidP="00602CCE">
      <w:pPr>
        <w:jc w:val="both"/>
        <w:rPr>
          <w:rFonts w:ascii="Times New Roman" w:hAnsi="Times New Roman" w:cs="Times New Roman"/>
          <w:sz w:val="24"/>
          <w:szCs w:val="24"/>
        </w:rPr>
      </w:pPr>
    </w:p>
    <w:p w14:paraId="1EFBA283"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 xml:space="preserve">1. Vēršam uzmanību, ka no Noteikumu projekta 3., 4. un 5. punkta viennozīmīgi nav saprotams to mērķis un regulētais jautājums. Ja ar minētajām tiesību normām ir plānots noteikt Valsts reģionālās attīstības aģentūras, atvieglojuma devēja un atvieglojuma pakalpojuma sniedzēja atbildību Atvieglojumu vienotās informācijas sistēmā (turpmāk  - informācijas sistēma) veiktajā personas datu apstrādē vai nodalīt pārziņa un apstrādātāja lomas Vispārīgās datu aizsardzības regulas izpratnē,  lūdzam to skaidri noteikt šajās tiesību normās. Savukārt, ja šīm tiesību normām ir cits mērķis, lūdzam veikt atbilstošus precizējumus tiesību normās.  </w:t>
      </w:r>
    </w:p>
    <w:p w14:paraId="3696409A"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 xml:space="preserve">Vienlaikus ierosinām dzēst Noteikumu projekta 4. punktā atsauci uz Eiropas Parlamenta un Padomes Regulu (ES) 2016/679 par fizisku personu aizsardzību attiecībā uz personas datu apstrādi un šādu datu brīvu apriti un ar ko atceļ Direktīvu 95/46/EK (Vispārīgā datu aizsardzības regula), jo Vispārīgā datu aizsardzības regula ir tieši piemērojama gadījumos, kad tiek veikta fizisku personu datu apstrāde. </w:t>
      </w:r>
    </w:p>
    <w:p w14:paraId="3D391296" w14:textId="77777777" w:rsidR="00602CCE" w:rsidRDefault="00602CCE" w:rsidP="00602CCE">
      <w:pPr>
        <w:jc w:val="both"/>
        <w:rPr>
          <w:rFonts w:ascii="Times New Roman" w:hAnsi="Times New Roman" w:cs="Times New Roman"/>
          <w:sz w:val="24"/>
          <w:szCs w:val="24"/>
        </w:rPr>
      </w:pPr>
    </w:p>
    <w:p w14:paraId="518AD8A3"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2. Noteikumu projekta 7.1.4. apakšpunktā noteikts, ka informācijas sistēmā par atvieglojuma saņēmēju iekļauj informāciju par personas miršanas faktu. Vēršam uzmanību, ka no šīs tiesību normas nav saprotams vai informācijas sistēmā tiks iekļauts personas miršanas datums vai atzīme, ka persona ir mirusi, nenorādot datumu. Ņemot vērā minēto, lūdzam precizēt Noteikumu projekta 7.1.4. apakšpunktu.</w:t>
      </w:r>
    </w:p>
    <w:p w14:paraId="56A5BE61" w14:textId="77777777" w:rsidR="00602CCE" w:rsidRDefault="00602CCE" w:rsidP="00602CCE">
      <w:pPr>
        <w:jc w:val="both"/>
        <w:rPr>
          <w:rFonts w:ascii="Times New Roman" w:hAnsi="Times New Roman" w:cs="Times New Roman"/>
          <w:sz w:val="24"/>
          <w:szCs w:val="24"/>
        </w:rPr>
      </w:pPr>
    </w:p>
    <w:p w14:paraId="2F856EEC"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3. Noteikumu projekta 7.3. apakšpunktā noteikts, ka informācijas sistēmā iekļauj citu informāciju, ja tā nepieciešama valsts un pašvaldību noteikto atvieglojumu pilnīgākai atspoguļošanai, kā arī informācijas sistēmas funkcionalitātes nodrošināšanai.</w:t>
      </w:r>
    </w:p>
    <w:p w14:paraId="2CFD2BDA"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 xml:space="preserve">Vēršam uzmanību, ka no šīs normas nav saprotams, kāda tieši cita informācija par atvieglojuma saņēmēju informācijas sistēmā tiks iekļauta. Ņemot vērā minēto un to, ka fiziskas personas datu apstrādei ir jāatbilst Vispārīgās datu aizsardzības regulas  5. pantā minētajiem principiem, tai skaitā, datu minimizēšanas un </w:t>
      </w:r>
      <w:proofErr w:type="spellStart"/>
      <w:r>
        <w:rPr>
          <w:rFonts w:ascii="Times New Roman" w:hAnsi="Times New Roman" w:cs="Times New Roman"/>
          <w:sz w:val="24"/>
          <w:szCs w:val="24"/>
        </w:rPr>
        <w:t>pārredzamības</w:t>
      </w:r>
      <w:proofErr w:type="spellEnd"/>
      <w:r>
        <w:rPr>
          <w:rFonts w:ascii="Times New Roman" w:hAnsi="Times New Roman" w:cs="Times New Roman"/>
          <w:sz w:val="24"/>
          <w:szCs w:val="24"/>
        </w:rPr>
        <w:t xml:space="preserve"> principam, lūdzam precizēt Noteikumu projekta 7.3.  apakšpunktu, norādot, kāda tieši cita informācija par atvieglojuma saņēmēju informācijas sistēmā tiks iekļauta.</w:t>
      </w:r>
    </w:p>
    <w:p w14:paraId="0788150D" w14:textId="77777777" w:rsidR="00602CCE" w:rsidRDefault="00602CCE" w:rsidP="00602CCE">
      <w:pPr>
        <w:jc w:val="both"/>
        <w:rPr>
          <w:rFonts w:ascii="Times New Roman" w:hAnsi="Times New Roman" w:cs="Times New Roman"/>
          <w:sz w:val="24"/>
          <w:szCs w:val="24"/>
        </w:rPr>
      </w:pPr>
    </w:p>
    <w:p w14:paraId="0A9C58CF" w14:textId="77777777" w:rsidR="00602CCE" w:rsidRDefault="00602CCE" w:rsidP="00602CCE">
      <w:pPr>
        <w:jc w:val="both"/>
        <w:rPr>
          <w:rFonts w:ascii="Times New Roman" w:hAnsi="Times New Roman" w:cs="Times New Roman"/>
          <w:sz w:val="24"/>
          <w:szCs w:val="24"/>
        </w:rPr>
      </w:pPr>
      <w:r>
        <w:rPr>
          <w:rFonts w:ascii="Times New Roman" w:hAnsi="Times New Roman" w:cs="Times New Roman"/>
          <w:sz w:val="24"/>
          <w:szCs w:val="24"/>
        </w:rPr>
        <w:t xml:space="preserve">4.  Noteikumu projekta 9.4. un 10.3. apakšpunktā noteikts, ka atvieglojuma devējs un atvieglojuma pakalpojuma sniedzējs nodrošina  šo noteikumu 7.1.9. </w:t>
      </w:r>
      <w:r>
        <w:rPr>
          <w:rFonts w:ascii="Times New Roman" w:hAnsi="Times New Roman" w:cs="Times New Roman"/>
          <w:sz w:val="24"/>
          <w:szCs w:val="24"/>
        </w:rPr>
        <w:lastRenderedPageBreak/>
        <w:t>apakšpunktā minēto atvieglojuma saņēmējiem izsniegto  identifikācijas līdzekļu pieņemšanu atvieglojuma pakalpojuma sniedzēja infrastruktūrā precīzai atvieglojumu datu apstrādei saskaņā ar atvieglojuma devēja norādēm. Vēršam uzmanību, ka Noteikumu projekta 9.4. apakšpunkta un 10.3. apakšpunkta saturs nav viennozīmīgi saprotams un skaidrs, līdz ar to lūdzam precizēt minētos apakšpunktus.</w:t>
      </w:r>
    </w:p>
    <w:p w14:paraId="2B07C2CF" w14:textId="77777777" w:rsidR="00602CCE" w:rsidRDefault="00602CCE" w:rsidP="00602CCE">
      <w:pPr>
        <w:jc w:val="both"/>
        <w:rPr>
          <w:rFonts w:ascii="Times New Roman" w:hAnsi="Times New Roman" w:cs="Times New Roman"/>
          <w:sz w:val="24"/>
          <w:szCs w:val="24"/>
        </w:rPr>
      </w:pPr>
    </w:p>
    <w:p w14:paraId="63C94F39" w14:textId="77777777" w:rsidR="00602CCE" w:rsidRDefault="00602CCE" w:rsidP="00602CCE"/>
    <w:p w14:paraId="3CF1173F" w14:textId="61E9144C" w:rsidR="00602CCE" w:rsidRDefault="00602CCE" w:rsidP="00602CCE">
      <w:r>
        <w:rPr>
          <w:noProof/>
          <w:sz w:val="18"/>
          <w:szCs w:val="18"/>
        </w:rPr>
        <w:drawing>
          <wp:inline distT="0" distB="0" distL="0" distR="0" wp14:anchorId="0FCD249D" wp14:editId="416885FD">
            <wp:extent cx="4413250" cy="1638300"/>
            <wp:effectExtent l="0" t="0" r="6350" b="0"/>
            <wp:docPr id="1" name="Picture 1" descr="Kristine_L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ine_LV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13250" cy="1638300"/>
                    </a:xfrm>
                    <a:prstGeom prst="rect">
                      <a:avLst/>
                    </a:prstGeom>
                    <a:noFill/>
                    <a:ln>
                      <a:noFill/>
                    </a:ln>
                  </pic:spPr>
                </pic:pic>
              </a:graphicData>
            </a:graphic>
          </wp:inline>
        </w:drawing>
      </w:r>
    </w:p>
    <w:p w14:paraId="0815A80D" w14:textId="77777777" w:rsidR="00602CCE" w:rsidRDefault="00602CCE" w:rsidP="00602CCE"/>
    <w:p w14:paraId="082CD0A4" w14:textId="77777777" w:rsidR="00982F84" w:rsidRDefault="00982F84"/>
    <w:sectPr w:rsidR="00982F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CCE"/>
    <w:rsid w:val="00560984"/>
    <w:rsid w:val="00602CCE"/>
    <w:rsid w:val="00982F84"/>
    <w:rsid w:val="00BD58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ADA6"/>
  <w15:chartTrackingRefBased/>
  <w15:docId w15:val="{8D5DDD29-7B02-47BC-9D26-D835BF20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C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53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FC6DB-11A7-46E2-9A8B-C4ADE2E0D8A3}"/>
</file>

<file path=customXml/itemProps2.xml><?xml version="1.0" encoding="utf-8"?>
<ds:datastoreItem xmlns:ds="http://schemas.openxmlformats.org/officeDocument/2006/customXml" ds:itemID="{488E9412-A9F9-4307-8018-E5150611F49F}"/>
</file>

<file path=customXml/itemProps3.xml><?xml version="1.0" encoding="utf-8"?>
<ds:datastoreItem xmlns:ds="http://schemas.openxmlformats.org/officeDocument/2006/customXml" ds:itemID="{3C082D8B-D1C2-4817-B429-6003D07AC004}"/>
</file>

<file path=docProps/app.xml><?xml version="1.0" encoding="utf-8"?>
<Properties xmlns="http://schemas.openxmlformats.org/officeDocument/2006/extended-properties" xmlns:vt="http://schemas.openxmlformats.org/officeDocument/2006/docPropsVTypes">
  <Template>Normal</Template>
  <TotalTime>0</TotalTime>
  <Pages>2</Pages>
  <Words>2273</Words>
  <Characters>1296</Characters>
  <Application>Microsoft Office Word</Application>
  <DocSecurity>0</DocSecurity>
  <Lines>10</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Ločmele</dc:creator>
  <cp:keywords/>
  <dc:description/>
  <cp:lastModifiedBy>Monta Ločmele</cp:lastModifiedBy>
  <cp:revision>1</cp:revision>
  <dcterms:created xsi:type="dcterms:W3CDTF">2021-11-24T11:25:00Z</dcterms:created>
  <dcterms:modified xsi:type="dcterms:W3CDTF">2021-11-24T11:25:00Z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0x0101006EB1A0A7A7484C4EB02FE2E5CAD8BEA2</vt:lpwstr>
  </property>
</Properties>
</file>