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21F25" w14:textId="118DB4A6" w:rsidR="00F84210" w:rsidRPr="00671B72" w:rsidRDefault="00F84210" w:rsidP="00F44F39">
      <w:pPr>
        <w:tabs>
          <w:tab w:val="left" w:pos="720"/>
          <w:tab w:val="center" w:pos="4153"/>
          <w:tab w:val="right" w:pos="8306"/>
        </w:tabs>
        <w:spacing w:before="120"/>
        <w:rPr>
          <w:sz w:val="20"/>
        </w:rPr>
      </w:pPr>
      <w:r w:rsidRPr="00671B72">
        <w:rPr>
          <w:sz w:val="20"/>
        </w:rPr>
        <w:t xml:space="preserve">Datums skatāms dokumenta </w:t>
      </w:r>
    </w:p>
    <w:p w14:paraId="76E18848" w14:textId="77777777" w:rsidR="00F84210" w:rsidRPr="00671B72" w:rsidRDefault="00F84210" w:rsidP="00F84210">
      <w:pPr>
        <w:rPr>
          <w:sz w:val="20"/>
        </w:rPr>
      </w:pPr>
      <w:r w:rsidRPr="00671B72">
        <w:rPr>
          <w:sz w:val="20"/>
        </w:rPr>
        <w:t xml:space="preserve">paraksta laika zīmogā un dokumenta </w:t>
      </w:r>
    </w:p>
    <w:p w14:paraId="45363B0D" w14:textId="77777777" w:rsidR="00F84210" w:rsidRPr="00671B72" w:rsidRDefault="00F84210" w:rsidP="00F84210">
      <w:pPr>
        <w:rPr>
          <w:sz w:val="20"/>
        </w:rPr>
      </w:pPr>
      <w:r w:rsidRPr="00671B72">
        <w:rPr>
          <w:sz w:val="20"/>
        </w:rPr>
        <w:t>numurs teksta failā</w:t>
      </w:r>
      <w:r w:rsidRPr="00671B72">
        <w:t xml:space="preserve"> </w:t>
      </w:r>
    </w:p>
    <w:p w14:paraId="4C84362B" w14:textId="6A563855" w:rsidR="00706BB8" w:rsidRPr="00671B72" w:rsidRDefault="00905171" w:rsidP="00905171">
      <w:pPr>
        <w:ind w:left="5387"/>
        <w:rPr>
          <w:iCs/>
        </w:rPr>
      </w:pPr>
      <w:r w:rsidRPr="00671B72">
        <w:rPr>
          <w:iCs/>
        </w:rPr>
        <w:t>Korupcijas novēršanas un apkarošanas birojam</w:t>
      </w:r>
      <w:r w:rsidR="00387942" w:rsidRPr="00671B72">
        <w:rPr>
          <w:iCs/>
        </w:rPr>
        <w:t xml:space="preserve"> </w:t>
      </w:r>
    </w:p>
    <w:p w14:paraId="08BC0C2B" w14:textId="19A6D15A" w:rsidR="00905171" w:rsidRPr="00671B72" w:rsidRDefault="00671B72" w:rsidP="00905171">
      <w:pPr>
        <w:spacing w:before="60"/>
        <w:ind w:left="5387"/>
        <w:rPr>
          <w:iCs/>
        </w:rPr>
      </w:pPr>
      <w:hyperlink r:id="rId12" w:history="1">
        <w:r w:rsidR="00905171" w:rsidRPr="00671B72">
          <w:rPr>
            <w:rStyle w:val="Hipersaite"/>
            <w:iCs/>
            <w:color w:val="auto"/>
          </w:rPr>
          <w:t>knab@knab.gov.lv</w:t>
        </w:r>
      </w:hyperlink>
      <w:r w:rsidR="00905171" w:rsidRPr="00671B72">
        <w:rPr>
          <w:iCs/>
        </w:rPr>
        <w:t xml:space="preserve"> </w:t>
      </w:r>
    </w:p>
    <w:p w14:paraId="0D8456D1" w14:textId="77777777" w:rsidR="004A541E" w:rsidRPr="00671B72" w:rsidRDefault="004A541E" w:rsidP="00387942">
      <w:pPr>
        <w:ind w:left="6521"/>
      </w:pPr>
      <w:r w:rsidRPr="00671B72">
        <w:tab/>
      </w:r>
    </w:p>
    <w:p w14:paraId="6A67F869" w14:textId="1EC138F5" w:rsidR="00A9133C" w:rsidRPr="00671B72" w:rsidRDefault="00EE0A18" w:rsidP="00EE0A18">
      <w:pPr>
        <w:jc w:val="both"/>
      </w:pPr>
      <w:r w:rsidRPr="00671B72">
        <w:t xml:space="preserve">Par </w:t>
      </w:r>
      <w:r w:rsidR="00905171" w:rsidRPr="00671B72">
        <w:t xml:space="preserve">plāna projektu VSS-612 </w:t>
      </w:r>
    </w:p>
    <w:p w14:paraId="65465A7C" w14:textId="570A2B13" w:rsidR="00EE0A18" w:rsidRPr="00671B72" w:rsidRDefault="00EE0A18" w:rsidP="00EE0A18">
      <w:pPr>
        <w:jc w:val="both"/>
      </w:pPr>
    </w:p>
    <w:p w14:paraId="423AC751" w14:textId="1197B84D" w:rsidR="00DB7058" w:rsidRPr="00671B72" w:rsidRDefault="00795CC4" w:rsidP="00054D23">
      <w:pPr>
        <w:spacing w:after="60"/>
        <w:ind w:firstLine="567"/>
        <w:jc w:val="both"/>
      </w:pPr>
      <w:r w:rsidRPr="00671B72">
        <w:t xml:space="preserve">Valsts kontrole </w:t>
      </w:r>
      <w:r w:rsidR="00905171" w:rsidRPr="00671B72">
        <w:t xml:space="preserve">ir izvērtējusi </w:t>
      </w:r>
      <w:r w:rsidR="000D033A" w:rsidRPr="00671B72">
        <w:t xml:space="preserve">2021.gada </w:t>
      </w:r>
      <w:r w:rsidR="00905171" w:rsidRPr="00671B72">
        <w:t>1.jūlijā Valsts sekretāru sanāksmē izsludināto plāna projektu “Korupcijas novēršanas un apkarošanas pasākumu plāns 2021.-2024.gadam”</w:t>
      </w:r>
      <w:r w:rsidR="00741C29" w:rsidRPr="00671B72">
        <w:t xml:space="preserve"> (turpmāk – Plāna projekts)</w:t>
      </w:r>
      <w:r w:rsidR="00905171" w:rsidRPr="00671B72">
        <w:t xml:space="preserve">, tā pielikumu un Ministru kabineta rīkojuma projektu un </w:t>
      </w:r>
      <w:r w:rsidR="00DB7058" w:rsidRPr="00671B72">
        <w:t>izsaka šādus priekšlikumus par plāna projektu</w:t>
      </w:r>
      <w:r w:rsidR="00931DBA" w:rsidRPr="00671B72">
        <w:t>.</w:t>
      </w:r>
      <w:r w:rsidR="00DB7058" w:rsidRPr="00671B72">
        <w:t xml:space="preserve"> </w:t>
      </w:r>
    </w:p>
    <w:p w14:paraId="157EF134" w14:textId="67CECC50" w:rsidR="00905171" w:rsidRPr="00671B72" w:rsidRDefault="00931DBA" w:rsidP="00954112">
      <w:pPr>
        <w:pStyle w:val="Sarakstarindkopa"/>
        <w:numPr>
          <w:ilvl w:val="0"/>
          <w:numId w:val="29"/>
        </w:numPr>
        <w:spacing w:after="60"/>
        <w:ind w:left="992" w:hanging="357"/>
        <w:contextualSpacing w:val="0"/>
        <w:jc w:val="both"/>
      </w:pPr>
      <w:r w:rsidRPr="00671B72">
        <w:t xml:space="preserve">Plāna projekta </w:t>
      </w:r>
      <w:r w:rsidR="006C7D75" w:rsidRPr="00671B72">
        <w:t>9.lpp. kā viens no</w:t>
      </w:r>
      <w:r w:rsidR="00C16E09" w:rsidRPr="00671B72">
        <w:t xml:space="preserve"> politikas plānošanas</w:t>
      </w:r>
      <w:r w:rsidR="006C7D75" w:rsidRPr="00671B72">
        <w:t xml:space="preserve"> dokumentiem</w:t>
      </w:r>
      <w:r w:rsidR="00C16E09" w:rsidRPr="00671B72">
        <w:t xml:space="preserve">, kurā paredzēti ar Plāna projektā izvirzīto </w:t>
      </w:r>
      <w:proofErr w:type="spellStart"/>
      <w:r w:rsidR="00C16E09" w:rsidRPr="00671B72">
        <w:t>virsmērķi</w:t>
      </w:r>
      <w:proofErr w:type="spellEnd"/>
      <w:r w:rsidR="00C16E09" w:rsidRPr="00671B72">
        <w:t xml:space="preserve"> saistīti uzdevumi,</w:t>
      </w:r>
      <w:r w:rsidR="006C7D75" w:rsidRPr="00671B72">
        <w:t xml:space="preserve"> ir norādīts </w:t>
      </w:r>
      <w:r w:rsidR="006C7D75" w:rsidRPr="00671B72">
        <w:rPr>
          <w:rFonts w:eastAsia="Calibri"/>
          <w:bCs/>
          <w:lang w:eastAsia="en-US"/>
        </w:rPr>
        <w:t>Noziedzības</w:t>
      </w:r>
      <w:r w:rsidR="006C7D75" w:rsidRPr="00671B72">
        <w:rPr>
          <w:rFonts w:eastAsia="Calibri"/>
          <w:lang w:eastAsia="en-US"/>
        </w:rPr>
        <w:t xml:space="preserve"> novēršanas padomē 2021.gada 15.aprīlī</w:t>
      </w:r>
      <w:r w:rsidR="006C7D75" w:rsidRPr="00671B72">
        <w:rPr>
          <w:rFonts w:eastAsia="Calibri"/>
          <w:b/>
          <w:bCs/>
          <w:lang w:eastAsia="en-US"/>
        </w:rPr>
        <w:t xml:space="preserve"> </w:t>
      </w:r>
      <w:r w:rsidR="006C7D75" w:rsidRPr="00671B72">
        <w:rPr>
          <w:rFonts w:eastAsia="Calibri"/>
          <w:lang w:eastAsia="en-US"/>
        </w:rPr>
        <w:t>apstiprinātais</w:t>
      </w:r>
      <w:r w:rsidR="006C7D75" w:rsidRPr="00671B72">
        <w:rPr>
          <w:rFonts w:eastAsia="Calibri"/>
          <w:b/>
          <w:bCs/>
          <w:lang w:eastAsia="en-US"/>
        </w:rPr>
        <w:t xml:space="preserve"> </w:t>
      </w:r>
      <w:r w:rsidR="006C7D75" w:rsidRPr="00671B72">
        <w:rPr>
          <w:rFonts w:eastAsia="Calibri"/>
          <w:lang w:eastAsia="en-US"/>
        </w:rPr>
        <w:t>Valsts kontroles lietderības revīzijā “Noziedzīgu nodarījumu ekonomikas un finanšu jomā izmeklēšanas un iztiesāšanas efektivitāte” ietverto priekšlikumu ieviešanas plāns</w:t>
      </w:r>
      <w:r w:rsidR="006C7D75" w:rsidRPr="00671B72">
        <w:rPr>
          <w:rFonts w:eastAsia="Calibri"/>
          <w:vertAlign w:val="superscript"/>
          <w:lang w:eastAsia="en-US"/>
        </w:rPr>
        <w:footnoteReference w:id="1"/>
      </w:r>
      <w:r w:rsidR="00613351" w:rsidRPr="00671B72">
        <w:rPr>
          <w:rFonts w:eastAsia="Calibri"/>
          <w:lang w:eastAsia="en-US"/>
        </w:rPr>
        <w:t xml:space="preserve"> (turpmāk – Pasākumu plāns)</w:t>
      </w:r>
      <w:r w:rsidR="00C16E09" w:rsidRPr="00671B72">
        <w:rPr>
          <w:rFonts w:eastAsia="Calibri"/>
          <w:lang w:eastAsia="en-US"/>
        </w:rPr>
        <w:t xml:space="preserve">. Attiecībā uz </w:t>
      </w:r>
      <w:r w:rsidR="00613351" w:rsidRPr="00671B72">
        <w:rPr>
          <w:rFonts w:eastAsia="Calibri"/>
          <w:lang w:eastAsia="en-US"/>
        </w:rPr>
        <w:t>Pasākumu</w:t>
      </w:r>
      <w:r w:rsidR="00C16E09" w:rsidRPr="00671B72">
        <w:rPr>
          <w:rFonts w:eastAsia="Calibri"/>
          <w:lang w:eastAsia="en-US"/>
        </w:rPr>
        <w:t xml:space="preserve"> plānu norādīts, ka tas ietver 20 priekšlikumus veicamajiem pasākumiem, kuru mērķis</w:t>
      </w:r>
      <w:r w:rsidR="00C16E09" w:rsidRPr="00671B72">
        <w:rPr>
          <w:rFonts w:eastAsia="Calibri"/>
          <w:i/>
          <w:iCs/>
          <w:lang w:eastAsia="en-US"/>
        </w:rPr>
        <w:t xml:space="preserve"> ir </w:t>
      </w:r>
      <w:bookmarkStart w:id="1" w:name="_Hlk77232764"/>
      <w:r w:rsidR="00C16E09" w:rsidRPr="00671B72">
        <w:rPr>
          <w:rFonts w:eastAsia="Calibri"/>
          <w:i/>
          <w:iCs/>
          <w:lang w:eastAsia="en-US"/>
        </w:rPr>
        <w:t>īstenot sadarbību starp izpildvaru un tiesu varu, lai, ievērojot varas dalīšanas principus, izvirzītu kopīgus mērķus un koordinētu sadarbību tiesiskuma stiprināšanā</w:t>
      </w:r>
      <w:bookmarkEnd w:id="1"/>
      <w:r w:rsidR="00C16E09" w:rsidRPr="00671B72">
        <w:rPr>
          <w:rFonts w:eastAsia="Calibri"/>
          <w:lang w:eastAsia="en-US"/>
        </w:rPr>
        <w:t>. Vēršam uzmanību uz to, ka minēt</w:t>
      </w:r>
      <w:r w:rsidR="00741C29" w:rsidRPr="00671B72">
        <w:rPr>
          <w:rFonts w:eastAsia="Calibri"/>
          <w:lang w:eastAsia="en-US"/>
        </w:rPr>
        <w:t>ā teksta daļa</w:t>
      </w:r>
      <w:r w:rsidR="00613351" w:rsidRPr="00671B72">
        <w:rPr>
          <w:rFonts w:eastAsia="Calibri"/>
          <w:lang w:eastAsia="en-US"/>
        </w:rPr>
        <w:t xml:space="preserve"> (t.i., “</w:t>
      </w:r>
      <w:r w:rsidR="00613351" w:rsidRPr="00671B72">
        <w:rPr>
          <w:rFonts w:eastAsia="Calibri"/>
          <w:i/>
          <w:iCs/>
          <w:lang w:eastAsia="en-US"/>
        </w:rPr>
        <w:t>īstenot sadarbību starp izpildvaru un tiesu varu, lai, ievērojot varas dalīšanas principus, izvirzītu kopīgus mērķus un koordinētu sadarbību tiesiskuma stiprināšanā</w:t>
      </w:r>
      <w:r w:rsidR="00613351" w:rsidRPr="00671B72">
        <w:rPr>
          <w:rFonts w:eastAsia="Calibri"/>
          <w:lang w:eastAsia="en-US"/>
        </w:rPr>
        <w:t>”)</w:t>
      </w:r>
      <w:r w:rsidR="00741C29" w:rsidRPr="00671B72">
        <w:rPr>
          <w:rFonts w:eastAsia="Calibri"/>
          <w:lang w:eastAsia="en-US"/>
        </w:rPr>
        <w:t xml:space="preserve">, kas Plāna projektā norādīta kā Noziedzības novēršanas padomē apstiprinātajā </w:t>
      </w:r>
      <w:r w:rsidR="00613351" w:rsidRPr="00671B72">
        <w:rPr>
          <w:rFonts w:eastAsia="Calibri"/>
          <w:lang w:eastAsia="en-US"/>
        </w:rPr>
        <w:t xml:space="preserve">Pasākumu </w:t>
      </w:r>
      <w:r w:rsidR="00741C29" w:rsidRPr="00671B72">
        <w:rPr>
          <w:rFonts w:eastAsia="Calibri"/>
          <w:lang w:eastAsia="en-US"/>
        </w:rPr>
        <w:t>plānā ietverto pasākumu</w:t>
      </w:r>
      <w:r w:rsidR="00C16E09" w:rsidRPr="00671B72">
        <w:rPr>
          <w:rFonts w:eastAsia="Calibri"/>
          <w:lang w:eastAsia="en-US"/>
        </w:rPr>
        <w:t xml:space="preserve"> mērķis</w:t>
      </w:r>
      <w:r w:rsidR="00613351" w:rsidRPr="00671B72">
        <w:rPr>
          <w:rFonts w:eastAsia="Calibri"/>
          <w:lang w:eastAsia="en-US"/>
        </w:rPr>
        <w:t>,</w:t>
      </w:r>
      <w:r w:rsidR="00C16E09" w:rsidRPr="00671B72">
        <w:rPr>
          <w:rFonts w:eastAsia="Calibri"/>
          <w:lang w:eastAsia="en-US"/>
        </w:rPr>
        <w:t xml:space="preserve"> </w:t>
      </w:r>
      <w:r w:rsidR="00613351" w:rsidRPr="00671B72">
        <w:rPr>
          <w:rFonts w:eastAsia="Calibri"/>
          <w:lang w:eastAsia="en-US"/>
        </w:rPr>
        <w:t xml:space="preserve">Pasākumu </w:t>
      </w:r>
      <w:r w:rsidR="00C16E09" w:rsidRPr="00671B72">
        <w:rPr>
          <w:rFonts w:eastAsia="Calibri"/>
          <w:lang w:eastAsia="en-US"/>
        </w:rPr>
        <w:t xml:space="preserve">plānā </w:t>
      </w:r>
      <w:r w:rsidR="00613351" w:rsidRPr="00671B72">
        <w:rPr>
          <w:rFonts w:eastAsia="Calibri"/>
          <w:lang w:eastAsia="en-US"/>
        </w:rPr>
        <w:t xml:space="preserve">nav norādīts kā </w:t>
      </w:r>
      <w:r w:rsidR="00C72ABB" w:rsidRPr="00671B72">
        <w:rPr>
          <w:rFonts w:eastAsia="Calibri"/>
          <w:lang w:eastAsia="en-US"/>
        </w:rPr>
        <w:t xml:space="preserve">tajā </w:t>
      </w:r>
      <w:r w:rsidR="00613351" w:rsidRPr="00671B72">
        <w:rPr>
          <w:rFonts w:eastAsia="Calibri"/>
          <w:lang w:eastAsia="en-US"/>
        </w:rPr>
        <w:t xml:space="preserve">paredzēto pasākumu mērķis, bet gan tajā </w:t>
      </w:r>
      <w:r w:rsidR="00C16E09" w:rsidRPr="00671B72">
        <w:rPr>
          <w:rFonts w:eastAsia="Calibri"/>
          <w:lang w:eastAsia="en-US"/>
        </w:rPr>
        <w:t>ir ietverts, uzsverot šādu Noziedzības novēršanas padomei nolikumā</w:t>
      </w:r>
      <w:r w:rsidR="00741C29" w:rsidRPr="00671B72">
        <w:rPr>
          <w:rStyle w:val="Vresatsauce"/>
          <w:rFonts w:eastAsia="Calibri"/>
          <w:lang w:eastAsia="en-US"/>
        </w:rPr>
        <w:footnoteReference w:id="2"/>
      </w:r>
      <w:r w:rsidR="00C16E09" w:rsidRPr="00671B72">
        <w:rPr>
          <w:rFonts w:eastAsia="Calibri"/>
          <w:lang w:eastAsia="en-US"/>
        </w:rPr>
        <w:t xml:space="preserve"> noteikto funkciju.</w:t>
      </w:r>
      <w:r w:rsidR="00C72ABB" w:rsidRPr="00671B72">
        <w:rPr>
          <w:rFonts w:eastAsia="Calibri"/>
          <w:lang w:eastAsia="en-US"/>
        </w:rPr>
        <w:t xml:space="preserve"> </w:t>
      </w:r>
    </w:p>
    <w:p w14:paraId="0381003E" w14:textId="57E777C0" w:rsidR="00C72ABB" w:rsidRPr="00671B72" w:rsidRDefault="00C72ABB" w:rsidP="00954112">
      <w:pPr>
        <w:pStyle w:val="Sarakstarindkopa"/>
        <w:spacing w:after="120"/>
        <w:ind w:left="992"/>
        <w:contextualSpacing w:val="0"/>
        <w:jc w:val="both"/>
      </w:pPr>
      <w:r w:rsidRPr="00671B72">
        <w:rPr>
          <w:rFonts w:eastAsia="Calibri"/>
          <w:lang w:eastAsia="en-US"/>
        </w:rPr>
        <w:t>Līdz ar to Plāna projektā minētā teksta daļa būtu izslēdzama vai aizstājama ar Valsts kontroles revīzijas ziņojumā norādīto vispārējo priekšlikumu mērķi – noziedzīgu nodarījumu finanšu un ekonomikas jomā izmeklēšanas un iztiesāšanas efektivitāti negatīvi ietekmējošo faktoru novēršanai</w:t>
      </w:r>
      <w:r w:rsidRPr="00671B72">
        <w:rPr>
          <w:rStyle w:val="Vresatsauce"/>
          <w:rFonts w:eastAsia="Calibri"/>
          <w:lang w:eastAsia="en-US"/>
        </w:rPr>
        <w:footnoteReference w:id="3"/>
      </w:r>
      <w:r w:rsidRPr="00671B72">
        <w:rPr>
          <w:rFonts w:eastAsia="Calibri"/>
          <w:lang w:eastAsia="en-US"/>
        </w:rPr>
        <w:t xml:space="preserve">. </w:t>
      </w:r>
    </w:p>
    <w:p w14:paraId="274D9EB8" w14:textId="38802DD8" w:rsidR="00C72ABB" w:rsidRPr="00671B72" w:rsidRDefault="00954112" w:rsidP="00C10789">
      <w:pPr>
        <w:pStyle w:val="Sarakstarindkopa"/>
        <w:numPr>
          <w:ilvl w:val="0"/>
          <w:numId w:val="29"/>
        </w:numPr>
        <w:spacing w:after="120"/>
        <w:ind w:left="992" w:hanging="357"/>
        <w:contextualSpacing w:val="0"/>
        <w:jc w:val="both"/>
      </w:pPr>
      <w:r w:rsidRPr="00671B72">
        <w:t xml:space="preserve">Plāna projektā 36.lpp. ir norādīts, ka pēc Valsts kontroles sniegtās informācijas revīzijās aizvien tiek konstatēti trūkumi iestāžu iekšējās kontroles sistēmās, kas noveduši pie tiesību normu pārkāpumiem, nelikumīgi izlietojot valsts budžeta līdzekļus. </w:t>
      </w:r>
      <w:r w:rsidR="0056234B" w:rsidRPr="00671B72">
        <w:t xml:space="preserve">Aicinām pie minētās informācijas norādīt atsauci uz Valsts kontroles </w:t>
      </w:r>
      <w:r w:rsidR="0056234B" w:rsidRPr="00671B72">
        <w:lastRenderedPageBreak/>
        <w:t>mājaslapā publiskoto informāciju, proti, Valsts kontroles mājaslapā ir publicēta informācija par revīzijām, par kurās konstatētajiem tiesību normu pārkāpumiem ir ziņots tiesībaizsardzības iestādēm un kompetentajām institūcijām</w:t>
      </w:r>
      <w:r w:rsidR="00C10789" w:rsidRPr="00671B72">
        <w:t xml:space="preserve">, kā arī revidējamām vienībām pārkāpumus pieļāvušo personu atbildības izvērtēšanai, pieejams: </w:t>
      </w:r>
      <w:hyperlink r:id="rId13" w:history="1">
        <w:r w:rsidR="00C10789" w:rsidRPr="00671B72">
          <w:rPr>
            <w:rStyle w:val="Hipersaite"/>
            <w:color w:val="auto"/>
          </w:rPr>
          <w:t>https://www.lrvk.gov.lv/lv/revizijas/parkapumu-izskatisana/tiesibaizsardzibas-iestades-un-kompetentajas-institucijas</w:t>
        </w:r>
      </w:hyperlink>
      <w:r w:rsidR="00C10789" w:rsidRPr="00671B72">
        <w:t xml:space="preserve"> un </w:t>
      </w:r>
      <w:hyperlink r:id="rId14" w:history="1">
        <w:r w:rsidR="00C10789" w:rsidRPr="00671B72">
          <w:rPr>
            <w:rStyle w:val="Hipersaite"/>
            <w:color w:val="auto"/>
          </w:rPr>
          <w:t>https://www.lrvk.gov.lv/lv/revizijas/parkapumu-izskatisana/revidejamas-vienibas-un-to-augstakajas-iestades</w:t>
        </w:r>
      </w:hyperlink>
      <w:r w:rsidR="00C10789" w:rsidRPr="00671B72">
        <w:t xml:space="preserve">. </w:t>
      </w:r>
    </w:p>
    <w:p w14:paraId="286B8A57" w14:textId="13B46D58" w:rsidR="00C10789" w:rsidRPr="00671B72" w:rsidRDefault="00C10789" w:rsidP="00C16E09">
      <w:pPr>
        <w:pStyle w:val="Sarakstarindkopa"/>
        <w:numPr>
          <w:ilvl w:val="0"/>
          <w:numId w:val="29"/>
        </w:numPr>
        <w:spacing w:after="60"/>
        <w:ind w:left="993"/>
        <w:jc w:val="both"/>
      </w:pPr>
      <w:r w:rsidRPr="00671B72">
        <w:t xml:space="preserve">Plāna projekta 40.lpp., pie būtiskākā paveiktā Pamatnostādnēs izvirzītā </w:t>
      </w:r>
      <w:proofErr w:type="spellStart"/>
      <w:r w:rsidRPr="00671B72">
        <w:t>apakšmērķa</w:t>
      </w:r>
      <w:proofErr w:type="spellEnd"/>
      <w:r w:rsidRPr="00671B72">
        <w:t xml:space="preserve"> “Nodrošināt soda par likumpārkāpumiem, kas saistīti ar dienesta ļaunprātībām un uzticētās varas nelikumīgu izmantošanu, neizbēgamību” sasniegšanai “vii” atkāpē norādīts, ka </w:t>
      </w:r>
      <w:r w:rsidRPr="00671B72">
        <w:rPr>
          <w:i/>
          <w:iCs/>
        </w:rPr>
        <w:t xml:space="preserve">ar Saeimas 2015.gada 29.oktobrī pieņemtajiem grozījumiem </w:t>
      </w:r>
      <w:bookmarkStart w:id="2" w:name="_Hlk77235776"/>
      <w:r w:rsidRPr="00671B72">
        <w:rPr>
          <w:i/>
          <w:iCs/>
        </w:rPr>
        <w:t>likuma “Par Krimināllikuma spēkā stāšanās un piemērošanas kārtību” 23.pantā</w:t>
      </w:r>
      <w:bookmarkEnd w:id="2"/>
      <w:r w:rsidRPr="00671B72">
        <w:rPr>
          <w:i/>
          <w:iCs/>
        </w:rPr>
        <w:t xml:space="preserve"> (stājās spēkā 2015. gada 3. decembrī) </w:t>
      </w:r>
      <w:r w:rsidRPr="00671B72">
        <w:rPr>
          <w:i/>
          <w:iCs/>
          <w:u w:val="single"/>
        </w:rPr>
        <w:t>novērstas neskaidrības, kuras pastāvēja, definējot tādu noziedzīgu nodarījumu kaitīgās sekas kā būtisks kaitējums</w:t>
      </w:r>
      <w:r w:rsidRPr="00671B72">
        <w:t xml:space="preserve">. </w:t>
      </w:r>
    </w:p>
    <w:p w14:paraId="783AC3CB" w14:textId="60D05BF0" w:rsidR="00921772" w:rsidRPr="00671B72" w:rsidRDefault="00C10789" w:rsidP="00C10789">
      <w:pPr>
        <w:pStyle w:val="Sarakstarindkopa"/>
        <w:spacing w:after="60"/>
        <w:ind w:left="993"/>
        <w:jc w:val="both"/>
      </w:pPr>
      <w:r w:rsidRPr="00671B72">
        <w:t xml:space="preserve">Vēršam uzmanību uz to, ka </w:t>
      </w:r>
      <w:bookmarkStart w:id="3" w:name="_Hlk83981971"/>
      <w:r w:rsidRPr="00671B72">
        <w:t xml:space="preserve">Valsts kontroles lietderības revīzijā tika konstatēts, ka </w:t>
      </w:r>
      <w:r w:rsidR="00921772" w:rsidRPr="00671B72">
        <w:t xml:space="preserve">arī pēc minētajiem grozījumiem likuma “Par Krimināllikuma spēkā stāšanās un piemērošanas kārtību” 23.pantā aizvien ir konstatējamas problēmas  Krimināllikuma </w:t>
      </w:r>
      <w:bookmarkStart w:id="4" w:name="_Hlk77236189"/>
      <w:r w:rsidR="00921772" w:rsidRPr="00671B72">
        <w:t>317., 318., 319.pantā ietverto normu “būtisks kaitējums valsts varai un pārvaldības kārtībai” piemērošanā praksē</w:t>
      </w:r>
      <w:bookmarkEnd w:id="4"/>
      <w:r w:rsidR="00921772" w:rsidRPr="00671B72">
        <w:t xml:space="preserve">, proti, ka </w:t>
      </w:r>
      <w:bookmarkStart w:id="5" w:name="_Hlk77236267"/>
      <w:r w:rsidR="00921772" w:rsidRPr="00671B72">
        <w:t>nav vienotas prakses un izpratnes</w:t>
      </w:r>
      <w:bookmarkEnd w:id="5"/>
      <w:r w:rsidR="00921772" w:rsidRPr="00671B72">
        <w:t>, kas ir saprotams ar “būtisku kaitējumu valsts varai vai pārvaldības kārtībai”</w:t>
      </w:r>
      <w:r w:rsidR="00921772" w:rsidRPr="00671B72">
        <w:rPr>
          <w:rStyle w:val="Vresatsauce"/>
        </w:rPr>
        <w:footnoteReference w:id="4"/>
      </w:r>
      <w:r w:rsidR="00921772" w:rsidRPr="00671B72">
        <w:t xml:space="preserve">. </w:t>
      </w:r>
      <w:bookmarkEnd w:id="3"/>
    </w:p>
    <w:p w14:paraId="6FB870B7" w14:textId="74C70D50" w:rsidR="00C10789" w:rsidRPr="00671B72" w:rsidRDefault="00921772" w:rsidP="00C10789">
      <w:pPr>
        <w:pStyle w:val="Sarakstarindkopa"/>
        <w:spacing w:after="60"/>
        <w:ind w:left="993"/>
        <w:jc w:val="both"/>
      </w:pPr>
      <w:r w:rsidRPr="00671B72">
        <w:t>L</w:t>
      </w:r>
      <w:r w:rsidR="00C10789" w:rsidRPr="00671B72">
        <w:t xml:space="preserve">īdz ar to aicinām </w:t>
      </w:r>
      <w:r w:rsidR="00346AE0" w:rsidRPr="00671B72">
        <w:t>precizēt Plāna projektā minēto teksta daļu “novērstas neskaidrības, kuras pastāvēja, definējot tādu noziedzīgu nodarījumu kaitīgās sekas kā būtisks kaitējums”, norādot, ka aizvien</w:t>
      </w:r>
      <w:r w:rsidR="006C4F80" w:rsidRPr="00671B72">
        <w:t xml:space="preserve"> nav novērstas neskaidrības Krimināllikuma</w:t>
      </w:r>
      <w:r w:rsidR="00346AE0" w:rsidRPr="00671B72">
        <w:t xml:space="preserve"> </w:t>
      </w:r>
      <w:r w:rsidR="006C4F80" w:rsidRPr="00671B72">
        <w:t xml:space="preserve">317., 318., 319.pantā ietverto normu “būtisks kaitējums valsts varai un pārvaldības kārtībai” piemērošanā praksē. </w:t>
      </w:r>
    </w:p>
    <w:p w14:paraId="550666E3" w14:textId="1356A004" w:rsidR="00C10789" w:rsidRPr="00671B72" w:rsidRDefault="00C10789" w:rsidP="00C10789">
      <w:pPr>
        <w:pStyle w:val="Sarakstarindkopa"/>
        <w:spacing w:after="60"/>
        <w:ind w:left="993"/>
        <w:jc w:val="both"/>
      </w:pPr>
    </w:p>
    <w:p w14:paraId="7D4566EE" w14:textId="3EC0BA35" w:rsidR="006C4F80" w:rsidRPr="00671B72" w:rsidRDefault="006C4F80" w:rsidP="006C4F80">
      <w:pPr>
        <w:spacing w:after="60"/>
        <w:ind w:firstLine="567"/>
        <w:jc w:val="both"/>
      </w:pPr>
      <w:r w:rsidRPr="00671B72">
        <w:t xml:space="preserve">Vienlaikus informējam, ka Valsts kontrole atbalsta Plāna projektā sadaļā “Korupcijas novēršanas un apkarošanas pasākumu plāns 2021.-2024. gadam” pie 10.rīcības virziena ietverto pasākumu “Novērst valsts un pašvaldību institūciju administratīvo resursu ļaunprātīgu izmantošanu (īpaši pirmsvēlēšanu periodā un starp vēlēšanām) un radīt priekšnosacījumus šādu pārkāpumu pierādīšanai un normatīvajā regulējumā noteiktās atbildības piemērošanai”, kura ietvaros paredzēts veikt Publiskas personas finanšu līdzekļu un mantas izšķērdēšanas novēršanas likuma piemērošanas prakses izvērtējumu, identificējot galvenās problēmas un nepieciešamos uzlabojumus, un kurā Valsts kontrole noteikta kā līdzatbildīgā. </w:t>
      </w:r>
    </w:p>
    <w:p w14:paraId="33DF1CDA" w14:textId="5F8F20C8" w:rsidR="00A11C11" w:rsidRPr="00671B72" w:rsidRDefault="00C12AB4" w:rsidP="00054D23">
      <w:pPr>
        <w:spacing w:after="60"/>
        <w:ind w:firstLine="567"/>
        <w:jc w:val="both"/>
        <w:rPr>
          <w:iCs/>
        </w:rPr>
      </w:pPr>
      <w:r w:rsidRPr="00671B72">
        <w:rPr>
          <w:iCs/>
        </w:rPr>
        <w:t xml:space="preserve"> </w:t>
      </w:r>
    </w:p>
    <w:p w14:paraId="5AE54644" w14:textId="77777777" w:rsidR="00A7041F" w:rsidRPr="00671B72" w:rsidRDefault="00A7041F" w:rsidP="00251EC6">
      <w:pPr>
        <w:spacing w:before="120" w:after="60"/>
      </w:pPr>
      <w:r w:rsidRPr="00671B72">
        <w:t>Ar cieņu</w:t>
      </w:r>
    </w:p>
    <w:p w14:paraId="28C57FD0" w14:textId="5866F9D8" w:rsidR="008836F1" w:rsidRPr="00671B72" w:rsidRDefault="00A7041F" w:rsidP="002A40B5">
      <w:pPr>
        <w:contextualSpacing/>
      </w:pPr>
      <w:r w:rsidRPr="00671B72">
        <w:t>valsts kontrolier</w:t>
      </w:r>
      <w:r w:rsidR="00020160" w:rsidRPr="00671B72">
        <w:t xml:space="preserve">is </w:t>
      </w:r>
      <w:r w:rsidRPr="00671B72">
        <w:tab/>
      </w:r>
      <w:r w:rsidRPr="00671B72">
        <w:tab/>
      </w:r>
      <w:r w:rsidRPr="00671B72">
        <w:tab/>
      </w:r>
      <w:r w:rsidRPr="00671B72">
        <w:tab/>
      </w:r>
      <w:r w:rsidRPr="00671B72">
        <w:tab/>
      </w:r>
      <w:r w:rsidRPr="00671B72">
        <w:tab/>
      </w:r>
      <w:r w:rsidRPr="00671B72">
        <w:tab/>
      </w:r>
      <w:r w:rsidRPr="00671B72">
        <w:tab/>
      </w:r>
      <w:r w:rsidR="00020160" w:rsidRPr="00671B72">
        <w:t>R</w:t>
      </w:r>
      <w:r w:rsidR="006C4F80" w:rsidRPr="00671B72">
        <w:t>olands</w:t>
      </w:r>
      <w:r w:rsidR="00020160" w:rsidRPr="00671B72">
        <w:t> Irklis</w:t>
      </w:r>
    </w:p>
    <w:p w14:paraId="1241F068" w14:textId="77777777" w:rsidR="008836F1" w:rsidRPr="00671B72" w:rsidRDefault="008836F1" w:rsidP="004A2CED">
      <w:pPr>
        <w:tabs>
          <w:tab w:val="left" w:pos="3660"/>
          <w:tab w:val="left" w:pos="4860"/>
        </w:tabs>
        <w:spacing w:before="120"/>
        <w:contextualSpacing/>
        <w:jc w:val="center"/>
        <w:rPr>
          <w:sz w:val="20"/>
          <w:szCs w:val="20"/>
        </w:rPr>
      </w:pPr>
      <w:r w:rsidRPr="00671B72">
        <w:rPr>
          <w:sz w:val="20"/>
          <w:szCs w:val="20"/>
        </w:rPr>
        <w:t>ŠIS DOKUMENTS IR ELEKTRONISKI</w:t>
      </w:r>
    </w:p>
    <w:p w14:paraId="06B091FD" w14:textId="77777777" w:rsidR="008836F1" w:rsidRPr="00671B72" w:rsidRDefault="008836F1" w:rsidP="004A2CED">
      <w:pPr>
        <w:tabs>
          <w:tab w:val="left" w:pos="3660"/>
          <w:tab w:val="left" w:pos="4860"/>
        </w:tabs>
        <w:spacing w:before="120"/>
        <w:contextualSpacing/>
        <w:jc w:val="center"/>
        <w:rPr>
          <w:sz w:val="20"/>
          <w:szCs w:val="20"/>
        </w:rPr>
      </w:pPr>
      <w:r w:rsidRPr="00671B72">
        <w:rPr>
          <w:sz w:val="20"/>
          <w:szCs w:val="20"/>
        </w:rPr>
        <w:t>PARAKSTĪTS AR DROŠU ELEKTRONISKO</w:t>
      </w:r>
    </w:p>
    <w:p w14:paraId="3EDD3FF9" w14:textId="77777777" w:rsidR="008836F1" w:rsidRPr="00671B72" w:rsidRDefault="008836F1" w:rsidP="004A2CED">
      <w:pPr>
        <w:tabs>
          <w:tab w:val="left" w:pos="3660"/>
          <w:tab w:val="left" w:pos="4860"/>
        </w:tabs>
        <w:spacing w:before="120"/>
        <w:contextualSpacing/>
        <w:jc w:val="center"/>
      </w:pPr>
      <w:r w:rsidRPr="00671B72">
        <w:rPr>
          <w:sz w:val="20"/>
          <w:szCs w:val="20"/>
        </w:rPr>
        <w:t>PARAKSTU UN SATUR LAIKA ZĪMOGU</w:t>
      </w:r>
    </w:p>
    <w:p w14:paraId="56AC324A" w14:textId="6F972BA1" w:rsidR="00E00187" w:rsidRPr="00671B72" w:rsidRDefault="00346AE0" w:rsidP="00E00187">
      <w:pPr>
        <w:tabs>
          <w:tab w:val="left" w:pos="2565"/>
        </w:tabs>
        <w:jc w:val="both"/>
        <w:rPr>
          <w:sz w:val="20"/>
          <w:szCs w:val="20"/>
        </w:rPr>
      </w:pPr>
      <w:r w:rsidRPr="00671B72">
        <w:rPr>
          <w:sz w:val="20"/>
          <w:szCs w:val="20"/>
        </w:rPr>
        <w:t>15.07</w:t>
      </w:r>
      <w:r w:rsidR="00E00187" w:rsidRPr="00671B72">
        <w:rPr>
          <w:sz w:val="20"/>
          <w:szCs w:val="20"/>
        </w:rPr>
        <w:t xml:space="preserve">.2021 </w:t>
      </w:r>
      <w:r w:rsidR="006C4F80" w:rsidRPr="00671B72">
        <w:rPr>
          <w:sz w:val="20"/>
          <w:szCs w:val="20"/>
        </w:rPr>
        <w:t>10:1</w:t>
      </w:r>
      <w:r w:rsidR="00C12AB4" w:rsidRPr="00671B72">
        <w:rPr>
          <w:sz w:val="20"/>
          <w:szCs w:val="20"/>
        </w:rPr>
        <w:t>7</w:t>
      </w:r>
    </w:p>
    <w:p w14:paraId="2712124B" w14:textId="445564F3" w:rsidR="00E00187" w:rsidRPr="00671B72" w:rsidRDefault="006C4F80" w:rsidP="00E00187">
      <w:pPr>
        <w:tabs>
          <w:tab w:val="left" w:pos="2565"/>
        </w:tabs>
        <w:jc w:val="both"/>
        <w:rPr>
          <w:sz w:val="20"/>
          <w:szCs w:val="20"/>
        </w:rPr>
      </w:pPr>
      <w:r w:rsidRPr="00671B72">
        <w:rPr>
          <w:sz w:val="20"/>
          <w:szCs w:val="20"/>
        </w:rPr>
        <w:t>595</w:t>
      </w:r>
    </w:p>
    <w:p w14:paraId="7B549B76" w14:textId="77777777" w:rsidR="00E00187" w:rsidRPr="00671B72" w:rsidRDefault="00E00187" w:rsidP="00E00187">
      <w:pPr>
        <w:tabs>
          <w:tab w:val="left" w:pos="2565"/>
        </w:tabs>
        <w:jc w:val="both"/>
        <w:rPr>
          <w:sz w:val="20"/>
          <w:szCs w:val="20"/>
        </w:rPr>
      </w:pPr>
      <w:r w:rsidRPr="00671B72">
        <w:rPr>
          <w:sz w:val="20"/>
          <w:szCs w:val="20"/>
        </w:rPr>
        <w:t>D.</w:t>
      </w:r>
      <w:r w:rsidRPr="00671B72">
        <w:rPr>
          <w:sz w:val="20"/>
        </w:rPr>
        <w:t xml:space="preserve"> Baha</w:t>
      </w:r>
      <w:r w:rsidRPr="00671B72">
        <w:rPr>
          <w:sz w:val="20"/>
          <w:szCs w:val="20"/>
        </w:rPr>
        <w:t xml:space="preserve"> </w:t>
      </w:r>
      <w:r w:rsidRPr="00671B72">
        <w:rPr>
          <w:sz w:val="20"/>
          <w:szCs w:val="20"/>
        </w:rPr>
        <w:tab/>
      </w:r>
    </w:p>
    <w:p w14:paraId="77DD045C" w14:textId="77777777" w:rsidR="00E00187" w:rsidRPr="00671B72" w:rsidRDefault="00E00187" w:rsidP="00E00187">
      <w:pPr>
        <w:jc w:val="both"/>
        <w:rPr>
          <w:sz w:val="20"/>
          <w:szCs w:val="20"/>
        </w:rPr>
      </w:pPr>
      <w:r w:rsidRPr="00671B72">
        <w:rPr>
          <w:sz w:val="20"/>
          <w:szCs w:val="20"/>
        </w:rPr>
        <w:t>67017608, Daina.Baha@lrvk.gov.lv</w:t>
      </w:r>
    </w:p>
    <w:p w14:paraId="1BC67B5A" w14:textId="77777777" w:rsidR="00480FD6" w:rsidRPr="00671B72" w:rsidRDefault="00480FD6" w:rsidP="004A2CED">
      <w:pPr>
        <w:tabs>
          <w:tab w:val="left" w:pos="3375"/>
        </w:tabs>
        <w:spacing w:before="120"/>
        <w:contextualSpacing/>
        <w:rPr>
          <w:sz w:val="20"/>
        </w:rPr>
      </w:pPr>
    </w:p>
    <w:sectPr w:rsidR="00480FD6" w:rsidRPr="00671B72" w:rsidSect="00F31C74">
      <w:headerReference w:type="default" r:id="rId15"/>
      <w:headerReference w:type="first" r:id="rId16"/>
      <w:pgSz w:w="11906" w:h="16838"/>
      <w:pgMar w:top="1135" w:right="991" w:bottom="1134" w:left="170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C1902" w14:textId="77777777" w:rsidR="0043624F" w:rsidRDefault="0043624F">
      <w:r>
        <w:separator/>
      </w:r>
    </w:p>
  </w:endnote>
  <w:endnote w:type="continuationSeparator" w:id="0">
    <w:p w14:paraId="2E594B2F" w14:textId="77777777" w:rsidR="0043624F" w:rsidRDefault="00436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ABA48" w14:textId="77777777" w:rsidR="0043624F" w:rsidRDefault="0043624F">
      <w:r>
        <w:separator/>
      </w:r>
    </w:p>
  </w:footnote>
  <w:footnote w:type="continuationSeparator" w:id="0">
    <w:p w14:paraId="40374D64" w14:textId="77777777" w:rsidR="0043624F" w:rsidRDefault="0043624F">
      <w:r>
        <w:continuationSeparator/>
      </w:r>
    </w:p>
  </w:footnote>
  <w:footnote w:id="1">
    <w:p w14:paraId="4C390EA7" w14:textId="6BEC5ECF" w:rsidR="006C7D75" w:rsidRPr="00671B72" w:rsidRDefault="006C7D75" w:rsidP="006C7D75">
      <w:pPr>
        <w:pStyle w:val="Vresteksts"/>
        <w:jc w:val="both"/>
      </w:pPr>
      <w:r w:rsidRPr="00671B72">
        <w:rPr>
          <w:rStyle w:val="Vresatsauce"/>
        </w:rPr>
        <w:footnoteRef/>
      </w:r>
      <w:r w:rsidRPr="00671B72">
        <w:rPr>
          <w:b/>
          <w:bCs/>
        </w:rPr>
        <w:t> </w:t>
      </w:r>
      <w:bookmarkStart w:id="0" w:name="_Hlk75156660"/>
      <w:r w:rsidRPr="00671B72">
        <w:t>Valsts kontroles lietderības revīzijā “Noziedzīgu nodarījumu ekonomikas un finanšu jomā izmeklēšanas un iztiesāšanas efektivitāte” ietverto priekšlikumu ieviešanas plāns, sk.: </w:t>
      </w:r>
      <w:hyperlink r:id="rId1" w:history="1">
        <w:r w:rsidR="00741C29" w:rsidRPr="00671B72">
          <w:rPr>
            <w:rStyle w:val="Hipersaite"/>
            <w:color w:val="auto"/>
          </w:rPr>
          <w:t>https://www.tm.gov.lv/lv/media/7328/download</w:t>
        </w:r>
      </w:hyperlink>
      <w:bookmarkEnd w:id="0"/>
      <w:r w:rsidR="00741C29" w:rsidRPr="00671B72">
        <w:t xml:space="preserve"> </w:t>
      </w:r>
    </w:p>
  </w:footnote>
  <w:footnote w:id="2">
    <w:p w14:paraId="7DAD824B" w14:textId="50DB0CF4" w:rsidR="00741C29" w:rsidRPr="00671B72" w:rsidRDefault="00741C29" w:rsidP="00741C29">
      <w:pPr>
        <w:pStyle w:val="Vresteksts"/>
        <w:jc w:val="both"/>
      </w:pPr>
      <w:r w:rsidRPr="00671B72">
        <w:rPr>
          <w:rStyle w:val="Vresatsauce"/>
        </w:rPr>
        <w:footnoteRef/>
      </w:r>
      <w:r w:rsidRPr="00671B72">
        <w:t xml:space="preserve"> Ministru kabineta 2004.gada 20.janvāra noteikumu Nr. 42 “Noziedzības novēršanas padomes nolikums” 2.8.apakšpunkts.</w:t>
      </w:r>
    </w:p>
  </w:footnote>
  <w:footnote w:id="3">
    <w:p w14:paraId="65E9E647" w14:textId="071ABBD6" w:rsidR="00C72ABB" w:rsidRPr="00671B72" w:rsidRDefault="00C72ABB" w:rsidP="00954112">
      <w:pPr>
        <w:pStyle w:val="Vresteksts"/>
        <w:jc w:val="both"/>
      </w:pPr>
      <w:r w:rsidRPr="00671B72">
        <w:rPr>
          <w:rStyle w:val="Vresatsauce"/>
        </w:rPr>
        <w:footnoteRef/>
      </w:r>
      <w:r w:rsidRPr="00671B72">
        <w:t xml:space="preserve"> Skatīt Valsts kontroles </w:t>
      </w:r>
      <w:r w:rsidR="00954112" w:rsidRPr="00671B72">
        <w:t xml:space="preserve">lietderības revīzijas “Noziedzīgu nodarījumu ekonomikas un finanšu jomā izmeklēšanas un iztiesāšanas efektivitāte” </w:t>
      </w:r>
      <w:r w:rsidRPr="00671B72">
        <w:t>ziņojuma “Noziedzīgu nodarījumu ekonomikas un finanšu jomā izmeklēšanu un iztiesāšanu kavējošo faktoru izvērtējums” sadaļ</w:t>
      </w:r>
      <w:r w:rsidR="00954112" w:rsidRPr="00671B72">
        <w:t>as</w:t>
      </w:r>
      <w:r w:rsidRPr="00671B72">
        <w:t xml:space="preserve"> “Valsts kontroles priekšlikumi” </w:t>
      </w:r>
      <w:r w:rsidR="00954112" w:rsidRPr="00671B72">
        <w:t xml:space="preserve">pirmo rindkopu 17.lpp. Pieejams: </w:t>
      </w:r>
      <w:hyperlink r:id="rId2" w:history="1">
        <w:r w:rsidR="00954112" w:rsidRPr="00671B72">
          <w:rPr>
            <w:rStyle w:val="Hipersaite"/>
            <w:color w:val="auto"/>
          </w:rPr>
          <w:t>file:///C:/Users/DainaBaha/Downloads/29451-9N0xF5QxFfikjVCe1yEvqXHRvSShChAF.pdf</w:t>
        </w:r>
      </w:hyperlink>
      <w:r w:rsidR="00954112" w:rsidRPr="00671B72">
        <w:t xml:space="preserve"> </w:t>
      </w:r>
    </w:p>
  </w:footnote>
  <w:footnote w:id="4">
    <w:p w14:paraId="3463EAE4" w14:textId="394A4BEC" w:rsidR="00921772" w:rsidRPr="00671B72" w:rsidRDefault="00921772" w:rsidP="00921772">
      <w:pPr>
        <w:pStyle w:val="Vresteksts"/>
        <w:jc w:val="both"/>
      </w:pPr>
      <w:r w:rsidRPr="00671B72">
        <w:rPr>
          <w:rStyle w:val="Vresatsauce"/>
        </w:rPr>
        <w:footnoteRef/>
      </w:r>
      <w:r w:rsidRPr="00671B72">
        <w:t xml:space="preserve"> </w:t>
      </w:r>
      <w:bookmarkStart w:id="6" w:name="_Hlk83981141"/>
      <w:r w:rsidRPr="00671B72">
        <w:t>Skatīt</w:t>
      </w:r>
      <w:r w:rsidRPr="00671B72">
        <w:rPr>
          <w:sz w:val="24"/>
          <w:szCs w:val="24"/>
        </w:rPr>
        <w:t xml:space="preserve"> </w:t>
      </w:r>
      <w:r w:rsidRPr="00671B72">
        <w:t xml:space="preserve">Valsts kontroles lietderības revīzijas “Noziedzīgu nodarījumu ekonomikas un finanšu jomā izmeklēšanas un iztiesāšanas efektivitāte” ziņojuma “Noziedzīgu nodarījumu ekonomikas un finanšu jomā izmeklēšanu un iztiesāšanu kavējošo faktoru izvērtējums” 1. sadaļu “Vai Krimināllikuma regulējums ir pietiekami skaidrs, nav atšķirīgi interpretējams un nerada šķēršļus piemērošanā, kā arī ir nodrošināta normatīvā regulējuma piemērotāju vienota izpratne?” (no 55.lpp.). Pieejams: </w:t>
      </w:r>
      <w:hyperlink r:id="rId3" w:history="1">
        <w:r w:rsidR="00FD24FE" w:rsidRPr="00671B72">
          <w:rPr>
            <w:rStyle w:val="Hipersaite"/>
            <w:color w:val="auto"/>
          </w:rPr>
          <w:t>https://www.lrvk.gov.lv/lv/revizijas/revizijas/noslegtas-revizijas/noziedzigu-nodarijumu-ekonomikas-un-finansu-joma-izmeklesanas-un-iztiesasanas-efektivitate</w:t>
        </w:r>
      </w:hyperlink>
      <w:bookmarkEnd w:id="6"/>
      <w:r w:rsidR="00FD24FE" w:rsidRPr="00671B72">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C792D" w14:textId="77777777" w:rsidR="00701C53" w:rsidRDefault="00701C53">
    <w:pPr>
      <w:pStyle w:val="Galvene"/>
      <w:jc w:val="center"/>
    </w:pPr>
    <w:r>
      <w:fldChar w:fldCharType="begin"/>
    </w:r>
    <w:r>
      <w:instrText>PAGE   \* MERGEFORMAT</w:instrText>
    </w:r>
    <w:r>
      <w:fldChar w:fldCharType="separate"/>
    </w:r>
    <w:r w:rsidR="008E1BBB">
      <w:rPr>
        <w:noProof/>
      </w:rPr>
      <w:t>13</w:t>
    </w:r>
    <w:r>
      <w:fldChar w:fldCharType="end"/>
    </w:r>
  </w:p>
  <w:p w14:paraId="1ED193B5" w14:textId="77777777" w:rsidR="00701C53" w:rsidRDefault="00701C5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18" w:type="dxa"/>
      <w:tblLook w:val="04A0" w:firstRow="1" w:lastRow="0" w:firstColumn="1" w:lastColumn="0" w:noHBand="0" w:noVBand="1"/>
    </w:tblPr>
    <w:tblGrid>
      <w:gridCol w:w="9532"/>
    </w:tblGrid>
    <w:tr w:rsidR="00701C53" w:rsidRPr="008F14D6" w14:paraId="6411BF2D" w14:textId="77777777" w:rsidTr="00B77827">
      <w:tc>
        <w:tcPr>
          <w:tcW w:w="9605" w:type="dxa"/>
          <w:shd w:val="clear" w:color="auto" w:fill="auto"/>
        </w:tcPr>
        <w:p w14:paraId="7E56D40C" w14:textId="77777777" w:rsidR="00701C53" w:rsidRPr="00EF5885" w:rsidRDefault="00701C53" w:rsidP="00DB7C87">
          <w:pPr>
            <w:pStyle w:val="Bezatstarpm"/>
            <w:rPr>
              <w:sz w:val="2"/>
              <w:szCs w:val="2"/>
            </w:rPr>
          </w:pPr>
        </w:p>
      </w:tc>
    </w:tr>
    <w:tr w:rsidR="00701C53" w:rsidRPr="008F14D6" w14:paraId="0A6E872D" w14:textId="77777777" w:rsidTr="00B77827">
      <w:tc>
        <w:tcPr>
          <w:tcW w:w="9605" w:type="dxa"/>
          <w:shd w:val="clear" w:color="auto" w:fill="auto"/>
        </w:tcPr>
        <w:p w14:paraId="17E01411" w14:textId="77777777" w:rsidR="00701C53" w:rsidRPr="008F14D6" w:rsidRDefault="00701C53" w:rsidP="008F14D6">
          <w:pPr>
            <w:pStyle w:val="Bezatstarpm"/>
            <w:jc w:val="center"/>
            <w:rPr>
              <w:b/>
              <w:sz w:val="24"/>
              <w:szCs w:val="24"/>
            </w:rPr>
          </w:pPr>
          <w:r>
            <w:rPr>
              <w:noProof/>
              <w:lang w:eastAsia="lv-LV"/>
            </w:rPr>
            <w:drawing>
              <wp:inline distT="0" distB="0" distL="0" distR="0" wp14:anchorId="68F59301" wp14:editId="30157BE2">
                <wp:extent cx="1153452" cy="932400"/>
                <wp:effectExtent l="0" t="0" r="8890" b="1270"/>
                <wp:docPr id="2" name="Picture 2" descr="C:\Users\guntisbeisa\Desktop\VG_liels_vienkarsots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ntisbeisa\Desktop\VG_liels_vienkarsots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3452" cy="932400"/>
                        </a:xfrm>
                        <a:prstGeom prst="rect">
                          <a:avLst/>
                        </a:prstGeom>
                        <a:noFill/>
                        <a:ln>
                          <a:noFill/>
                        </a:ln>
                      </pic:spPr>
                    </pic:pic>
                  </a:graphicData>
                </a:graphic>
              </wp:inline>
            </w:drawing>
          </w:r>
        </w:p>
      </w:tc>
    </w:tr>
    <w:tr w:rsidR="00701C53" w:rsidRPr="008F14D6" w14:paraId="5952A6DB" w14:textId="77777777" w:rsidTr="00B77827">
      <w:tc>
        <w:tcPr>
          <w:tcW w:w="9605" w:type="dxa"/>
          <w:shd w:val="clear" w:color="auto" w:fill="auto"/>
        </w:tcPr>
        <w:p w14:paraId="4D448943" w14:textId="77777777" w:rsidR="00701C53" w:rsidRPr="004C284D" w:rsidRDefault="00701C53" w:rsidP="004C284D">
          <w:pPr>
            <w:jc w:val="center"/>
            <w:rPr>
              <w:b/>
              <w:sz w:val="28"/>
              <w:szCs w:val="28"/>
            </w:rPr>
          </w:pPr>
          <w:r w:rsidRPr="00EF5885">
            <w:rPr>
              <w:b/>
              <w:sz w:val="28"/>
              <w:szCs w:val="28"/>
            </w:rPr>
            <w:t>VALSTS KONTROLE</w:t>
          </w:r>
        </w:p>
      </w:tc>
    </w:tr>
    <w:tr w:rsidR="00701C53" w:rsidRPr="008F14D6" w14:paraId="0E27DAD1" w14:textId="77777777" w:rsidTr="00B77827">
      <w:tc>
        <w:tcPr>
          <w:tcW w:w="9605" w:type="dxa"/>
          <w:shd w:val="clear" w:color="auto" w:fill="auto"/>
        </w:tcPr>
        <w:tbl>
          <w:tblPr>
            <w:tblW w:w="0" w:type="auto"/>
            <w:tblInd w:w="1022" w:type="dxa"/>
            <w:tblBorders>
              <w:bottom w:val="single" w:sz="8" w:space="0" w:color="auto"/>
              <w:insideH w:val="single" w:sz="6" w:space="0" w:color="auto"/>
              <w:insideV w:val="single" w:sz="6" w:space="0" w:color="auto"/>
            </w:tblBorders>
            <w:tblLook w:val="04A0" w:firstRow="1" w:lastRow="0" w:firstColumn="1" w:lastColumn="0" w:noHBand="0" w:noVBand="1"/>
          </w:tblPr>
          <w:tblGrid>
            <w:gridCol w:w="7229"/>
          </w:tblGrid>
          <w:tr w:rsidR="00701C53" w:rsidRPr="007F71AF" w14:paraId="436D8561" w14:textId="77777777" w:rsidTr="007F71AF">
            <w:tc>
              <w:tcPr>
                <w:tcW w:w="7229" w:type="dxa"/>
                <w:shd w:val="clear" w:color="auto" w:fill="auto"/>
              </w:tcPr>
              <w:p w14:paraId="52D7FF64" w14:textId="77777777" w:rsidR="00701C53" w:rsidRPr="007F71AF" w:rsidRDefault="00701C53" w:rsidP="007F71AF">
                <w:pPr>
                  <w:jc w:val="center"/>
                  <w:rPr>
                    <w:sz w:val="16"/>
                    <w:szCs w:val="20"/>
                  </w:rPr>
                </w:pPr>
              </w:p>
            </w:tc>
          </w:tr>
        </w:tbl>
        <w:p w14:paraId="5BA2C336" w14:textId="77777777" w:rsidR="00701C53" w:rsidRPr="008F14D6" w:rsidRDefault="00701C53" w:rsidP="00291818">
          <w:pPr>
            <w:jc w:val="center"/>
            <w:rPr>
              <w:sz w:val="20"/>
              <w:szCs w:val="20"/>
            </w:rPr>
          </w:pPr>
        </w:p>
      </w:tc>
    </w:tr>
    <w:tr w:rsidR="00701C53" w:rsidRPr="008F14D6" w14:paraId="33BDA8F3" w14:textId="77777777" w:rsidTr="00B77827">
      <w:tc>
        <w:tcPr>
          <w:tcW w:w="9605" w:type="dxa"/>
          <w:shd w:val="clear" w:color="auto" w:fill="auto"/>
        </w:tcPr>
        <w:p w14:paraId="2A02427E" w14:textId="77777777" w:rsidR="00701C53" w:rsidRPr="002C39ED" w:rsidRDefault="00701C53" w:rsidP="00291818">
          <w:pPr>
            <w:jc w:val="center"/>
            <w:rPr>
              <w:sz w:val="8"/>
              <w:szCs w:val="20"/>
            </w:rPr>
          </w:pPr>
        </w:p>
      </w:tc>
    </w:tr>
    <w:tr w:rsidR="00701C53" w:rsidRPr="008F14D6" w14:paraId="4984269F" w14:textId="77777777" w:rsidTr="00B77827">
      <w:tc>
        <w:tcPr>
          <w:tcW w:w="9605" w:type="dxa"/>
          <w:shd w:val="clear" w:color="auto" w:fill="auto"/>
        </w:tcPr>
        <w:p w14:paraId="0E074F91" w14:textId="77777777" w:rsidR="00701C53" w:rsidRPr="00960640" w:rsidRDefault="00701C53" w:rsidP="00434C9B">
          <w:pPr>
            <w:jc w:val="center"/>
            <w:rPr>
              <w:sz w:val="20"/>
              <w:szCs w:val="20"/>
            </w:rPr>
          </w:pPr>
          <w:r w:rsidRPr="008F14D6">
            <w:rPr>
              <w:sz w:val="20"/>
              <w:szCs w:val="20"/>
            </w:rPr>
            <w:t>S</w:t>
          </w:r>
          <w:r>
            <w:rPr>
              <w:sz w:val="20"/>
              <w:szCs w:val="20"/>
            </w:rPr>
            <w:t>kanstes iela 50, Rīga, LV-1013; tālr. 67017500;</w:t>
          </w:r>
          <w:r w:rsidRPr="008F14D6">
            <w:rPr>
              <w:sz w:val="20"/>
              <w:szCs w:val="20"/>
            </w:rPr>
            <w:t xml:space="preserve"> </w:t>
          </w:r>
          <w:r>
            <w:rPr>
              <w:sz w:val="20"/>
              <w:szCs w:val="20"/>
            </w:rPr>
            <w:t xml:space="preserve"> e</w:t>
          </w:r>
          <w:r w:rsidRPr="008F14D6">
            <w:rPr>
              <w:sz w:val="20"/>
              <w:szCs w:val="20"/>
            </w:rPr>
            <w:t xml:space="preserve">-pasts: </w:t>
          </w:r>
          <w:r w:rsidRPr="00FE5A11">
            <w:rPr>
              <w:sz w:val="20"/>
              <w:szCs w:val="20"/>
            </w:rPr>
            <w:t>lrvk@lrvk.gov.lv</w:t>
          </w:r>
        </w:p>
      </w:tc>
    </w:tr>
    <w:tr w:rsidR="00701C53" w:rsidRPr="008F14D6" w14:paraId="0C399184" w14:textId="77777777" w:rsidTr="00B77827">
      <w:tc>
        <w:tcPr>
          <w:tcW w:w="9605" w:type="dxa"/>
          <w:shd w:val="clear" w:color="auto" w:fill="auto"/>
        </w:tcPr>
        <w:p w14:paraId="6DCA7D66" w14:textId="77777777" w:rsidR="00701C53" w:rsidRPr="00B77827" w:rsidRDefault="00701C53" w:rsidP="00291818">
          <w:pPr>
            <w:jc w:val="center"/>
            <w:rPr>
              <w:sz w:val="8"/>
              <w:szCs w:val="20"/>
            </w:rPr>
          </w:pPr>
        </w:p>
      </w:tc>
    </w:tr>
    <w:tr w:rsidR="00701C53" w:rsidRPr="008F14D6" w14:paraId="12CD3A38" w14:textId="77777777" w:rsidTr="00B77827">
      <w:tc>
        <w:tcPr>
          <w:tcW w:w="9605" w:type="dxa"/>
          <w:shd w:val="clear" w:color="auto" w:fill="auto"/>
        </w:tcPr>
        <w:p w14:paraId="17903851" w14:textId="77777777" w:rsidR="00701C53" w:rsidRPr="008F14D6" w:rsidRDefault="00701C53" w:rsidP="00291818">
          <w:pPr>
            <w:jc w:val="center"/>
            <w:rPr>
              <w:sz w:val="20"/>
              <w:szCs w:val="20"/>
            </w:rPr>
          </w:pPr>
          <w:r w:rsidRPr="000667A8">
            <w:t>Rīgā</w:t>
          </w:r>
        </w:p>
      </w:tc>
    </w:tr>
  </w:tbl>
  <w:p w14:paraId="663F320F" w14:textId="77777777" w:rsidR="00701C53" w:rsidRPr="00B77827" w:rsidRDefault="00701C53" w:rsidP="001B0C0F">
    <w:pPr>
      <w:rPr>
        <w:snapToGrid w:val="0"/>
        <w:vanish/>
        <w:color w:val="000000"/>
        <w:w w:val="0"/>
        <w:sz w:val="0"/>
        <w:szCs w:val="0"/>
        <w:u w:color="000000"/>
        <w:bdr w:val="none" w:sz="0" w:space="0" w:color="000000"/>
        <w:shd w:val="clear" w:color="000000" w:fill="000000"/>
        <w:lang w:eastAsia="x-none" w:bidi="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6.25pt;height:86.25pt" o:bullet="t">
        <v:imagedata r:id="rId1" o:title="2"/>
      </v:shape>
    </w:pict>
  </w:numPicBullet>
  <w:abstractNum w:abstractNumId="0" w15:restartNumberingAfterBreak="0">
    <w:nsid w:val="00197CFA"/>
    <w:multiLevelType w:val="hybridMultilevel"/>
    <w:tmpl w:val="6DAE3C32"/>
    <w:lvl w:ilvl="0" w:tplc="9464665A">
      <w:start w:val="1"/>
      <w:numFmt w:val="bullet"/>
      <w:pStyle w:val="Izpildtskritrijs"/>
      <w:lvlText w:val=""/>
      <w:lvlPicBulletId w:val="0"/>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193B0F"/>
    <w:multiLevelType w:val="hybridMultilevel"/>
    <w:tmpl w:val="3230B986"/>
    <w:lvl w:ilvl="0" w:tplc="FB6CEF6C">
      <w:start w:val="1"/>
      <w:numFmt w:val="bullet"/>
      <w:lvlText w:val=""/>
      <w:lvlJc w:val="left"/>
      <w:pPr>
        <w:ind w:left="720" w:hanging="360"/>
      </w:pPr>
      <w:rPr>
        <w:rFonts w:ascii="Wingdings" w:hAnsi="Wingdings" w:hint="default"/>
        <w:color w:val="4F81BD" w:themeColor="accent1"/>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85166"/>
    <w:multiLevelType w:val="hybridMultilevel"/>
    <w:tmpl w:val="ED7E9178"/>
    <w:lvl w:ilvl="0" w:tplc="0426000D">
      <w:start w:val="1"/>
      <w:numFmt w:val="bullet"/>
      <w:lvlText w:val=""/>
      <w:lvlJc w:val="left"/>
      <w:pPr>
        <w:ind w:left="1429" w:hanging="360"/>
      </w:pPr>
      <w:rPr>
        <w:rFonts w:ascii="Wingdings" w:hAnsi="Wingdings" w:hint="default"/>
        <w:color w:val="auto"/>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 w15:restartNumberingAfterBreak="0">
    <w:nsid w:val="0B2D758E"/>
    <w:multiLevelType w:val="hybridMultilevel"/>
    <w:tmpl w:val="7270CAB6"/>
    <w:lvl w:ilvl="0" w:tplc="2D42BCAE">
      <w:start w:val="1"/>
      <w:numFmt w:val="bullet"/>
      <w:lvlText w:val=""/>
      <w:lvlJc w:val="left"/>
      <w:pPr>
        <w:ind w:left="720" w:hanging="360"/>
      </w:pPr>
      <w:rPr>
        <w:rFonts w:ascii="Wingdings" w:hAnsi="Wingdings"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07765B"/>
    <w:multiLevelType w:val="hybridMultilevel"/>
    <w:tmpl w:val="4740BCC0"/>
    <w:lvl w:ilvl="0" w:tplc="81760760">
      <w:start w:val="1"/>
      <w:numFmt w:val="bullet"/>
      <w:lvlText w:val=""/>
      <w:lvlJc w:val="left"/>
      <w:pPr>
        <w:ind w:left="720" w:hanging="360"/>
      </w:pPr>
      <w:rPr>
        <w:rFonts w:ascii="Wingdings" w:hAnsi="Wingdings" w:hint="default"/>
        <w:color w:val="4F81BD" w:themeColor="accen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53A17E0"/>
    <w:multiLevelType w:val="hybridMultilevel"/>
    <w:tmpl w:val="7C6A58F0"/>
    <w:lvl w:ilvl="0" w:tplc="4DB8F0DE">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182D2856"/>
    <w:multiLevelType w:val="hybridMultilevel"/>
    <w:tmpl w:val="99EC714C"/>
    <w:lvl w:ilvl="0" w:tplc="B06CD408">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8950A0B"/>
    <w:multiLevelType w:val="hybridMultilevel"/>
    <w:tmpl w:val="3CD8B7A8"/>
    <w:lvl w:ilvl="0" w:tplc="4392BAB2">
      <w:start w:val="1"/>
      <w:numFmt w:val="decimal"/>
      <w:lvlText w:val="%1)"/>
      <w:lvlJc w:val="left"/>
      <w:pPr>
        <w:ind w:left="1070" w:hanging="360"/>
      </w:pPr>
      <w:rPr>
        <w:rFonts w:ascii="Times New Roman" w:eastAsia="Times New Roman" w:hAnsi="Times New Roman" w:cs="Times New Roman"/>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8" w15:restartNumberingAfterBreak="0">
    <w:nsid w:val="28E352DC"/>
    <w:multiLevelType w:val="hybridMultilevel"/>
    <w:tmpl w:val="A72CB85C"/>
    <w:lvl w:ilvl="0" w:tplc="CC6850CA">
      <w:start w:val="421"/>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ADC0018"/>
    <w:multiLevelType w:val="hybridMultilevel"/>
    <w:tmpl w:val="0CF2F952"/>
    <w:lvl w:ilvl="0" w:tplc="B06CD408">
      <w:start w:val="1"/>
      <w:numFmt w:val="bullet"/>
      <w:lvlText w:val=""/>
      <w:lvlJc w:val="left"/>
      <w:pPr>
        <w:ind w:left="720" w:hanging="360"/>
      </w:pPr>
      <w:rPr>
        <w:rFonts w:ascii="Symbol" w:hAnsi="Symbol" w:hint="default"/>
        <w:color w:val="4F81BD" w:themeColor="accent1"/>
        <w:sz w:val="23"/>
        <w:szCs w:val="23"/>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6226C1D"/>
    <w:multiLevelType w:val="hybridMultilevel"/>
    <w:tmpl w:val="23889E50"/>
    <w:lvl w:ilvl="0" w:tplc="0426000D">
      <w:start w:val="1"/>
      <w:numFmt w:val="bullet"/>
      <w:lvlText w:val=""/>
      <w:lvlJc w:val="left"/>
      <w:pPr>
        <w:ind w:left="360" w:hanging="360"/>
      </w:pPr>
      <w:rPr>
        <w:rFonts w:ascii="Wingdings" w:hAnsi="Wingdings" w:hint="default"/>
        <w:color w:val="7FB3E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385E2BC8"/>
    <w:multiLevelType w:val="hybridMultilevel"/>
    <w:tmpl w:val="3878DE3E"/>
    <w:lvl w:ilvl="0" w:tplc="7C36C66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8BF26DF"/>
    <w:multiLevelType w:val="hybridMultilevel"/>
    <w:tmpl w:val="0A58444A"/>
    <w:lvl w:ilvl="0" w:tplc="594E80CC">
      <w:start w:val="1"/>
      <w:numFmt w:val="bullet"/>
      <w:lvlText w:val=""/>
      <w:lvlJc w:val="left"/>
      <w:pPr>
        <w:ind w:left="720" w:hanging="360"/>
      </w:pPr>
      <w:rPr>
        <w:rFonts w:ascii="Wingdings" w:hAnsi="Wingdings"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3372C3"/>
    <w:multiLevelType w:val="hybridMultilevel"/>
    <w:tmpl w:val="C60E88E2"/>
    <w:lvl w:ilvl="0" w:tplc="9A9851D4">
      <w:start w:val="1"/>
      <w:numFmt w:val="bullet"/>
      <w:lvlText w:val=""/>
      <w:lvlJc w:val="left"/>
      <w:pPr>
        <w:ind w:left="1429" w:hanging="360"/>
      </w:pPr>
      <w:rPr>
        <w:rFonts w:ascii="Wingdings" w:hAnsi="Wingdings" w:hint="default"/>
        <w:color w:val="auto"/>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4" w15:restartNumberingAfterBreak="0">
    <w:nsid w:val="3A7D0ED8"/>
    <w:multiLevelType w:val="hybridMultilevel"/>
    <w:tmpl w:val="1C46317E"/>
    <w:lvl w:ilvl="0" w:tplc="6EA2D648">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15" w15:restartNumberingAfterBreak="0">
    <w:nsid w:val="432075A6"/>
    <w:multiLevelType w:val="hybridMultilevel"/>
    <w:tmpl w:val="0C289C84"/>
    <w:lvl w:ilvl="0" w:tplc="4104BBE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544E706E"/>
    <w:multiLevelType w:val="hybridMultilevel"/>
    <w:tmpl w:val="07F6C492"/>
    <w:lvl w:ilvl="0" w:tplc="A038F57E">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8D53971"/>
    <w:multiLevelType w:val="hybridMultilevel"/>
    <w:tmpl w:val="081087A8"/>
    <w:lvl w:ilvl="0" w:tplc="A8CE7FFE">
      <w:start w:val="1"/>
      <w:numFmt w:val="decimal"/>
      <w:lvlText w:val="%1)"/>
      <w:lvlJc w:val="left"/>
      <w:pPr>
        <w:ind w:left="927" w:hanging="360"/>
      </w:pPr>
      <w:rPr>
        <w:rFonts w:ascii="Times New Roman" w:eastAsia="Times New Roman" w:hAnsi="Times New Roman" w:cs="Times New Roman"/>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8" w15:restartNumberingAfterBreak="0">
    <w:nsid w:val="61565B38"/>
    <w:multiLevelType w:val="hybridMultilevel"/>
    <w:tmpl w:val="B3E27800"/>
    <w:lvl w:ilvl="0" w:tplc="F8C67908">
      <w:start w:val="1"/>
      <w:numFmt w:val="bullet"/>
      <w:lvlText w:val=""/>
      <w:lvlJc w:val="left"/>
      <w:pPr>
        <w:ind w:left="360" w:hanging="360"/>
      </w:pPr>
      <w:rPr>
        <w:rFonts w:ascii="Wingdings" w:hAnsi="Wingdings" w:hint="default"/>
        <w:color w:val="4F81BD" w:themeColor="accent1"/>
      </w:rPr>
    </w:lvl>
    <w:lvl w:ilvl="1" w:tplc="0EC86A82">
      <w:start w:val="1"/>
      <w:numFmt w:val="decimal"/>
      <w:lvlText w:val="%2)"/>
      <w:lvlJc w:val="left"/>
      <w:pPr>
        <w:ind w:left="1080" w:hanging="360"/>
      </w:pPr>
      <w:rPr>
        <w:rFont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653A355B"/>
    <w:multiLevelType w:val="hybridMultilevel"/>
    <w:tmpl w:val="9FD09292"/>
    <w:lvl w:ilvl="0" w:tplc="982E835C">
      <w:start w:val="1"/>
      <w:numFmt w:val="bullet"/>
      <w:lvlText w:val=""/>
      <w:lvlJc w:val="left"/>
      <w:pPr>
        <w:ind w:left="855" w:hanging="360"/>
      </w:pPr>
      <w:rPr>
        <w:rFonts w:ascii="Wingdings" w:hAnsi="Wingdings" w:hint="default"/>
        <w:color w:val="C0504D" w:themeColor="accent2"/>
        <w:sz w:val="20"/>
        <w:szCs w:val="20"/>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20" w15:restartNumberingAfterBreak="0">
    <w:nsid w:val="66801942"/>
    <w:multiLevelType w:val="multilevel"/>
    <w:tmpl w:val="2D988A1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eastAsia="Calibri" w:hint="default"/>
      </w:rPr>
    </w:lvl>
    <w:lvl w:ilvl="2">
      <w:start w:val="1"/>
      <w:numFmt w:val="decimal"/>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abstractNum w:abstractNumId="21" w15:restartNumberingAfterBreak="0">
    <w:nsid w:val="69274863"/>
    <w:multiLevelType w:val="hybridMultilevel"/>
    <w:tmpl w:val="708C4116"/>
    <w:lvl w:ilvl="0" w:tplc="65BC69E2">
      <w:start w:val="1"/>
      <w:numFmt w:val="bullet"/>
      <w:lvlText w:val=""/>
      <w:lvlJc w:val="left"/>
      <w:pPr>
        <w:ind w:left="360" w:hanging="360"/>
      </w:pPr>
      <w:rPr>
        <w:rFonts w:ascii="Wingdings" w:hAnsi="Wingdings" w:hint="default"/>
        <w:color w:val="4F81BD" w:themeColor="accent1"/>
      </w:rPr>
    </w:lvl>
    <w:lvl w:ilvl="1" w:tplc="0EC86A82">
      <w:start w:val="1"/>
      <w:numFmt w:val="decimal"/>
      <w:lvlText w:val="%2)"/>
      <w:lvlJc w:val="left"/>
      <w:pPr>
        <w:ind w:left="1080" w:hanging="360"/>
      </w:pPr>
      <w:rPr>
        <w:rFont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699B2E1B"/>
    <w:multiLevelType w:val="hybridMultilevel"/>
    <w:tmpl w:val="B95228D0"/>
    <w:lvl w:ilvl="0" w:tplc="1806211C">
      <w:start w:val="1"/>
      <w:numFmt w:val="bullet"/>
      <w:lvlText w:val=""/>
      <w:lvlJc w:val="left"/>
      <w:pPr>
        <w:ind w:left="720" w:hanging="360"/>
      </w:pPr>
      <w:rPr>
        <w:rFonts w:ascii="Wingdings" w:hAnsi="Wingdings" w:hint="default"/>
        <w:color w:val="4F81BD" w:themeColor="accent1"/>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F2956FF"/>
    <w:multiLevelType w:val="hybridMultilevel"/>
    <w:tmpl w:val="997CD730"/>
    <w:lvl w:ilvl="0" w:tplc="0426000D">
      <w:start w:val="1"/>
      <w:numFmt w:val="bullet"/>
      <w:lvlText w:val=""/>
      <w:lvlJc w:val="left"/>
      <w:pPr>
        <w:ind w:left="1789" w:hanging="360"/>
      </w:pPr>
      <w:rPr>
        <w:rFonts w:ascii="Wingdings" w:hAnsi="Wingdings" w:hint="default"/>
      </w:rPr>
    </w:lvl>
    <w:lvl w:ilvl="1" w:tplc="04260003" w:tentative="1">
      <w:start w:val="1"/>
      <w:numFmt w:val="bullet"/>
      <w:lvlText w:val="o"/>
      <w:lvlJc w:val="left"/>
      <w:pPr>
        <w:ind w:left="2509" w:hanging="360"/>
      </w:pPr>
      <w:rPr>
        <w:rFonts w:ascii="Courier New" w:hAnsi="Courier New" w:cs="Courier New" w:hint="default"/>
      </w:rPr>
    </w:lvl>
    <w:lvl w:ilvl="2" w:tplc="04260005" w:tentative="1">
      <w:start w:val="1"/>
      <w:numFmt w:val="bullet"/>
      <w:lvlText w:val=""/>
      <w:lvlJc w:val="left"/>
      <w:pPr>
        <w:ind w:left="3229" w:hanging="360"/>
      </w:pPr>
      <w:rPr>
        <w:rFonts w:ascii="Wingdings" w:hAnsi="Wingdings" w:hint="default"/>
      </w:rPr>
    </w:lvl>
    <w:lvl w:ilvl="3" w:tplc="04260001" w:tentative="1">
      <w:start w:val="1"/>
      <w:numFmt w:val="bullet"/>
      <w:lvlText w:val=""/>
      <w:lvlJc w:val="left"/>
      <w:pPr>
        <w:ind w:left="3949" w:hanging="360"/>
      </w:pPr>
      <w:rPr>
        <w:rFonts w:ascii="Symbol" w:hAnsi="Symbol" w:hint="default"/>
      </w:rPr>
    </w:lvl>
    <w:lvl w:ilvl="4" w:tplc="04260003" w:tentative="1">
      <w:start w:val="1"/>
      <w:numFmt w:val="bullet"/>
      <w:lvlText w:val="o"/>
      <w:lvlJc w:val="left"/>
      <w:pPr>
        <w:ind w:left="4669" w:hanging="360"/>
      </w:pPr>
      <w:rPr>
        <w:rFonts w:ascii="Courier New" w:hAnsi="Courier New" w:cs="Courier New" w:hint="default"/>
      </w:rPr>
    </w:lvl>
    <w:lvl w:ilvl="5" w:tplc="04260005" w:tentative="1">
      <w:start w:val="1"/>
      <w:numFmt w:val="bullet"/>
      <w:lvlText w:val=""/>
      <w:lvlJc w:val="left"/>
      <w:pPr>
        <w:ind w:left="5389" w:hanging="360"/>
      </w:pPr>
      <w:rPr>
        <w:rFonts w:ascii="Wingdings" w:hAnsi="Wingdings" w:hint="default"/>
      </w:rPr>
    </w:lvl>
    <w:lvl w:ilvl="6" w:tplc="04260001" w:tentative="1">
      <w:start w:val="1"/>
      <w:numFmt w:val="bullet"/>
      <w:lvlText w:val=""/>
      <w:lvlJc w:val="left"/>
      <w:pPr>
        <w:ind w:left="6109" w:hanging="360"/>
      </w:pPr>
      <w:rPr>
        <w:rFonts w:ascii="Symbol" w:hAnsi="Symbol" w:hint="default"/>
      </w:rPr>
    </w:lvl>
    <w:lvl w:ilvl="7" w:tplc="04260003" w:tentative="1">
      <w:start w:val="1"/>
      <w:numFmt w:val="bullet"/>
      <w:lvlText w:val="o"/>
      <w:lvlJc w:val="left"/>
      <w:pPr>
        <w:ind w:left="6829" w:hanging="360"/>
      </w:pPr>
      <w:rPr>
        <w:rFonts w:ascii="Courier New" w:hAnsi="Courier New" w:cs="Courier New" w:hint="default"/>
      </w:rPr>
    </w:lvl>
    <w:lvl w:ilvl="8" w:tplc="04260005" w:tentative="1">
      <w:start w:val="1"/>
      <w:numFmt w:val="bullet"/>
      <w:lvlText w:val=""/>
      <w:lvlJc w:val="left"/>
      <w:pPr>
        <w:ind w:left="7549" w:hanging="360"/>
      </w:pPr>
      <w:rPr>
        <w:rFonts w:ascii="Wingdings" w:hAnsi="Wingdings" w:hint="default"/>
      </w:rPr>
    </w:lvl>
  </w:abstractNum>
  <w:abstractNum w:abstractNumId="24" w15:restartNumberingAfterBreak="0">
    <w:nsid w:val="6F5B490B"/>
    <w:multiLevelType w:val="hybridMultilevel"/>
    <w:tmpl w:val="56125008"/>
    <w:lvl w:ilvl="0" w:tplc="9A9851D4">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46F1576"/>
    <w:multiLevelType w:val="hybridMultilevel"/>
    <w:tmpl w:val="2E5E54B2"/>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6" w15:restartNumberingAfterBreak="0">
    <w:nsid w:val="79767967"/>
    <w:multiLevelType w:val="hybridMultilevel"/>
    <w:tmpl w:val="6D3E7E2A"/>
    <w:lvl w:ilvl="0" w:tplc="0426000D">
      <w:start w:val="1"/>
      <w:numFmt w:val="bullet"/>
      <w:lvlText w:val=""/>
      <w:lvlJc w:val="left"/>
      <w:pPr>
        <w:ind w:left="1407" w:hanging="840"/>
      </w:pPr>
      <w:rPr>
        <w:rFonts w:ascii="Wingdings" w:hAnsi="Wingding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7" w15:restartNumberingAfterBreak="0">
    <w:nsid w:val="7C7A1F42"/>
    <w:multiLevelType w:val="hybridMultilevel"/>
    <w:tmpl w:val="BEEE2E6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8" w15:restartNumberingAfterBreak="0">
    <w:nsid w:val="7DD773D0"/>
    <w:multiLevelType w:val="hybridMultilevel"/>
    <w:tmpl w:val="A420D730"/>
    <w:lvl w:ilvl="0" w:tplc="D2D839FA">
      <w:start w:val="1"/>
      <w:numFmt w:val="bullet"/>
      <w:lvlText w:val=""/>
      <w:lvlJc w:val="left"/>
      <w:pPr>
        <w:ind w:left="720" w:hanging="360"/>
      </w:pPr>
      <w:rPr>
        <w:rFonts w:ascii="Wingdings" w:hAnsi="Wingdings" w:hint="default"/>
        <w:color w:val="4F81BD" w:themeColor="accent1"/>
        <w:sz w:val="23"/>
        <w:szCs w:val="23"/>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23"/>
  </w:num>
  <w:num w:numId="4">
    <w:abstractNumId w:val="5"/>
  </w:num>
  <w:num w:numId="5">
    <w:abstractNumId w:val="0"/>
  </w:num>
  <w:num w:numId="6">
    <w:abstractNumId w:val="10"/>
  </w:num>
  <w:num w:numId="7">
    <w:abstractNumId w:val="25"/>
  </w:num>
  <w:num w:numId="8">
    <w:abstractNumId w:val="27"/>
  </w:num>
  <w:num w:numId="9">
    <w:abstractNumId w:val="7"/>
  </w:num>
  <w:num w:numId="10">
    <w:abstractNumId w:val="26"/>
  </w:num>
  <w:num w:numId="11">
    <w:abstractNumId w:val="24"/>
  </w:num>
  <w:num w:numId="12">
    <w:abstractNumId w:val="16"/>
  </w:num>
  <w:num w:numId="13">
    <w:abstractNumId w:val="14"/>
  </w:num>
  <w:num w:numId="14">
    <w:abstractNumId w:val="13"/>
  </w:num>
  <w:num w:numId="15">
    <w:abstractNumId w:val="2"/>
  </w:num>
  <w:num w:numId="16">
    <w:abstractNumId w:val="9"/>
  </w:num>
  <w:num w:numId="17">
    <w:abstractNumId w:val="6"/>
  </w:num>
  <w:num w:numId="18">
    <w:abstractNumId w:val="28"/>
  </w:num>
  <w:num w:numId="19">
    <w:abstractNumId w:val="4"/>
  </w:num>
  <w:num w:numId="20">
    <w:abstractNumId w:val="1"/>
  </w:num>
  <w:num w:numId="21">
    <w:abstractNumId w:val="22"/>
  </w:num>
  <w:num w:numId="22">
    <w:abstractNumId w:val="19"/>
  </w:num>
  <w:num w:numId="23">
    <w:abstractNumId w:val="8"/>
  </w:num>
  <w:num w:numId="24">
    <w:abstractNumId w:val="21"/>
  </w:num>
  <w:num w:numId="25">
    <w:abstractNumId w:val="18"/>
  </w:num>
  <w:num w:numId="26">
    <w:abstractNumId w:val="12"/>
  </w:num>
  <w:num w:numId="27">
    <w:abstractNumId w:val="3"/>
  </w:num>
  <w:num w:numId="28">
    <w:abstractNumId w:val="17"/>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147"/>
    <w:rsid w:val="0001546A"/>
    <w:rsid w:val="00020160"/>
    <w:rsid w:val="000212C4"/>
    <w:rsid w:val="000217FF"/>
    <w:rsid w:val="0002348E"/>
    <w:rsid w:val="00025F1B"/>
    <w:rsid w:val="00026C1B"/>
    <w:rsid w:val="00034863"/>
    <w:rsid w:val="00047293"/>
    <w:rsid w:val="00054D23"/>
    <w:rsid w:val="000667A8"/>
    <w:rsid w:val="0007120D"/>
    <w:rsid w:val="00074B5D"/>
    <w:rsid w:val="00091179"/>
    <w:rsid w:val="000A761D"/>
    <w:rsid w:val="000B399F"/>
    <w:rsid w:val="000B563D"/>
    <w:rsid w:val="000D0024"/>
    <w:rsid w:val="000D033A"/>
    <w:rsid w:val="000D5029"/>
    <w:rsid w:val="000E56A8"/>
    <w:rsid w:val="001021F9"/>
    <w:rsid w:val="00111BF4"/>
    <w:rsid w:val="00121452"/>
    <w:rsid w:val="00124D57"/>
    <w:rsid w:val="00151D44"/>
    <w:rsid w:val="00166001"/>
    <w:rsid w:val="00173627"/>
    <w:rsid w:val="0018731E"/>
    <w:rsid w:val="00187456"/>
    <w:rsid w:val="001930A0"/>
    <w:rsid w:val="00194FD7"/>
    <w:rsid w:val="00195D10"/>
    <w:rsid w:val="00195F97"/>
    <w:rsid w:val="001A3C6D"/>
    <w:rsid w:val="001A5B3D"/>
    <w:rsid w:val="001B0C0F"/>
    <w:rsid w:val="001C4010"/>
    <w:rsid w:val="001C4E50"/>
    <w:rsid w:val="001C4EED"/>
    <w:rsid w:val="001C6196"/>
    <w:rsid w:val="001D411E"/>
    <w:rsid w:val="001D49C0"/>
    <w:rsid w:val="001D59C6"/>
    <w:rsid w:val="001F5A53"/>
    <w:rsid w:val="002137F3"/>
    <w:rsid w:val="00217B68"/>
    <w:rsid w:val="0023268D"/>
    <w:rsid w:val="00234077"/>
    <w:rsid w:val="00236868"/>
    <w:rsid w:val="00245CE1"/>
    <w:rsid w:val="00246259"/>
    <w:rsid w:val="00251EC6"/>
    <w:rsid w:val="00251FF2"/>
    <w:rsid w:val="00255F7A"/>
    <w:rsid w:val="0025785F"/>
    <w:rsid w:val="002628FB"/>
    <w:rsid w:val="00264B7D"/>
    <w:rsid w:val="00265AEF"/>
    <w:rsid w:val="002675D5"/>
    <w:rsid w:val="00272D70"/>
    <w:rsid w:val="0027664B"/>
    <w:rsid w:val="00281DAE"/>
    <w:rsid w:val="00281E25"/>
    <w:rsid w:val="00291818"/>
    <w:rsid w:val="002947EB"/>
    <w:rsid w:val="002A40B5"/>
    <w:rsid w:val="002C0401"/>
    <w:rsid w:val="002C1E6D"/>
    <w:rsid w:val="002C39ED"/>
    <w:rsid w:val="002D49CE"/>
    <w:rsid w:val="002F61C0"/>
    <w:rsid w:val="00302DB5"/>
    <w:rsid w:val="0030502D"/>
    <w:rsid w:val="003235DA"/>
    <w:rsid w:val="0033300E"/>
    <w:rsid w:val="00336FAD"/>
    <w:rsid w:val="003441AC"/>
    <w:rsid w:val="00346AE0"/>
    <w:rsid w:val="003517D6"/>
    <w:rsid w:val="00353F89"/>
    <w:rsid w:val="0035638A"/>
    <w:rsid w:val="00356694"/>
    <w:rsid w:val="00360251"/>
    <w:rsid w:val="00364042"/>
    <w:rsid w:val="00367100"/>
    <w:rsid w:val="00367172"/>
    <w:rsid w:val="00370810"/>
    <w:rsid w:val="0037281E"/>
    <w:rsid w:val="00375302"/>
    <w:rsid w:val="00377AC7"/>
    <w:rsid w:val="00377C4F"/>
    <w:rsid w:val="0038567A"/>
    <w:rsid w:val="00385B66"/>
    <w:rsid w:val="0038725B"/>
    <w:rsid w:val="00387942"/>
    <w:rsid w:val="003917DC"/>
    <w:rsid w:val="00394676"/>
    <w:rsid w:val="003A3255"/>
    <w:rsid w:val="003A57F3"/>
    <w:rsid w:val="003A6D72"/>
    <w:rsid w:val="003B760B"/>
    <w:rsid w:val="003D1711"/>
    <w:rsid w:val="003D1712"/>
    <w:rsid w:val="003E5E09"/>
    <w:rsid w:val="003F2B18"/>
    <w:rsid w:val="003F2CDC"/>
    <w:rsid w:val="003F6D22"/>
    <w:rsid w:val="003F7D45"/>
    <w:rsid w:val="004125B7"/>
    <w:rsid w:val="00413F6D"/>
    <w:rsid w:val="00416B3E"/>
    <w:rsid w:val="004205DA"/>
    <w:rsid w:val="00434C9B"/>
    <w:rsid w:val="0043624F"/>
    <w:rsid w:val="00437CAA"/>
    <w:rsid w:val="00442B3B"/>
    <w:rsid w:val="00451D44"/>
    <w:rsid w:val="00453032"/>
    <w:rsid w:val="0045397D"/>
    <w:rsid w:val="004541AF"/>
    <w:rsid w:val="00454918"/>
    <w:rsid w:val="00457C40"/>
    <w:rsid w:val="00462B18"/>
    <w:rsid w:val="004668A8"/>
    <w:rsid w:val="004721EE"/>
    <w:rsid w:val="00473BD8"/>
    <w:rsid w:val="00480FD6"/>
    <w:rsid w:val="00483724"/>
    <w:rsid w:val="00491529"/>
    <w:rsid w:val="00497504"/>
    <w:rsid w:val="004977F8"/>
    <w:rsid w:val="004A2CED"/>
    <w:rsid w:val="004A541E"/>
    <w:rsid w:val="004A6379"/>
    <w:rsid w:val="004B1F14"/>
    <w:rsid w:val="004C284D"/>
    <w:rsid w:val="004C2BCD"/>
    <w:rsid w:val="004C2C6C"/>
    <w:rsid w:val="004D0FF4"/>
    <w:rsid w:val="004E0F91"/>
    <w:rsid w:val="004F0BDE"/>
    <w:rsid w:val="004F0C5F"/>
    <w:rsid w:val="004F1860"/>
    <w:rsid w:val="004F3BB7"/>
    <w:rsid w:val="00504A12"/>
    <w:rsid w:val="00505570"/>
    <w:rsid w:val="005055CE"/>
    <w:rsid w:val="005213DA"/>
    <w:rsid w:val="0053149D"/>
    <w:rsid w:val="00535858"/>
    <w:rsid w:val="0054765B"/>
    <w:rsid w:val="0056234B"/>
    <w:rsid w:val="005756FA"/>
    <w:rsid w:val="005827D0"/>
    <w:rsid w:val="00582F3A"/>
    <w:rsid w:val="00583B6A"/>
    <w:rsid w:val="00584C3E"/>
    <w:rsid w:val="005948B5"/>
    <w:rsid w:val="00597167"/>
    <w:rsid w:val="005A6F67"/>
    <w:rsid w:val="005B1C9F"/>
    <w:rsid w:val="005B34B7"/>
    <w:rsid w:val="005B3BB4"/>
    <w:rsid w:val="005B4836"/>
    <w:rsid w:val="005C03E3"/>
    <w:rsid w:val="005C1E52"/>
    <w:rsid w:val="005C5B56"/>
    <w:rsid w:val="005C6526"/>
    <w:rsid w:val="005E32F1"/>
    <w:rsid w:val="005F33E5"/>
    <w:rsid w:val="005F53DD"/>
    <w:rsid w:val="0060749F"/>
    <w:rsid w:val="00613351"/>
    <w:rsid w:val="00623136"/>
    <w:rsid w:val="006365C0"/>
    <w:rsid w:val="00641C78"/>
    <w:rsid w:val="00641F9F"/>
    <w:rsid w:val="00641FD4"/>
    <w:rsid w:val="00645C15"/>
    <w:rsid w:val="00646BBE"/>
    <w:rsid w:val="00650ED0"/>
    <w:rsid w:val="006511ED"/>
    <w:rsid w:val="0066228E"/>
    <w:rsid w:val="00662E6E"/>
    <w:rsid w:val="00663368"/>
    <w:rsid w:val="00663DD6"/>
    <w:rsid w:val="006671F5"/>
    <w:rsid w:val="00671B72"/>
    <w:rsid w:val="006751A1"/>
    <w:rsid w:val="0068081A"/>
    <w:rsid w:val="006810C3"/>
    <w:rsid w:val="0068216C"/>
    <w:rsid w:val="006872FB"/>
    <w:rsid w:val="0069691B"/>
    <w:rsid w:val="006A7F12"/>
    <w:rsid w:val="006B63A3"/>
    <w:rsid w:val="006B6BBA"/>
    <w:rsid w:val="006C4F80"/>
    <w:rsid w:val="006C5837"/>
    <w:rsid w:val="006C7D75"/>
    <w:rsid w:val="006D7CAA"/>
    <w:rsid w:val="006F07F9"/>
    <w:rsid w:val="006F23A5"/>
    <w:rsid w:val="006F30B9"/>
    <w:rsid w:val="006F4D4F"/>
    <w:rsid w:val="00701C53"/>
    <w:rsid w:val="007040FB"/>
    <w:rsid w:val="00706BB8"/>
    <w:rsid w:val="00707008"/>
    <w:rsid w:val="0072240D"/>
    <w:rsid w:val="00723960"/>
    <w:rsid w:val="00734FCE"/>
    <w:rsid w:val="007375DE"/>
    <w:rsid w:val="0074024A"/>
    <w:rsid w:val="00740460"/>
    <w:rsid w:val="00741C29"/>
    <w:rsid w:val="00743F44"/>
    <w:rsid w:val="00747B95"/>
    <w:rsid w:val="00752F5C"/>
    <w:rsid w:val="00765ABF"/>
    <w:rsid w:val="007665A0"/>
    <w:rsid w:val="0077071A"/>
    <w:rsid w:val="007707F2"/>
    <w:rsid w:val="00774473"/>
    <w:rsid w:val="00784028"/>
    <w:rsid w:val="00786160"/>
    <w:rsid w:val="00792DB1"/>
    <w:rsid w:val="00795CC4"/>
    <w:rsid w:val="007A50CF"/>
    <w:rsid w:val="007A5191"/>
    <w:rsid w:val="007C309D"/>
    <w:rsid w:val="007D0A26"/>
    <w:rsid w:val="007D4C4A"/>
    <w:rsid w:val="007D5A8E"/>
    <w:rsid w:val="007D6289"/>
    <w:rsid w:val="007D6FDB"/>
    <w:rsid w:val="007D7277"/>
    <w:rsid w:val="007D7573"/>
    <w:rsid w:val="007D7EB8"/>
    <w:rsid w:val="007E4738"/>
    <w:rsid w:val="007E4BFA"/>
    <w:rsid w:val="007E68FF"/>
    <w:rsid w:val="007E6B07"/>
    <w:rsid w:val="007F05AA"/>
    <w:rsid w:val="007F71AF"/>
    <w:rsid w:val="00807685"/>
    <w:rsid w:val="008132BF"/>
    <w:rsid w:val="008157E7"/>
    <w:rsid w:val="00824AD6"/>
    <w:rsid w:val="0082751B"/>
    <w:rsid w:val="00832ABB"/>
    <w:rsid w:val="00833242"/>
    <w:rsid w:val="00845571"/>
    <w:rsid w:val="008455E5"/>
    <w:rsid w:val="008501BB"/>
    <w:rsid w:val="0085113E"/>
    <w:rsid w:val="00864FF9"/>
    <w:rsid w:val="008743A2"/>
    <w:rsid w:val="008836F1"/>
    <w:rsid w:val="00884E68"/>
    <w:rsid w:val="00884F29"/>
    <w:rsid w:val="0089014D"/>
    <w:rsid w:val="00890ED2"/>
    <w:rsid w:val="008953DA"/>
    <w:rsid w:val="008B4EFE"/>
    <w:rsid w:val="008B713A"/>
    <w:rsid w:val="008B7C6F"/>
    <w:rsid w:val="008C6884"/>
    <w:rsid w:val="008D46BD"/>
    <w:rsid w:val="008E181A"/>
    <w:rsid w:val="008E1BBB"/>
    <w:rsid w:val="008E4603"/>
    <w:rsid w:val="008E63EF"/>
    <w:rsid w:val="008F14D6"/>
    <w:rsid w:val="00900D73"/>
    <w:rsid w:val="00905171"/>
    <w:rsid w:val="00910BCE"/>
    <w:rsid w:val="00914721"/>
    <w:rsid w:val="00917365"/>
    <w:rsid w:val="009200E2"/>
    <w:rsid w:val="00921772"/>
    <w:rsid w:val="009237B9"/>
    <w:rsid w:val="00924AB2"/>
    <w:rsid w:val="00930C90"/>
    <w:rsid w:val="0093108E"/>
    <w:rsid w:val="00931DBA"/>
    <w:rsid w:val="009323CC"/>
    <w:rsid w:val="00932D81"/>
    <w:rsid w:val="00934B79"/>
    <w:rsid w:val="0094175D"/>
    <w:rsid w:val="00943FC9"/>
    <w:rsid w:val="00945BEE"/>
    <w:rsid w:val="0094687A"/>
    <w:rsid w:val="00946B07"/>
    <w:rsid w:val="00954112"/>
    <w:rsid w:val="00955BBB"/>
    <w:rsid w:val="00960640"/>
    <w:rsid w:val="00960F71"/>
    <w:rsid w:val="0096272A"/>
    <w:rsid w:val="00962878"/>
    <w:rsid w:val="00962D06"/>
    <w:rsid w:val="00985AE6"/>
    <w:rsid w:val="00987072"/>
    <w:rsid w:val="00995261"/>
    <w:rsid w:val="00996F18"/>
    <w:rsid w:val="009A1005"/>
    <w:rsid w:val="009A471E"/>
    <w:rsid w:val="009A663B"/>
    <w:rsid w:val="009B0887"/>
    <w:rsid w:val="009B0B15"/>
    <w:rsid w:val="009B47AC"/>
    <w:rsid w:val="009B708F"/>
    <w:rsid w:val="009C18E9"/>
    <w:rsid w:val="009C457E"/>
    <w:rsid w:val="009C7410"/>
    <w:rsid w:val="009D01B4"/>
    <w:rsid w:val="00A05D05"/>
    <w:rsid w:val="00A11C11"/>
    <w:rsid w:val="00A12E69"/>
    <w:rsid w:val="00A207E2"/>
    <w:rsid w:val="00A22062"/>
    <w:rsid w:val="00A260EF"/>
    <w:rsid w:val="00A31CF0"/>
    <w:rsid w:val="00A35630"/>
    <w:rsid w:val="00A35C97"/>
    <w:rsid w:val="00A44FB9"/>
    <w:rsid w:val="00A56D02"/>
    <w:rsid w:val="00A64BB9"/>
    <w:rsid w:val="00A700E4"/>
    <w:rsid w:val="00A7041F"/>
    <w:rsid w:val="00A834C7"/>
    <w:rsid w:val="00A83849"/>
    <w:rsid w:val="00A9133C"/>
    <w:rsid w:val="00A94F55"/>
    <w:rsid w:val="00AA6B97"/>
    <w:rsid w:val="00AA7FFC"/>
    <w:rsid w:val="00AB5332"/>
    <w:rsid w:val="00AE3C9B"/>
    <w:rsid w:val="00AE7A6C"/>
    <w:rsid w:val="00AF4226"/>
    <w:rsid w:val="00B05235"/>
    <w:rsid w:val="00B13BCE"/>
    <w:rsid w:val="00B204A2"/>
    <w:rsid w:val="00B36768"/>
    <w:rsid w:val="00B45399"/>
    <w:rsid w:val="00B4567C"/>
    <w:rsid w:val="00B621A2"/>
    <w:rsid w:val="00B63CF4"/>
    <w:rsid w:val="00B65989"/>
    <w:rsid w:val="00B66D76"/>
    <w:rsid w:val="00B77827"/>
    <w:rsid w:val="00B82354"/>
    <w:rsid w:val="00B87C42"/>
    <w:rsid w:val="00B87FE3"/>
    <w:rsid w:val="00B92D92"/>
    <w:rsid w:val="00B95E08"/>
    <w:rsid w:val="00BA1BF8"/>
    <w:rsid w:val="00BA34DB"/>
    <w:rsid w:val="00BA3850"/>
    <w:rsid w:val="00BC3C84"/>
    <w:rsid w:val="00BC6A76"/>
    <w:rsid w:val="00BC72E3"/>
    <w:rsid w:val="00BD31B3"/>
    <w:rsid w:val="00BD403A"/>
    <w:rsid w:val="00BE6147"/>
    <w:rsid w:val="00BF030E"/>
    <w:rsid w:val="00C02387"/>
    <w:rsid w:val="00C10789"/>
    <w:rsid w:val="00C12AB4"/>
    <w:rsid w:val="00C16E09"/>
    <w:rsid w:val="00C17C59"/>
    <w:rsid w:val="00C20F94"/>
    <w:rsid w:val="00C24AE4"/>
    <w:rsid w:val="00C25A26"/>
    <w:rsid w:val="00C332CF"/>
    <w:rsid w:val="00C43955"/>
    <w:rsid w:val="00C55406"/>
    <w:rsid w:val="00C612AB"/>
    <w:rsid w:val="00C6725F"/>
    <w:rsid w:val="00C72ABB"/>
    <w:rsid w:val="00CA05DB"/>
    <w:rsid w:val="00CA4852"/>
    <w:rsid w:val="00CB4092"/>
    <w:rsid w:val="00CB56F4"/>
    <w:rsid w:val="00CB707C"/>
    <w:rsid w:val="00CC0632"/>
    <w:rsid w:val="00CC0B1B"/>
    <w:rsid w:val="00CC3AA0"/>
    <w:rsid w:val="00CC5F05"/>
    <w:rsid w:val="00CD30A1"/>
    <w:rsid w:val="00CD32C2"/>
    <w:rsid w:val="00CD50C3"/>
    <w:rsid w:val="00CD5324"/>
    <w:rsid w:val="00CD672B"/>
    <w:rsid w:val="00CE0160"/>
    <w:rsid w:val="00CE3A18"/>
    <w:rsid w:val="00CF1DF2"/>
    <w:rsid w:val="00CF6E10"/>
    <w:rsid w:val="00D0404E"/>
    <w:rsid w:val="00D063FF"/>
    <w:rsid w:val="00D13861"/>
    <w:rsid w:val="00D1556E"/>
    <w:rsid w:val="00D16F4D"/>
    <w:rsid w:val="00D21AD7"/>
    <w:rsid w:val="00D23A09"/>
    <w:rsid w:val="00D24221"/>
    <w:rsid w:val="00D30BF2"/>
    <w:rsid w:val="00D337DA"/>
    <w:rsid w:val="00D4456B"/>
    <w:rsid w:val="00D46549"/>
    <w:rsid w:val="00D5711F"/>
    <w:rsid w:val="00D6539C"/>
    <w:rsid w:val="00D951DA"/>
    <w:rsid w:val="00DA6CBE"/>
    <w:rsid w:val="00DB2870"/>
    <w:rsid w:val="00DB7058"/>
    <w:rsid w:val="00DB7C87"/>
    <w:rsid w:val="00DC7939"/>
    <w:rsid w:val="00DD1058"/>
    <w:rsid w:val="00DE4F5D"/>
    <w:rsid w:val="00DF282A"/>
    <w:rsid w:val="00E00187"/>
    <w:rsid w:val="00E013CC"/>
    <w:rsid w:val="00E121B1"/>
    <w:rsid w:val="00E13B91"/>
    <w:rsid w:val="00E13C8E"/>
    <w:rsid w:val="00E14538"/>
    <w:rsid w:val="00E2032B"/>
    <w:rsid w:val="00E3041D"/>
    <w:rsid w:val="00E33A31"/>
    <w:rsid w:val="00E4486E"/>
    <w:rsid w:val="00E73F17"/>
    <w:rsid w:val="00E757FF"/>
    <w:rsid w:val="00E770EB"/>
    <w:rsid w:val="00E803F0"/>
    <w:rsid w:val="00E81F79"/>
    <w:rsid w:val="00E83925"/>
    <w:rsid w:val="00E90685"/>
    <w:rsid w:val="00EA0860"/>
    <w:rsid w:val="00EA299C"/>
    <w:rsid w:val="00EA3A1A"/>
    <w:rsid w:val="00EA56D2"/>
    <w:rsid w:val="00EA6656"/>
    <w:rsid w:val="00EB14CB"/>
    <w:rsid w:val="00EB3B77"/>
    <w:rsid w:val="00EB7820"/>
    <w:rsid w:val="00EC3E5F"/>
    <w:rsid w:val="00EC6CB9"/>
    <w:rsid w:val="00ED5E1C"/>
    <w:rsid w:val="00EE0A18"/>
    <w:rsid w:val="00EF5885"/>
    <w:rsid w:val="00F004DB"/>
    <w:rsid w:val="00F01FF4"/>
    <w:rsid w:val="00F02277"/>
    <w:rsid w:val="00F0304A"/>
    <w:rsid w:val="00F05BAA"/>
    <w:rsid w:val="00F13421"/>
    <w:rsid w:val="00F30168"/>
    <w:rsid w:val="00F31C74"/>
    <w:rsid w:val="00F36ADA"/>
    <w:rsid w:val="00F40D0A"/>
    <w:rsid w:val="00F40F13"/>
    <w:rsid w:val="00F4151D"/>
    <w:rsid w:val="00F44F39"/>
    <w:rsid w:val="00F55885"/>
    <w:rsid w:val="00F61BF2"/>
    <w:rsid w:val="00F6510B"/>
    <w:rsid w:val="00F67845"/>
    <w:rsid w:val="00F71D25"/>
    <w:rsid w:val="00F72243"/>
    <w:rsid w:val="00F76713"/>
    <w:rsid w:val="00F84210"/>
    <w:rsid w:val="00F904A7"/>
    <w:rsid w:val="00F95BAD"/>
    <w:rsid w:val="00F97964"/>
    <w:rsid w:val="00F97A41"/>
    <w:rsid w:val="00FA1E97"/>
    <w:rsid w:val="00FA6406"/>
    <w:rsid w:val="00FB2009"/>
    <w:rsid w:val="00FB52F2"/>
    <w:rsid w:val="00FC4491"/>
    <w:rsid w:val="00FD0A64"/>
    <w:rsid w:val="00FD24FE"/>
    <w:rsid w:val="00FE500A"/>
    <w:rsid w:val="00FE5A11"/>
    <w:rsid w:val="00FE776C"/>
    <w:rsid w:val="00FE7859"/>
    <w:rsid w:val="00FE790C"/>
    <w:rsid w:val="00FF3804"/>
    <w:rsid w:val="00FF7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844431"/>
  <w15:docId w15:val="{E977D2E8-CA30-48B0-B73B-86458E475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BE6147"/>
    <w:rPr>
      <w:sz w:val="24"/>
      <w:szCs w:val="24"/>
      <w:lang w:val="lv-LV" w:eastAsia="lv-LV"/>
    </w:rPr>
  </w:style>
  <w:style w:type="paragraph" w:styleId="Virsraksts1">
    <w:name w:val="heading 1"/>
    <w:basedOn w:val="Parasts"/>
    <w:next w:val="Parasts"/>
    <w:qFormat/>
    <w:rsid w:val="00BE6147"/>
    <w:pPr>
      <w:keepNext/>
      <w:jc w:val="center"/>
      <w:outlineLvl w:val="0"/>
    </w:pPr>
    <w:rPr>
      <w:rFonts w:ascii="RimTimes" w:hAnsi="RimTimes"/>
      <w:sz w:val="32"/>
      <w:szCs w:val="20"/>
    </w:rPr>
  </w:style>
  <w:style w:type="paragraph" w:styleId="Virsraksts2">
    <w:name w:val="heading 2"/>
    <w:basedOn w:val="Parasts"/>
    <w:next w:val="Parasts"/>
    <w:link w:val="Virsraksts2Rakstz"/>
    <w:semiHidden/>
    <w:unhideWhenUsed/>
    <w:qFormat/>
    <w:rsid w:val="009C457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semiHidden/>
    <w:rsid w:val="000B399F"/>
    <w:rPr>
      <w:rFonts w:ascii="Tahoma" w:hAnsi="Tahoma" w:cs="Tahoma"/>
      <w:sz w:val="16"/>
      <w:szCs w:val="16"/>
    </w:rPr>
  </w:style>
  <w:style w:type="paragraph" w:styleId="Galvene">
    <w:name w:val="header"/>
    <w:basedOn w:val="Parasts"/>
    <w:link w:val="GalveneRakstz"/>
    <w:uiPriority w:val="99"/>
    <w:rsid w:val="001D411E"/>
    <w:pPr>
      <w:tabs>
        <w:tab w:val="center" w:pos="4153"/>
        <w:tab w:val="right" w:pos="8306"/>
      </w:tabs>
    </w:pPr>
  </w:style>
  <w:style w:type="paragraph" w:styleId="Kjene">
    <w:name w:val="footer"/>
    <w:basedOn w:val="Parasts"/>
    <w:rsid w:val="001D411E"/>
    <w:pPr>
      <w:tabs>
        <w:tab w:val="center" w:pos="4153"/>
        <w:tab w:val="right" w:pos="8306"/>
      </w:tabs>
    </w:pPr>
  </w:style>
  <w:style w:type="paragraph" w:styleId="Bezatstarpm">
    <w:name w:val="No Spacing"/>
    <w:uiPriority w:val="1"/>
    <w:qFormat/>
    <w:rsid w:val="00BD31B3"/>
    <w:rPr>
      <w:rFonts w:eastAsia="Calibri"/>
      <w:sz w:val="26"/>
      <w:szCs w:val="26"/>
      <w:lang w:val="lv-LV"/>
    </w:rPr>
  </w:style>
  <w:style w:type="character" w:styleId="Hipersaite">
    <w:name w:val="Hyperlink"/>
    <w:uiPriority w:val="99"/>
    <w:unhideWhenUsed/>
    <w:rsid w:val="00D6539C"/>
    <w:rPr>
      <w:color w:val="0000FF"/>
      <w:u w:val="single"/>
    </w:rPr>
  </w:style>
  <w:style w:type="character" w:customStyle="1" w:styleId="GalveneRakstz">
    <w:name w:val="Galvene Rakstz."/>
    <w:link w:val="Galvene"/>
    <w:uiPriority w:val="99"/>
    <w:rsid w:val="00D6539C"/>
    <w:rPr>
      <w:sz w:val="24"/>
      <w:szCs w:val="24"/>
    </w:rPr>
  </w:style>
  <w:style w:type="table" w:styleId="Reatabula">
    <w:name w:val="Table Grid"/>
    <w:basedOn w:val="Parastatabula"/>
    <w:rsid w:val="005F53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unhideWhenUsed/>
    <w:qFormat/>
    <w:rsid w:val="000212C4"/>
    <w:rPr>
      <w:sz w:val="16"/>
      <w:szCs w:val="16"/>
    </w:rPr>
  </w:style>
  <w:style w:type="paragraph" w:styleId="Komentrateksts">
    <w:name w:val="annotation text"/>
    <w:basedOn w:val="Parasts"/>
    <w:link w:val="KomentratekstsRakstz"/>
    <w:uiPriority w:val="99"/>
    <w:unhideWhenUsed/>
    <w:rsid w:val="000212C4"/>
    <w:pPr>
      <w:spacing w:after="160"/>
      <w:jc w:val="both"/>
    </w:pPr>
    <w:rPr>
      <w:rFonts w:asciiTheme="minorHAnsi" w:eastAsiaTheme="minorHAnsi" w:hAnsiTheme="minorHAnsi" w:cstheme="minorBidi"/>
      <w:color w:val="000000" w:themeColor="text1"/>
      <w:sz w:val="20"/>
      <w:szCs w:val="20"/>
      <w:lang w:eastAsia="en-US"/>
    </w:rPr>
  </w:style>
  <w:style w:type="character" w:customStyle="1" w:styleId="KomentratekstsRakstz">
    <w:name w:val="Komentāra teksts Rakstz."/>
    <w:basedOn w:val="Noklusjumarindkopasfonts"/>
    <w:link w:val="Komentrateksts"/>
    <w:uiPriority w:val="99"/>
    <w:rsid w:val="000212C4"/>
    <w:rPr>
      <w:rFonts w:asciiTheme="minorHAnsi" w:eastAsiaTheme="minorHAnsi" w:hAnsiTheme="minorHAnsi" w:cstheme="minorBidi"/>
      <w:color w:val="000000" w:themeColor="text1"/>
      <w:lang w:val="lv-LV"/>
    </w:rPr>
  </w:style>
  <w:style w:type="paragraph" w:styleId="Sarakstarindkopa">
    <w:name w:val="List Paragraph"/>
    <w:aliases w:val="Syle 1,2,virsraksts3,Numbered Para 1,Dot pt,No Spacing1,List Paragraph Char Char Char,Indicator Text,Bullet 1,Bullet Points,MAIN CONTENT,IFCL - List Paragraph,List Paragraph12,OBC Bullet,F5 List Paragraph,Colorful List - Accent 11"/>
    <w:basedOn w:val="Parasts"/>
    <w:link w:val="SarakstarindkopaRakstz"/>
    <w:uiPriority w:val="34"/>
    <w:qFormat/>
    <w:rsid w:val="00F40F13"/>
    <w:pPr>
      <w:ind w:left="720"/>
      <w:contextualSpacing/>
    </w:pPr>
  </w:style>
  <w:style w:type="table" w:customStyle="1" w:styleId="GridTable7Colorful-Accent31">
    <w:name w:val="Grid Table 7 Colorful - Accent 31"/>
    <w:basedOn w:val="Parastatabula"/>
    <w:uiPriority w:val="52"/>
    <w:locked/>
    <w:rsid w:val="00F40F13"/>
    <w:pPr>
      <w:jc w:val="both"/>
    </w:pPr>
    <w:rPr>
      <w:rFonts w:asciiTheme="minorHAnsi" w:eastAsiaTheme="minorHAnsi" w:hAnsiTheme="minorHAnsi" w:cstheme="minorBidi"/>
      <w:color w:val="76923C" w:themeColor="accent3" w:themeShade="BF"/>
      <w:sz w:val="23"/>
      <w:szCs w:val="23"/>
      <w:lang w:val="lv-LV"/>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paragraph" w:customStyle="1" w:styleId="Izpildtskritrijs">
    <w:name w:val="Izpildīts kritērijs"/>
    <w:basedOn w:val="Sarakstarindkopa"/>
    <w:qFormat/>
    <w:rsid w:val="00F40F13"/>
    <w:pPr>
      <w:numPr>
        <w:numId w:val="5"/>
      </w:numPr>
      <w:spacing w:after="160" w:line="259" w:lineRule="auto"/>
      <w:ind w:left="360"/>
      <w:jc w:val="both"/>
    </w:pPr>
    <w:rPr>
      <w:rFonts w:asciiTheme="minorHAnsi" w:hAnsiTheme="minorHAnsi" w:cstheme="minorBidi"/>
      <w:color w:val="000000" w:themeColor="text1"/>
      <w:sz w:val="23"/>
      <w:szCs w:val="23"/>
    </w:rPr>
  </w:style>
  <w:style w:type="paragraph" w:styleId="Beiguvresteksts">
    <w:name w:val="endnote text"/>
    <w:basedOn w:val="Parasts"/>
    <w:link w:val="BeiguvrestekstsRakstz"/>
    <w:uiPriority w:val="99"/>
    <w:unhideWhenUsed/>
    <w:rsid w:val="00F40F13"/>
    <w:pPr>
      <w:jc w:val="both"/>
    </w:pPr>
    <w:rPr>
      <w:rFonts w:asciiTheme="minorHAnsi" w:eastAsiaTheme="minorHAnsi" w:hAnsiTheme="minorHAnsi" w:cstheme="minorBidi"/>
      <w:color w:val="000000" w:themeColor="text1"/>
      <w:sz w:val="20"/>
      <w:szCs w:val="20"/>
      <w:lang w:eastAsia="en-US"/>
    </w:rPr>
  </w:style>
  <w:style w:type="character" w:customStyle="1" w:styleId="BeiguvrestekstsRakstz">
    <w:name w:val="Beigu vēres teksts Rakstz."/>
    <w:basedOn w:val="Noklusjumarindkopasfonts"/>
    <w:link w:val="Beiguvresteksts"/>
    <w:uiPriority w:val="99"/>
    <w:rsid w:val="00F40F13"/>
    <w:rPr>
      <w:rFonts w:asciiTheme="minorHAnsi" w:eastAsiaTheme="minorHAnsi" w:hAnsiTheme="minorHAnsi" w:cstheme="minorBidi"/>
      <w:color w:val="000000" w:themeColor="text1"/>
      <w:lang w:val="lv-LV"/>
    </w:rPr>
  </w:style>
  <w:style w:type="character" w:styleId="Beiguvresatsauce">
    <w:name w:val="endnote reference"/>
    <w:basedOn w:val="Noklusjumarindkopasfonts"/>
    <w:uiPriority w:val="99"/>
    <w:unhideWhenUsed/>
    <w:rsid w:val="00F40F13"/>
    <w:rPr>
      <w:vertAlign w:val="superscript"/>
    </w:rPr>
  </w:style>
  <w:style w:type="paragraph" w:styleId="Vresteksts">
    <w:name w:val="footnote text"/>
    <w:basedOn w:val="Parasts"/>
    <w:link w:val="VrestekstsRakstz"/>
    <w:rsid w:val="00F40F13"/>
    <w:rPr>
      <w:sz w:val="20"/>
      <w:szCs w:val="20"/>
    </w:rPr>
  </w:style>
  <w:style w:type="character" w:customStyle="1" w:styleId="VrestekstsRakstz">
    <w:name w:val="Vēres teksts Rakstz."/>
    <w:basedOn w:val="Noklusjumarindkopasfonts"/>
    <w:link w:val="Vresteksts"/>
    <w:rsid w:val="00F40F13"/>
    <w:rPr>
      <w:lang w:val="lv-LV" w:eastAsia="lv-LV"/>
    </w:rPr>
  </w:style>
  <w:style w:type="character" w:styleId="Vresatsauce">
    <w:name w:val="footnote reference"/>
    <w:aliases w:val="Footnote Reference Number,Footnote symbol,Footnote Refernece,BVI fnr,fr,ftref,Footnote Reference Superscript,Odwołanie przypisu,Footnotes refss,SUPERS,Ref,de nota al pie,-E Fußnotenzeichen,Footnote reference number,Times 10 Point,E"/>
    <w:basedOn w:val="Noklusjumarindkopasfonts"/>
    <w:uiPriority w:val="99"/>
    <w:rsid w:val="00F40F13"/>
    <w:rPr>
      <w:vertAlign w:val="superscript"/>
    </w:rPr>
  </w:style>
  <w:style w:type="character" w:customStyle="1" w:styleId="Virsraksts2Rakstz">
    <w:name w:val="Virsraksts 2 Rakstz."/>
    <w:basedOn w:val="Noklusjumarindkopasfonts"/>
    <w:link w:val="Virsraksts2"/>
    <w:semiHidden/>
    <w:rsid w:val="009C457E"/>
    <w:rPr>
      <w:rFonts w:asciiTheme="majorHAnsi" w:eastAsiaTheme="majorEastAsia" w:hAnsiTheme="majorHAnsi" w:cstheme="majorBidi"/>
      <w:b/>
      <w:bCs/>
      <w:color w:val="4F81BD" w:themeColor="accent1"/>
      <w:sz w:val="26"/>
      <w:szCs w:val="26"/>
      <w:lang w:val="lv-LV" w:eastAsia="lv-LV"/>
    </w:rPr>
  </w:style>
  <w:style w:type="paragraph" w:styleId="Komentratma">
    <w:name w:val="annotation subject"/>
    <w:basedOn w:val="Komentrateksts"/>
    <w:next w:val="Komentrateksts"/>
    <w:link w:val="KomentratmaRakstz"/>
    <w:rsid w:val="00774473"/>
    <w:pPr>
      <w:spacing w:after="0"/>
      <w:jc w:val="left"/>
    </w:pPr>
    <w:rPr>
      <w:rFonts w:ascii="Times New Roman" w:eastAsia="Times New Roman" w:hAnsi="Times New Roman" w:cs="Times New Roman"/>
      <w:b/>
      <w:bCs/>
      <w:color w:val="auto"/>
      <w:lang w:eastAsia="lv-LV"/>
    </w:rPr>
  </w:style>
  <w:style w:type="character" w:customStyle="1" w:styleId="KomentratmaRakstz">
    <w:name w:val="Komentāra tēma Rakstz."/>
    <w:basedOn w:val="KomentratekstsRakstz"/>
    <w:link w:val="Komentratma"/>
    <w:rsid w:val="00774473"/>
    <w:rPr>
      <w:rFonts w:asciiTheme="minorHAnsi" w:eastAsiaTheme="minorHAnsi" w:hAnsiTheme="minorHAnsi" w:cstheme="minorBidi"/>
      <w:b/>
      <w:bCs/>
      <w:color w:val="000000" w:themeColor="text1"/>
      <w:lang w:val="lv-LV" w:eastAsia="lv-LV"/>
    </w:rPr>
  </w:style>
  <w:style w:type="paragraph" w:styleId="Prskatjums">
    <w:name w:val="Revision"/>
    <w:hidden/>
    <w:uiPriority w:val="99"/>
    <w:semiHidden/>
    <w:rsid w:val="001D49C0"/>
    <w:rPr>
      <w:sz w:val="24"/>
      <w:szCs w:val="24"/>
      <w:lang w:val="lv-LV" w:eastAsia="lv-LV"/>
    </w:rPr>
  </w:style>
  <w:style w:type="character" w:styleId="Izmantotahipersaite">
    <w:name w:val="FollowedHyperlink"/>
    <w:basedOn w:val="Noklusjumarindkopasfonts"/>
    <w:semiHidden/>
    <w:unhideWhenUsed/>
    <w:rsid w:val="004A541E"/>
    <w:rPr>
      <w:color w:val="800080" w:themeColor="followedHyperlink"/>
      <w:u w:val="single"/>
    </w:rPr>
  </w:style>
  <w:style w:type="character" w:customStyle="1" w:styleId="SarakstarindkopaRakstz">
    <w:name w:val="Saraksta rindkopa Rakstz."/>
    <w:aliases w:val="Syle 1 Rakstz.,2 Rakstz.,virsraksts3 Rakstz.,Numbered Para 1 Rakstz.,Dot pt Rakstz.,No Spacing1 Rakstz.,List Paragraph Char Char Char Rakstz.,Indicator Text Rakstz.,Bullet 1 Rakstz.,Bullet Points Rakstz.,MAIN CONTENT Rakstz."/>
    <w:link w:val="Sarakstarindkopa"/>
    <w:uiPriority w:val="34"/>
    <w:qFormat/>
    <w:locked/>
    <w:rsid w:val="00B204A2"/>
    <w:rPr>
      <w:sz w:val="24"/>
      <w:szCs w:val="24"/>
      <w:lang w:val="lv-LV" w:eastAsia="lv-LV"/>
    </w:rPr>
  </w:style>
  <w:style w:type="paragraph" w:customStyle="1" w:styleId="Viedoklis">
    <w:name w:val="Viedoklis"/>
    <w:basedOn w:val="Parasts"/>
    <w:next w:val="Parasts"/>
    <w:qFormat/>
    <w:rsid w:val="004541AF"/>
    <w:pPr>
      <w:pBdr>
        <w:left w:val="single" w:sz="4" w:space="10" w:color="EEECE1" w:themeColor="background2"/>
      </w:pBdr>
      <w:spacing w:after="120" w:line="259" w:lineRule="auto"/>
      <w:ind w:left="567"/>
      <w:jc w:val="both"/>
    </w:pPr>
    <w:rPr>
      <w:rFonts w:eastAsiaTheme="minorHAnsi" w:cstheme="minorBidi"/>
      <w:i/>
      <w:color w:val="1F497D" w:themeColor="text2"/>
      <w:sz w:val="23"/>
      <w:szCs w:val="23"/>
      <w:lang w:eastAsia="en-US"/>
    </w:rPr>
  </w:style>
  <w:style w:type="table" w:styleId="Gaissarakstsizclums2">
    <w:name w:val="Light List Accent 2"/>
    <w:basedOn w:val="Parastatabula"/>
    <w:uiPriority w:val="61"/>
    <w:rsid w:val="004541AF"/>
    <w:pPr>
      <w:jc w:val="both"/>
    </w:pPr>
    <w:rPr>
      <w:rFonts w:asciiTheme="minorHAnsi" w:eastAsiaTheme="minorHAnsi" w:hAnsiTheme="minorHAnsi" w:cstheme="minorBidi"/>
      <w:color w:val="000000" w:themeColor="text1"/>
      <w:sz w:val="23"/>
      <w:szCs w:val="23"/>
      <w:lang w:val="lv-LV"/>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styleId="Neatrisintapieminana">
    <w:name w:val="Unresolved Mention"/>
    <w:basedOn w:val="Noklusjumarindkopasfonts"/>
    <w:uiPriority w:val="99"/>
    <w:semiHidden/>
    <w:unhideWhenUsed/>
    <w:rsid w:val="00795CC4"/>
    <w:rPr>
      <w:color w:val="605E5C"/>
      <w:shd w:val="clear" w:color="auto" w:fill="E1DFDD"/>
    </w:rPr>
  </w:style>
  <w:style w:type="character" w:customStyle="1" w:styleId="Vresenkurs">
    <w:name w:val="Vēres enkurs"/>
    <w:rsid w:val="00EB3B77"/>
    <w:rPr>
      <w:vertAlign w:val="superscript"/>
    </w:rPr>
  </w:style>
  <w:style w:type="character" w:customStyle="1" w:styleId="Internetasaite">
    <w:name w:val="Interneta saite"/>
    <w:uiPriority w:val="99"/>
    <w:unhideWhenUsed/>
    <w:rsid w:val="00EB3B77"/>
    <w:rPr>
      <w:color w:val="0000FF"/>
      <w:u w:val="single"/>
    </w:rPr>
  </w:style>
  <w:style w:type="paragraph" w:customStyle="1" w:styleId="wP5">
    <w:name w:val="wP5"/>
    <w:basedOn w:val="Parasts"/>
    <w:qFormat/>
    <w:rsid w:val="00EB3B77"/>
    <w:pPr>
      <w:widowControl w:val="0"/>
      <w:suppressAutoHyphens/>
      <w:jc w:val="center"/>
    </w:pPr>
    <w:rPr>
      <w:kern w:val="2"/>
      <w:sz w:val="28"/>
      <w:lang w:eastAsia="zh-CN" w:bidi="hi-IN"/>
    </w:rPr>
  </w:style>
  <w:style w:type="character" w:styleId="Izclums">
    <w:name w:val="Emphasis"/>
    <w:basedOn w:val="Noklusjumarindkopasfonts"/>
    <w:uiPriority w:val="20"/>
    <w:qFormat/>
    <w:rsid w:val="00D465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3227293">
      <w:bodyDiv w:val="1"/>
      <w:marLeft w:val="0"/>
      <w:marRight w:val="0"/>
      <w:marTop w:val="0"/>
      <w:marBottom w:val="0"/>
      <w:divBdr>
        <w:top w:val="none" w:sz="0" w:space="0" w:color="auto"/>
        <w:left w:val="none" w:sz="0" w:space="0" w:color="auto"/>
        <w:bottom w:val="none" w:sz="0" w:space="0" w:color="auto"/>
        <w:right w:val="none" w:sz="0" w:space="0" w:color="auto"/>
      </w:divBdr>
    </w:div>
    <w:div w:id="203719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rvk.gov.lv/lv/revizijas/parkapumu-izskatisana/tiesibaizsardzibas-iestades-un-kompetentajas-institucija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knab@knab.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rvk.gov.lv/lv/revizijas/parkapumu-izskatisana/revidejamas-vienibas-un-to-augstakajas-iestade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lrvk.gov.lv/lv/revizijas/revizijas/noslegtas-revizijas/noziedzigu-nodarijumu-ekonomikas-un-finansu-joma-izmeklesanas-un-iztiesasanas-efektivitate" TargetMode="External"/><Relationship Id="rId2" Type="http://schemas.openxmlformats.org/officeDocument/2006/relationships/hyperlink" Target="file:///C:/Users/DainaBaha/Downloads/29451-9N0xF5QxFfikjVCe1yEvqXHRvSShChAF.pdf" TargetMode="External"/><Relationship Id="rId1" Type="http://schemas.openxmlformats.org/officeDocument/2006/relationships/hyperlink" Target="https://www.tm.gov.lv/lv/media/7328/downloa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aite xmlns="ab653057-a9d1-4067-944a-96448c07d95e">
      <Url xsi:nil="true"/>
      <Description xsi:nil="true"/>
    </Saite>
    <Veids xmlns="ab653057-a9d1-4067-944a-96448c07d95e">Veidlapa</Veids>
    <NrID xmlns="ab653057-a9d1-4067-944a-96448c07d95e">20151229</NrID>
    <Piez_x012b_mes xmlns="ab653057-a9d1-4067-944a-96448c07d95e" xsi:nil="true"/>
    <Datums xmlns="ab653057-a9d1-4067-944a-96448c07d95e">2015-12-28T22:00:00+00:00</Datums>
    <Apraksts xmlns="ab653057-a9d1-4067-944a-96448c07d95e" xsi:nil="true"/>
    <Status xmlns="ab653057-a9d1-4067-944a-96448c07d95e">Spēkā</Status>
    <Dokumenta_x0020_t_x0113_ma xmlns="ab653057-a9d1-4067-944a-96448c07d95e">Sarakste</Dokumenta_x0020_t_x0113_ma>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B148B79C5A64544596BA9BDFDEDF0ACB" ma:contentTypeVersion="9" ma:contentTypeDescription="Izveidot jaunu dokumentu." ma:contentTypeScope="" ma:versionID="951bf3cf91170ad9bcb1f4907b0d18ff">
  <xsd:schema xmlns:xsd="http://www.w3.org/2001/XMLSchema" xmlns:xs="http://www.w3.org/2001/XMLSchema" xmlns:p="http://schemas.microsoft.com/office/2006/metadata/properties" xmlns:ns1="ab653057-a9d1-4067-944a-96448c07d95e" targetNamespace="http://schemas.microsoft.com/office/2006/metadata/properties" ma:root="true" ma:fieldsID="489915a12f42748b9564cf1745836d40" ns1:_="">
    <xsd:import namespace="ab653057-a9d1-4067-944a-96448c07d95e"/>
    <xsd:element name="properties">
      <xsd:complexType>
        <xsd:sequence>
          <xsd:element name="documentManagement">
            <xsd:complexType>
              <xsd:all>
                <xsd:element ref="ns1:Datums"/>
                <xsd:element ref="ns1:Apraksts" minOccurs="0"/>
                <xsd:element ref="ns1:Saite" minOccurs="0"/>
                <xsd:element ref="ns1:Dokumenta_x0020_t_x0113_ma"/>
                <xsd:element ref="ns1:Veids"/>
                <xsd:element ref="ns1:Status"/>
                <xsd:element ref="ns1:Piez_x012b_mes" minOccurs="0"/>
                <xsd:element ref="ns1:NrID"/>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653057-a9d1-4067-944a-96448c07d95e" elementFormDefault="qualified">
    <xsd:import namespace="http://schemas.microsoft.com/office/2006/documentManagement/types"/>
    <xsd:import namespace="http://schemas.microsoft.com/office/infopath/2007/PartnerControls"/>
    <xsd:element name="Datums" ma:index="0" ma:displayName="Datums" ma:format="DateOnly" ma:internalName="Datums">
      <xsd:simpleType>
        <xsd:restriction base="dms:DateTime"/>
      </xsd:simpleType>
    </xsd:element>
    <xsd:element name="Apraksts" ma:index="2" nillable="true" ma:displayName="Apraksts" ma:internalName="Apraksts">
      <xsd:simpleType>
        <xsd:restriction base="dms:Text">
          <xsd:maxLength value="255"/>
        </xsd:restriction>
      </xsd:simpleType>
    </xsd:element>
    <xsd:element name="Saite" ma:index="3" nillable="true" ma:displayName="Saite" ma:format="Hyperlink" ma:internalName="Saite">
      <xsd:complexType>
        <xsd:complexContent>
          <xsd:extension base="dms:URL">
            <xsd:sequence>
              <xsd:element name="Url" type="dms:ValidUrl" minOccurs="0" nillable="true"/>
              <xsd:element name="Description" type="xsd:string" nillable="true"/>
            </xsd:sequence>
          </xsd:extension>
        </xsd:complexContent>
      </xsd:complexType>
    </xsd:element>
    <xsd:element name="Dokumenta_x0020_t_x0113_ma" ma:index="4" ma:displayName="Dokumenta tēma" ma:format="Dropdown" ma:internalName="Dokumenta_x0020_t_x0113_ma">
      <xsd:simpleType>
        <xsd:restriction base="dms:Choice">
          <xsd:enumeration value="Sarakste"/>
          <xsd:enumeration value="Kancelejas preces"/>
          <xsd:enumeration value="Informācijas centrs"/>
          <xsd:enumeration value="Darba attiecības"/>
          <xsd:enumeration value="Iesniegums"/>
        </xsd:restriction>
      </xsd:simpleType>
    </xsd:element>
    <xsd:element name="Veids" ma:index="5" ma:displayName="Veids" ma:format="Dropdown" ma:internalName="Veids">
      <xsd:simpleType>
        <xsd:restriction base="dms:Choice">
          <xsd:enumeration value="Veidlapa"/>
          <xsd:enumeration value="Apgaitas lapa"/>
          <xsd:enumeration value="Pasūtījums"/>
          <xsd:enumeration value="Prezentāciju standarts"/>
          <xsd:enumeration value="Iesniegums"/>
        </xsd:restriction>
      </xsd:simpleType>
    </xsd:element>
    <xsd:element name="Status" ma:index="6" ma:displayName="Status" ma:format="Dropdown" ma:internalName="Status">
      <xsd:simpleType>
        <xsd:restriction base="dms:Choice">
          <xsd:enumeration value="Spēkā"/>
          <xsd:enumeration value="Nav spēkā"/>
        </xsd:restriction>
      </xsd:simpleType>
    </xsd:element>
    <xsd:element name="Piez_x012b_mes" ma:index="7" nillable="true" ma:displayName="Piezīmes" ma:internalName="Piez_x012b_mes">
      <xsd:simpleType>
        <xsd:restriction base="dms:Text">
          <xsd:maxLength value="255"/>
        </xsd:restriction>
      </xsd:simpleType>
    </xsd:element>
    <xsd:element name="NrID" ma:index="8" ma:displayName="NrID" ma:description="skaitlis gads menesis diena (20090722)" ma:internalName="Nr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Satura tips"/>
        <xsd:element ref="dc:title" maxOccurs="1" ma:index="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58E8A-9364-46A9-AEF9-4AAAE335589F}">
  <ds:schemaRefs>
    <ds:schemaRef ds:uri="http://schemas.openxmlformats.org/officeDocument/2006/bibliography"/>
  </ds:schemaRefs>
</ds:datastoreItem>
</file>

<file path=customXml/itemProps2.xml><?xml version="1.0" encoding="utf-8"?>
<ds:datastoreItem xmlns:ds="http://schemas.openxmlformats.org/officeDocument/2006/customXml" ds:itemID="{8D933726-9563-4194-AD50-D3318524B8DB}">
  <ds:schemaRefs>
    <ds:schemaRef ds:uri="http://schemas.microsoft.com/office/2006/metadata/properties"/>
    <ds:schemaRef ds:uri="http://schemas.microsoft.com/office/infopath/2007/PartnerControls"/>
    <ds:schemaRef ds:uri="ab653057-a9d1-4067-944a-96448c07d95e"/>
  </ds:schemaRefs>
</ds:datastoreItem>
</file>

<file path=customXml/itemProps3.xml><?xml version="1.0" encoding="utf-8"?>
<ds:datastoreItem xmlns:ds="http://schemas.openxmlformats.org/officeDocument/2006/customXml" ds:itemID="{C5B23AA7-D56D-4A9B-893F-727F1D82A5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653057-a9d1-4067-944a-96448c07d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2A5887-FD68-4EF8-B666-9C4F24252D93}">
  <ds:schemaRefs>
    <ds:schemaRef ds:uri="http://schemas.microsoft.com/office/2006/metadata/longProperties"/>
  </ds:schemaRefs>
</ds:datastoreItem>
</file>

<file path=customXml/itemProps5.xml><?xml version="1.0" encoding="utf-8"?>
<ds:datastoreItem xmlns:ds="http://schemas.openxmlformats.org/officeDocument/2006/customXml" ds:itemID="{5C595E72-B44C-4260-A7F1-F902816BCF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595</Words>
  <Characters>4830</Characters>
  <Application>Microsoft Office Word</Application>
  <DocSecurity>0</DocSecurity>
  <Lines>40</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Valsts kontrole (krāsu) eparaksts</vt:lpstr>
      <vt:lpstr>Valsts kontrole (krāsu) eparaksts</vt:lpstr>
    </vt:vector>
  </TitlesOfParts>
  <Company>LR Valsts kontrole</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Valsts kontrole (krāsu) eparaksts</dc:title>
  <dc:creator>Daina Baha</dc:creator>
  <cp:lastModifiedBy>L.Bernharde</cp:lastModifiedBy>
  <cp:revision>8</cp:revision>
  <cp:lastPrinted>2021-07-15T08:03:00Z</cp:lastPrinted>
  <dcterms:created xsi:type="dcterms:W3CDTF">2021-07-16T08:22:00Z</dcterms:created>
  <dcterms:modified xsi:type="dcterms:W3CDTF">2022-02-25T15:01:00Z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Dokuments</vt:lpwstr>
  </property>
  <property fmtid="{D5CDD505-2E9C-101B-9397-08002B2CF9AE}" pid="3" name="ContentTypeId">
    <vt:lpwstr>0x010100B148B79C5A64544596BA9BDFDEDF0ACB</vt:lpwstr>
  </property>
</Properties>
</file>