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23-TA-2012: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2022. gada 3.maija rīkojumā Nr. 312 “Par valsts kustamās mantas nodošanu bez atlīdzības”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2022. gada 3.maija rīkojums Nr.312 “Par valsts kustamās mantas nodošanu bez atlīdzības” paredz nodot bez atlīdzības Nikaragvai valsts kustamo mantu – 849 420 Comirnaty vakcīnu devas (kopējā bilances vērtība 16 563 690 </w:t>
            </w:r>
            <w:r w:rsidR="00000000" w:rsidRPr="00000000" w:rsidDel="00000000">
              <w:rPr>
                <w:i w:val="1"/>
                <w:rtl w:val="0"/>
              </w:rPr>
              <w:t xml:space="preserve">euro</w:t>
            </w:r>
            <w:r w:rsidR="00000000" w:rsidRPr="00000000" w:rsidDel="00000000">
              <w:rPr>
                <w:rtl w:val="0"/>
              </w:rPr>
              <w:t xml:space="preserve">), nepieciešams papildināt anotāciju, norādot, vai samaksa par minētajām vakcīnu devām jau ir veikta un gadījumā, ja samaksa ir veikta, nepieciešams norādīt attiecīgo MK rīkojumu un FM rīkojumu.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“Pašreizējā situācija, problēmas un risinājumi” punktā “Problēmas apraksts” norādīts, ka Nacionālais veselības dienests 2022.gada oktobrī no saviem līdzekļiem ir apmaksājis transporta pakalpojumus, lai iekļautos apmaksāšanas termiņā.  Nepieciešams papildināt minēto punktu, norādot detalizētu informāciju par līdzekļu ietaupījuma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2022.gada 3.maija rīkojumā Nr. 312 “Par valsts kustamās mantas nodošanu bez atlīdzības” (Latvijas Vēstnesis, 2022, 88. nr.) grozījumu un atzīt par spēku zaudējušu 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tiesību aktos paredz </w:t>
            </w:r>
            <w:r w:rsidR="00000000" w:rsidRPr="00000000" w:rsidDel="00000000">
              <w:rPr>
                <w:u w:val="single"/>
                <w:rtl w:val="0"/>
              </w:rPr>
              <w:t xml:space="preserve">svītrot</w:t>
            </w:r>
            <w:r w:rsidR="00000000" w:rsidRPr="00000000" w:rsidDel="00000000">
              <w:rPr>
                <w:rtl w:val="0"/>
              </w:rPr>
              <w:t xml:space="preserve"> attiecīgās vienības, nevis atzīt par aktualitāti zaudējušām attiecīgās vienības, lūdzam precizēt Ministru kabineta noteikumu projektā "Grozījums Ministru kabineta 2022. gada 3. maija rīkojumā Nr. 312 "Par valsts kustamās mantas nodošanu bez atlīdzības"" paredzēto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precizēt arī Ministru kabineta noteikumu projekta "Grozījums Ministru kabineta 2022. gada 3. maija rīkojumā Nr. 312 "Par valsts kustamās mantas nodošanu bez atlīdzības"" sākotnējās ietekmes </w:t>
            </w:r>
            <w:r w:rsidR="00000000" w:rsidRPr="00000000" w:rsidDel="00000000">
              <w:rPr>
                <w:i w:val="1"/>
                <w:rtl w:val="0"/>
              </w:rPr>
              <w:t xml:space="preserve">(ex-ante)</w:t>
            </w:r>
            <w:r w:rsidR="00000000" w:rsidRPr="00000000" w:rsidDel="00000000">
              <w:rPr>
                <w:rtl w:val="0"/>
              </w:rPr>
              <w:t xml:space="preserve"> novērtējuma ziņojumā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2022.gada 3.maija rīkojumā Nr. 312 “Par valsts kustamās mantas nodošanu bez atlīdzības” (Latvijas Vēstnesis, 2022, 88. nr.) grozījumu un svītrot 4. punktu.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23-TA-2012</w:t>
    </w:r>
    <w:r>
      <w:br/>
    </w:r>
    <w:r w:rsidR="00000000" w:rsidRPr="00000000" w:rsidDel="00000000">
      <w:rPr>
        <w:rtl w:val="0"/>
      </w:rPr>
      <w:t xml:space="preserve">30.11.2023. 14.21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23-TA-2012</w:t>
    </w:r>
    <w:r>
      <w:br/>
    </w:r>
    <w:r w:rsidR="00000000" w:rsidRPr="00000000" w:rsidDel="00000000">
      <w:rPr>
        <w:rtl w:val="0"/>
      </w:rPr>
      <w:t xml:space="preserve">30.11.2023. 14.21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Izziņa_23-TA-2012.docx</dc:title>
</cp:coreProperties>
</file>

<file path=docProps/custom.xml><?xml version="1.0" encoding="utf-8"?>
<Properties xmlns="http://schemas.openxmlformats.org/officeDocument/2006/custom-properties" xmlns:vt="http://schemas.openxmlformats.org/officeDocument/2006/docPropsVTypes"/>
</file>