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17. decembra noteikumos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17. decembra noteikumos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Finanšu ministrijas izteikto iebildumu par Veselības ministrijas sagatavoto Ministru kabineta (turpmāk - MK) noteikumu projektu, kas groza MK 15.08.2023. noteikumus Nr.460, (25-TA-884). Aicinām Veselības ministriju atkārtoti virzīt šo noteikumu projektu saskaņošanai vienlaikus vai pēc informatīvā  ziņojuma projekta, kas noteiks kārtību, kādā tiks novirzīts atgūtais finansējums pēc Eiropas Savienības struktūrfondu un Kohēzijas fonda 2014.—2020. gada plānošanas perioda projekta 9.2.7.0/21/I/001 "Atbalsts ārstniecības personām, darbam Rīgā un atveseļošanās pasākumi veselības nozarē" īstenošanas, attiecīgi precizējot šo noteikumu projektu, tā anotāciju un MK sēdes protokollēmuma projektu. Vēršam uzmanību, ka šis atgūtais finansējums jānovirza līdzīgam mērķim, t.i.  uzlabot pieejamību ārstniecības un ārstniecības atbalsta personām. Tā kā atgūto finansējumu nevar atkārtoti deklarēt Eiropas Komisijai (EK), lūdzam rast risinājumu ārpus Eiropas Savienības kohēzijas politikas programmas 2021.–2027. gadam projektiem. Tāpat skaidrojam, ka ES fondu sistēma, t.sk. Kohēzijas politikas fondu vadības informācijas sistēma, neparedz risinājumus, lai atbilstoši nodalītu finanšu plūsmu, kuru nav plānots deklarēt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līdzekļus no 74. resora “Gadskārtējā valsts budžeta izpildes procesā pārdalāmais finansējums” 80.00.00 programmas “Nesadalītais finansējums Eiropas Savienības politiku instrumentu un pārējās ārvalstu finanšu palīdzības līdzfinansēto projektu un pasākumu īstenošanai”” piešķir Eiropas Savienības politiku instrumentu un pārējās ārvalstu finanšu palīdzības līdzfinansēto projektu un pasākumu ietvaros līdzfinansēto projektu un pasākumu īstenošanai atbilstoši normatīvajiem aktiem par attiecīgajiem finanšu instrumentiem (MK 17.07.2018. noteikumu Nr.421 “Kārtība, kādā veic gadskārtējā valsts budžeta likumā noteiktās apropriācijas izmaiņas” 24.1.apakšpunkts).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institūcijas, kas nodrošinās tiesību akta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uz kompensāciju var pretendēt ārstniecības personas, kuras pretendē uz darbu Neatliekamās medicīniskās palīdzības dienesta brigāžu atbalsta centros Latvijā vai uz darbu stacionārā ārstniecības iestādē Rīgā, ar kuru Nacionālais veselības dienests ir noslēdzis līgumu par stacionāro veselības aprūpi, un kuras kompensācijas saņemšanai ir noslēgušas darba līgumu valsts apmaksāto veselības aprūpes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"noslēgtie kompensācijas līgumi 9.2.7. SAM ietvarā neatbilst MK noteikumu Nr. 802 18.2.2. apakšpunktam, kur noteikts, ka šajos MK noteikumos atbalstāmās darbības tiek īstenotas teritorijās Rīgā, kur ir konstatēts ārstniecības personāla trūkums", ierosinām izvērtēt iespēju MK noteikumus papildināt ar grozījumu saistībā ar darbu Neatliekamās medicīniskās palīdzības dienesta brigāžu atbalsta centros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 Ņemot vērā, ka attiecīgais projekts jau ir noslēdzies un minētais datums attiecas uz pēcuzraudzības periodu (lai gan Eiropas Sociālā fonda projektiem pēcuzraudzības periods nav paredzēts), datuma iekļaušana Ministru kabineta noteikumos nebūtu korekta. Tā kā no 2025. gada kompensācijas vairs netiek piešķirtas, attiecīgais punkts tiek precizēts ar mērķi nodrošināt, lai Neatliekamās medicīniskās palīdzības dienesta darbinieki reorganizācijas rezultātā nezaudētu jau piešķirtās kompensācijas, tādējādi novēršot potenciālu cilvēkresursu samazinājumu un nodrošinot nepārtrauktu veselības aprūpes pakalpojumu pieejamību.Vienlaikus tiek veikti grozījumi arī Ministru kabineta noteikumos, kas regulē specifisko atbalsta mērķi 9.2.5.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uz kompensāciju var pretendēt ārstniecības personas, kuras pretendē uz darbu Neatliekamās medicīniskās palīdzības dienesta brigāžu atbalsta centros Latvijā, vai uz darbu stacionārā ārstniecības iestādē Rīgā, ar kuru Nacionālais veselības dienests ir noslēdzis līgumu par stacionārās veselības aprūpes pakalpojumu sniegšanu, un kuras ir noslēgušas darba līgumu valsts apmaksāto veselības aprūpes pakalpojumu 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un piešķiršanas kārtība", lūdzam precizēt noteikumu projekta 42.6 apakšpunktu, svītrojot vārdus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atgūst šo noteikumu </w:t>
            </w:r>
            <w:r w:rsidR="00000000" w:rsidRPr="00000000" w:rsidDel="00000000">
              <w:rPr>
                <w:rtl w:val="0"/>
              </w:rPr>
              <w:t xml:space="preserve">16.1.</w:t>
            </w:r>
            <w:r w:rsidR="00000000" w:rsidRPr="00000000" w:rsidDel="00000000">
              <w:rPr>
                <w:rtl w:val="0"/>
              </w:rPr>
              <w:t xml:space="preserve"> apakšpunktā minēto kompensāciju proporcionāli nenostrādātajam laikam no kompensācijas līgumā paredzētā termiņa, bet šo noteikumu </w:t>
            </w:r>
            <w:r w:rsidR="00000000" w:rsidRPr="00000000" w:rsidDel="00000000">
              <w:rPr>
                <w:rtl w:val="0"/>
              </w:rPr>
              <w:t xml:space="preserve">16.2.</w:t>
            </w:r>
            <w:r w:rsidR="00000000" w:rsidRPr="00000000" w:rsidDel="00000000">
              <w:rPr>
                <w:rtl w:val="0"/>
              </w:rPr>
              <w:t xml:space="preserve"> apakšpunktā minēto kompensāciju – proporcionāli nenostrādātajam laikam no šo noteikumu 26. punktā paredzētā termiņa, ja ārstniecības persona pirms termiņa lauž šo noteikumu 18.2. apakšpunktā minētos darba līgumus un kompensācijas līgumu vai darba attiecību pārtraukums vai laiks, kad netiek pildīti kompensācijas līguma nosacījumi, pārsniedz trīs mēnešus piecu gadu periodā. Atgūto finansējumu var atkārtoti izmantot projekta īstenošanai. Atgūto finansējumu var atkārtoti izmantot projekta īstenošanai projekta īstenošanas periodā vai pēc projekta termiņa beigām līdzīgu projektu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precizēti  vai svītrot noteikumu projekta 2.punktā izteiktā 50.punkta otro teikumu, kas nosaka, ka atgūto finansējumu var atkārtoti izmantot projekta īstenošanai, jo tas dublē šī paša punkta trešo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25-TA-887</w:t>
    </w:r>
    <w:r>
      <w:br/>
    </w:r>
    <w:r w:rsidR="00000000" w:rsidRPr="00000000" w:rsidDel="00000000">
      <w:rPr>
        <w:rtl w:val="0"/>
      </w:rPr>
      <w:t xml:space="preserve">31.07.2025. 18.02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25-TA-887</w:t>
    </w:r>
    <w:r>
      <w:br/>
    </w:r>
    <w:r w:rsidR="00000000" w:rsidRPr="00000000" w:rsidDel="00000000">
      <w:rPr>
        <w:rtl w:val="0"/>
      </w:rPr>
      <w:t xml:space="preserve">31.07.2025. 18.02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Izziņa_25-TA-887.docx</dc:title>
</cp:coreProperties>
</file>

<file path=docProps/custom.xml><?xml version="1.0" encoding="utf-8"?>
<Properties xmlns="http://schemas.openxmlformats.org/officeDocument/2006/custom-properties" xmlns:vt="http://schemas.openxmlformats.org/officeDocument/2006/docPropsVTypes"/>
</file>