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D2458D" w14:textId="39EA6A1C" w:rsidR="00E212EE" w:rsidRDefault="00473C95" w:rsidP="00E212EE">
      <w:pPr>
        <w:spacing w:line="240" w:lineRule="auto"/>
        <w:rPr>
          <w:rFonts w:ascii="Times New Roman" w:hAnsi="Times New Roman" w:cs="Times New Roman"/>
          <w:sz w:val="24"/>
          <w:szCs w:val="24"/>
        </w:rPr>
      </w:pPr>
      <w:bookmarkStart w:id="0" w:name="_GoBack"/>
      <w:bookmarkEnd w:id="0"/>
      <w:r w:rsidRPr="001A0B92">
        <w:rPr>
          <w:b/>
          <w:i/>
          <w:noProof/>
          <w:sz w:val="24"/>
          <w:szCs w:val="24"/>
          <w:lang w:val="en-US" w:eastAsia="en-US"/>
        </w:rPr>
        <w:drawing>
          <wp:anchor distT="0" distB="0" distL="114300" distR="114300" simplePos="0" relativeHeight="251658240" behindDoc="1" locked="0" layoutInCell="1" allowOverlap="1" wp14:anchorId="486AC819" wp14:editId="438B4F02">
            <wp:simplePos x="0" y="0"/>
            <wp:positionH relativeFrom="column">
              <wp:posOffset>-1080135</wp:posOffset>
            </wp:positionH>
            <wp:positionV relativeFrom="paragraph">
              <wp:posOffset>-2583815</wp:posOffset>
            </wp:positionV>
            <wp:extent cx="7577455" cy="1676400"/>
            <wp:effectExtent l="0" t="0" r="0" b="0"/>
            <wp:wrapThrough wrapText="bothSides">
              <wp:wrapPolygon edited="0">
                <wp:start x="0" y="0"/>
                <wp:lineTo x="0" y="21273"/>
                <wp:lineTo x="21504" y="21273"/>
                <wp:lineTo x="21504" y="0"/>
                <wp:lineTo x="0" y="0"/>
              </wp:wrapPolygon>
            </wp:wrapThrough>
            <wp:docPr id="1" name="Picture 1" descr="veidlapa_aug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idlapa_augs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77455" cy="167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E2E274" w14:textId="77777777" w:rsidR="00E212EE" w:rsidRPr="00AF4A51" w:rsidRDefault="00E212EE" w:rsidP="00E212EE">
      <w:pPr>
        <w:spacing w:before="80" w:after="40"/>
        <w:jc w:val="right"/>
        <w:rPr>
          <w:rFonts w:ascii="Calibri" w:hAnsi="Calibri" w:cs="Calibri"/>
          <w:b/>
          <w:iCs/>
        </w:rPr>
      </w:pPr>
      <w:r w:rsidRPr="00AF4A51">
        <w:rPr>
          <w:rFonts w:ascii="Calibri" w:hAnsi="Calibri" w:cs="Calibri"/>
          <w:b/>
          <w:iCs/>
        </w:rPr>
        <w:t>Tieslietu ministrijai</w:t>
      </w:r>
    </w:p>
    <w:p w14:paraId="531631A3" w14:textId="77777777" w:rsidR="00E212EE" w:rsidRPr="00AF4A51" w:rsidRDefault="00E212EE" w:rsidP="00E212EE">
      <w:pPr>
        <w:spacing w:before="80" w:after="40"/>
        <w:jc w:val="both"/>
        <w:rPr>
          <w:rFonts w:ascii="Calibri" w:hAnsi="Calibri" w:cs="Calibri"/>
          <w:b/>
          <w:iCs/>
        </w:rPr>
      </w:pPr>
    </w:p>
    <w:p w14:paraId="157B2E95" w14:textId="77777777" w:rsidR="00E212EE" w:rsidRPr="00AF4A51" w:rsidRDefault="00E212EE" w:rsidP="00E212EE">
      <w:pPr>
        <w:spacing w:before="80" w:after="40"/>
        <w:jc w:val="both"/>
        <w:rPr>
          <w:rFonts w:ascii="Calibri" w:hAnsi="Calibri" w:cs="Calibri"/>
        </w:rPr>
      </w:pPr>
    </w:p>
    <w:p w14:paraId="31B6C0FA" w14:textId="6E4B6DC0" w:rsidR="00E212EE" w:rsidRPr="00AF4A51" w:rsidRDefault="00E212EE" w:rsidP="00E212EE">
      <w:pPr>
        <w:spacing w:before="80" w:after="40"/>
        <w:jc w:val="both"/>
        <w:rPr>
          <w:rFonts w:ascii="Calibri" w:hAnsi="Calibri" w:cs="Calibri"/>
        </w:rPr>
      </w:pPr>
      <w:r w:rsidRPr="00AF4A51">
        <w:rPr>
          <w:rFonts w:ascii="Calibri" w:hAnsi="Calibri" w:cs="Calibri"/>
        </w:rPr>
        <w:t xml:space="preserve">Rīgā, 2020. gada </w:t>
      </w:r>
      <w:r>
        <w:rPr>
          <w:rFonts w:ascii="Calibri" w:hAnsi="Calibri" w:cs="Calibri"/>
        </w:rPr>
        <w:t>3</w:t>
      </w:r>
      <w:r w:rsidRPr="00AF4A51">
        <w:rPr>
          <w:rFonts w:ascii="Calibri" w:hAnsi="Calibri" w:cs="Calibri"/>
        </w:rPr>
        <w:t>. decembrī.</w:t>
      </w:r>
      <w:r w:rsidRPr="00AF4A51">
        <w:rPr>
          <w:rFonts w:ascii="Calibri" w:hAnsi="Calibri" w:cs="Calibri"/>
        </w:rPr>
        <w:tab/>
      </w:r>
      <w:r w:rsidRPr="00AF4A51">
        <w:rPr>
          <w:rFonts w:ascii="Calibri" w:hAnsi="Calibri" w:cs="Calibri"/>
        </w:rPr>
        <w:tab/>
      </w:r>
      <w:r w:rsidRPr="00AF4A51">
        <w:rPr>
          <w:rFonts w:ascii="Calibri" w:hAnsi="Calibri" w:cs="Calibri"/>
        </w:rPr>
        <w:tab/>
      </w:r>
      <w:r w:rsidRPr="00AF4A51">
        <w:rPr>
          <w:rFonts w:ascii="Calibri" w:hAnsi="Calibri" w:cs="Calibri"/>
        </w:rPr>
        <w:tab/>
      </w:r>
      <w:r w:rsidRPr="00AF4A51">
        <w:rPr>
          <w:rFonts w:ascii="Calibri" w:hAnsi="Calibri" w:cs="Calibri"/>
        </w:rPr>
        <w:tab/>
      </w:r>
      <w:r w:rsidRPr="00AF4A51">
        <w:rPr>
          <w:rFonts w:ascii="Calibri" w:hAnsi="Calibri" w:cs="Calibri"/>
        </w:rPr>
        <w:tab/>
        <w:t xml:space="preserve">Nr. </w:t>
      </w:r>
      <w:r>
        <w:rPr>
          <w:rFonts w:ascii="Calibri" w:hAnsi="Calibri" w:cs="Calibri"/>
        </w:rPr>
        <w:t>287/8</w:t>
      </w:r>
    </w:p>
    <w:p w14:paraId="4B160F29" w14:textId="77777777" w:rsidR="00E212EE" w:rsidRPr="00AF4A51" w:rsidRDefault="00E212EE" w:rsidP="00E212EE">
      <w:pPr>
        <w:spacing w:before="80" w:after="40"/>
        <w:jc w:val="both"/>
        <w:rPr>
          <w:rFonts w:ascii="Calibri" w:hAnsi="Calibri" w:cs="Calibri"/>
        </w:rPr>
      </w:pPr>
    </w:p>
    <w:p w14:paraId="285077A8" w14:textId="77777777" w:rsidR="00E212EE" w:rsidRPr="00AF4A51" w:rsidRDefault="00E212EE" w:rsidP="00E212EE">
      <w:pPr>
        <w:spacing w:before="80" w:after="40"/>
        <w:jc w:val="both"/>
        <w:rPr>
          <w:rFonts w:ascii="Calibri" w:hAnsi="Calibri" w:cs="Calibri"/>
          <w:b/>
        </w:rPr>
      </w:pPr>
      <w:r w:rsidRPr="00AF4A51">
        <w:rPr>
          <w:rFonts w:ascii="Calibri" w:hAnsi="Calibri" w:cs="Calibri"/>
          <w:b/>
          <w:bCs/>
        </w:rPr>
        <w:t xml:space="preserve">Par likuma “Grozījumi Maksātnespējas likumā”  </w:t>
      </w:r>
      <w:r w:rsidRPr="00AF4A51">
        <w:rPr>
          <w:rFonts w:ascii="Calibri" w:hAnsi="Calibri" w:cs="Calibri"/>
          <w:b/>
        </w:rPr>
        <w:t>(VSS- 996) projektu</w:t>
      </w:r>
    </w:p>
    <w:p w14:paraId="320B20C1" w14:textId="77777777" w:rsidR="00E212EE" w:rsidRPr="00AF4A51" w:rsidRDefault="00E212EE" w:rsidP="00E212EE">
      <w:pPr>
        <w:spacing w:before="80" w:after="40"/>
        <w:jc w:val="both"/>
        <w:rPr>
          <w:rFonts w:ascii="Calibri" w:hAnsi="Calibri" w:cs="Calibri"/>
        </w:rPr>
      </w:pPr>
    </w:p>
    <w:p w14:paraId="6FF452D8" w14:textId="77777777" w:rsidR="00E212EE" w:rsidRPr="00AF4A51" w:rsidRDefault="00E212EE" w:rsidP="00E212EE">
      <w:pPr>
        <w:spacing w:before="80" w:after="40"/>
        <w:jc w:val="both"/>
        <w:rPr>
          <w:rFonts w:ascii="Calibri" w:hAnsi="Calibri" w:cs="Calibri"/>
          <w:bCs/>
        </w:rPr>
      </w:pPr>
      <w:r w:rsidRPr="00AF4A51">
        <w:rPr>
          <w:rFonts w:ascii="Calibri" w:hAnsi="Calibri" w:cs="Calibri"/>
        </w:rPr>
        <w:t xml:space="preserve">Latvijas Brīvo arodbiedrību savienība (LBAS) izskatīja </w:t>
      </w:r>
      <w:r w:rsidRPr="00AF4A51">
        <w:rPr>
          <w:rFonts w:ascii="Calibri" w:hAnsi="Calibri" w:cs="Calibri"/>
          <w:bCs/>
        </w:rPr>
        <w:t xml:space="preserve">likumprojektu un kopumā atbalsta tā tālāku virzību. </w:t>
      </w:r>
    </w:p>
    <w:p w14:paraId="0B1B144B" w14:textId="77777777" w:rsidR="00E212EE" w:rsidRPr="00AF4A51" w:rsidRDefault="00E212EE" w:rsidP="00E212EE">
      <w:pPr>
        <w:spacing w:before="80" w:after="40"/>
        <w:jc w:val="both"/>
        <w:rPr>
          <w:rFonts w:ascii="Calibri" w:hAnsi="Calibri" w:cs="Calibri"/>
        </w:rPr>
      </w:pPr>
      <w:r w:rsidRPr="00AF4A51">
        <w:rPr>
          <w:rFonts w:ascii="Calibri" w:hAnsi="Calibri" w:cs="Calibri"/>
          <w:bCs/>
        </w:rPr>
        <w:t xml:space="preserve">Vienlaikus, lai uzlabotu likumprojekta kvalitāti, LBAS </w:t>
      </w:r>
      <w:r w:rsidRPr="00AF4A51">
        <w:rPr>
          <w:rFonts w:ascii="Calibri" w:hAnsi="Calibri" w:cs="Calibri"/>
          <w:b/>
          <w:u w:val="single"/>
        </w:rPr>
        <w:t>sniedz šādus iebildumus un priekšlikumus</w:t>
      </w:r>
      <w:r w:rsidRPr="00AF4A51">
        <w:rPr>
          <w:rFonts w:ascii="Calibri" w:hAnsi="Calibri" w:cs="Calibri"/>
        </w:rPr>
        <w:t>:</w:t>
      </w:r>
    </w:p>
    <w:p w14:paraId="28E64369" w14:textId="77777777" w:rsidR="00E212EE" w:rsidRPr="00AF4A51" w:rsidRDefault="00E212EE" w:rsidP="00E212EE">
      <w:pPr>
        <w:numPr>
          <w:ilvl w:val="0"/>
          <w:numId w:val="26"/>
        </w:numPr>
        <w:spacing w:before="80" w:after="40" w:line="240" w:lineRule="auto"/>
        <w:jc w:val="both"/>
        <w:rPr>
          <w:rFonts w:ascii="Calibri" w:hAnsi="Calibri" w:cs="Calibri"/>
        </w:rPr>
      </w:pPr>
      <w:r w:rsidRPr="00AF4A51">
        <w:rPr>
          <w:rFonts w:ascii="Calibri" w:hAnsi="Calibri" w:cs="Calibri"/>
          <w:b/>
        </w:rPr>
        <w:t>Likumprojekta tekstā tiek lietots termins “darbinieku pārstāvis”</w:t>
      </w:r>
    </w:p>
    <w:p w14:paraId="24B4D588" w14:textId="77777777" w:rsidR="00E212EE" w:rsidRPr="00AF4A51" w:rsidRDefault="00E212EE" w:rsidP="00E212EE">
      <w:pPr>
        <w:spacing w:before="80" w:after="40"/>
        <w:ind w:left="720"/>
        <w:jc w:val="both"/>
        <w:rPr>
          <w:rFonts w:ascii="Calibri" w:hAnsi="Calibri" w:cs="Calibri"/>
        </w:rPr>
      </w:pPr>
      <w:r w:rsidRPr="00AF4A51">
        <w:rPr>
          <w:rFonts w:ascii="Calibri" w:hAnsi="Calibri" w:cs="Calibri"/>
        </w:rPr>
        <w:t xml:space="preserve">Lai novērstu dažādas interpretācijas, lūdzam precizēt likumprojektu vai tā  anotāciju norādot, ka “darbinieku pārstāvis” ir Darba likuma 10.pantā minētā darbinieku arodbiedrība, kuras vārdā rīkojas tās statūtos pilnvarota arodbiedrības institūcija vai amatpersona vai </w:t>
      </w:r>
      <w:r w:rsidRPr="005A0EE5">
        <w:rPr>
          <w:rFonts w:ascii="Calibri" w:hAnsi="Calibri" w:cs="Calibri"/>
        </w:rPr>
        <w:t>darbinieku pilnvaroti pārstāvji</w:t>
      </w:r>
      <w:r w:rsidRPr="00AF4A51">
        <w:rPr>
          <w:rFonts w:ascii="Calibri" w:hAnsi="Calibri" w:cs="Calibri"/>
        </w:rPr>
        <w:t>, kas ievēlēti saskaņā ar Darba likuma 10.panta otrās daļas noteikumiem.</w:t>
      </w:r>
    </w:p>
    <w:p w14:paraId="487099B3" w14:textId="77777777" w:rsidR="00E212EE" w:rsidRPr="00AF4A51" w:rsidRDefault="00E212EE" w:rsidP="00E212EE">
      <w:pPr>
        <w:spacing w:before="80" w:after="40"/>
        <w:ind w:left="720"/>
        <w:jc w:val="both"/>
        <w:rPr>
          <w:rFonts w:ascii="Calibri" w:hAnsi="Calibri" w:cs="Calibri"/>
        </w:rPr>
      </w:pPr>
      <w:r w:rsidRPr="00AF4A51">
        <w:rPr>
          <w:rFonts w:ascii="Calibri" w:hAnsi="Calibri" w:cs="Calibri"/>
        </w:rPr>
        <w:t>Tāpat ierosinām izvērtēt vai no juridiskās tehnikas viedokļa terminu “darbinieku pārstāvis” ir jālieto vienskaitlī vai daudzskaitlī.</w:t>
      </w:r>
    </w:p>
    <w:p w14:paraId="22C532F5" w14:textId="77777777" w:rsidR="00E212EE" w:rsidRPr="00AF4A51" w:rsidRDefault="00E212EE" w:rsidP="00E212EE">
      <w:pPr>
        <w:spacing w:before="80" w:after="40"/>
        <w:ind w:left="720"/>
        <w:jc w:val="both"/>
        <w:rPr>
          <w:rFonts w:ascii="Calibri" w:hAnsi="Calibri" w:cs="Calibri"/>
        </w:rPr>
      </w:pPr>
      <w:r w:rsidRPr="00AF4A51">
        <w:rPr>
          <w:rFonts w:ascii="Calibri" w:hAnsi="Calibri" w:cs="Calibri"/>
        </w:rPr>
        <w:t xml:space="preserve">Norādām, ka arī Direktīvā 2019/1023 un Darba likumā tiek lietots termins “darbinieku pārstāvji” (daudzskaitlī). </w:t>
      </w:r>
    </w:p>
    <w:p w14:paraId="0240AD0F" w14:textId="77777777" w:rsidR="00E212EE" w:rsidRPr="00AF4A51" w:rsidRDefault="00E212EE" w:rsidP="00E212EE">
      <w:pPr>
        <w:spacing w:before="80" w:after="40"/>
        <w:ind w:left="720"/>
        <w:jc w:val="both"/>
        <w:rPr>
          <w:rFonts w:ascii="Calibri" w:hAnsi="Calibri" w:cs="Calibri"/>
        </w:rPr>
      </w:pPr>
    </w:p>
    <w:p w14:paraId="063BD9F1" w14:textId="77777777" w:rsidR="00E212EE" w:rsidRPr="00AF4A51" w:rsidRDefault="00E212EE" w:rsidP="00E212EE">
      <w:pPr>
        <w:numPr>
          <w:ilvl w:val="0"/>
          <w:numId w:val="26"/>
        </w:numPr>
        <w:spacing w:before="80" w:after="40" w:line="240" w:lineRule="auto"/>
        <w:jc w:val="both"/>
        <w:rPr>
          <w:rFonts w:ascii="Calibri" w:hAnsi="Calibri" w:cs="Calibri"/>
          <w:b/>
        </w:rPr>
      </w:pPr>
      <w:r w:rsidRPr="00AF4A51">
        <w:rPr>
          <w:rFonts w:ascii="Calibri" w:hAnsi="Calibri" w:cs="Calibri"/>
          <w:b/>
        </w:rPr>
        <w:t>Par likumprojekta 12.pantu</w:t>
      </w:r>
    </w:p>
    <w:p w14:paraId="41249C97" w14:textId="77777777" w:rsidR="00E212EE" w:rsidRPr="00AF4A51" w:rsidRDefault="00E212EE" w:rsidP="00E212EE">
      <w:pPr>
        <w:spacing w:before="80" w:after="40"/>
        <w:ind w:left="720"/>
        <w:jc w:val="both"/>
        <w:rPr>
          <w:rFonts w:ascii="Calibri" w:hAnsi="Calibri" w:cs="Calibri"/>
          <w:bCs/>
        </w:rPr>
      </w:pPr>
      <w:r w:rsidRPr="00AF4A51">
        <w:rPr>
          <w:rFonts w:ascii="Calibri" w:hAnsi="Calibri" w:cs="Calibri"/>
          <w:bCs/>
        </w:rPr>
        <w:t>Likumprojekts tiek papildināts ar 40.panta jaunu daļu “15</w:t>
      </w:r>
      <w:r w:rsidRPr="00AF4A51">
        <w:rPr>
          <w:rFonts w:ascii="Calibri" w:hAnsi="Calibri" w:cs="Calibri"/>
          <w:bCs/>
          <w:vertAlign w:val="superscript"/>
        </w:rPr>
        <w:t>2</w:t>
      </w:r>
      <w:r w:rsidRPr="00AF4A51">
        <w:rPr>
          <w:rFonts w:ascii="Calibri" w:hAnsi="Calibri" w:cs="Calibri"/>
          <w:bCs/>
        </w:rPr>
        <w:t>) darbinieku pārstāvju informēšanas un uzklausīšanas kārtību.”</w:t>
      </w:r>
    </w:p>
    <w:p w14:paraId="34981381" w14:textId="77777777" w:rsidR="00E212EE" w:rsidRPr="00AF4A51" w:rsidRDefault="00E212EE" w:rsidP="00E212EE">
      <w:pPr>
        <w:spacing w:before="80" w:after="40"/>
        <w:ind w:left="720"/>
        <w:jc w:val="both"/>
        <w:rPr>
          <w:rFonts w:ascii="Calibri" w:hAnsi="Calibri" w:cs="Calibri"/>
          <w:bCs/>
        </w:rPr>
      </w:pPr>
      <w:r w:rsidRPr="00AF4A51">
        <w:rPr>
          <w:rFonts w:ascii="Calibri" w:hAnsi="Calibri" w:cs="Calibri"/>
          <w:bCs/>
        </w:rPr>
        <w:t xml:space="preserve">Kaut arī Direktīvas </w:t>
      </w:r>
      <w:r w:rsidRPr="001C62E3">
        <w:rPr>
          <w:rFonts w:ascii="Calibri" w:eastAsia="Calibri" w:hAnsi="Calibri" w:cs="Calibri"/>
          <w:bCs/>
        </w:rPr>
        <w:t xml:space="preserve">2019/1023 </w:t>
      </w:r>
      <w:r w:rsidRPr="00AF4A51">
        <w:rPr>
          <w:rFonts w:ascii="Calibri" w:hAnsi="Calibri" w:cs="Calibri"/>
          <w:bCs/>
        </w:rPr>
        <w:t>latviešu valodas tulkojumā ir lietoti termini “</w:t>
      </w:r>
      <w:r w:rsidRPr="00AF4A51">
        <w:rPr>
          <w:rFonts w:ascii="Calibri" w:hAnsi="Calibri" w:cs="Calibri"/>
          <w:bCs/>
          <w:i/>
          <w:iCs/>
        </w:rPr>
        <w:t>informēšana un uzklausīšana</w:t>
      </w:r>
      <w:r w:rsidRPr="00AF4A51">
        <w:rPr>
          <w:rFonts w:ascii="Calibri" w:hAnsi="Calibri" w:cs="Calibri"/>
          <w:bCs/>
        </w:rPr>
        <w:t>”, vēršam uzmanību, ka precīzāk šie termini ir lietoti direktīvas angļu valodas versijā -  “</w:t>
      </w:r>
      <w:r w:rsidRPr="00AF4A51">
        <w:rPr>
          <w:rFonts w:ascii="Calibri" w:hAnsi="Calibri" w:cs="Calibri"/>
          <w:bCs/>
          <w:i/>
          <w:iCs/>
        </w:rPr>
        <w:t>information and consultation</w:t>
      </w:r>
      <w:r w:rsidRPr="00AF4A51">
        <w:rPr>
          <w:rFonts w:ascii="Calibri" w:hAnsi="Calibri" w:cs="Calibri"/>
          <w:bCs/>
        </w:rPr>
        <w:t>” jeb “</w:t>
      </w:r>
      <w:r w:rsidRPr="00AF4A51">
        <w:rPr>
          <w:rFonts w:ascii="Calibri" w:hAnsi="Calibri" w:cs="Calibri"/>
          <w:bCs/>
          <w:i/>
          <w:iCs/>
        </w:rPr>
        <w:t>informēšana un konsultēšanās</w:t>
      </w:r>
      <w:r w:rsidRPr="00AF4A51">
        <w:rPr>
          <w:rFonts w:ascii="Calibri" w:hAnsi="Calibri" w:cs="Calibri"/>
          <w:bCs/>
        </w:rPr>
        <w:t xml:space="preserve">”. </w:t>
      </w:r>
    </w:p>
    <w:p w14:paraId="4931116E" w14:textId="77777777" w:rsidR="00E212EE" w:rsidRPr="00AF4A51" w:rsidRDefault="00E212EE" w:rsidP="00E212EE">
      <w:pPr>
        <w:spacing w:before="80" w:after="40"/>
        <w:ind w:left="720"/>
        <w:jc w:val="both"/>
        <w:rPr>
          <w:rFonts w:ascii="Calibri" w:hAnsi="Calibri" w:cs="Calibri"/>
          <w:bCs/>
        </w:rPr>
      </w:pPr>
      <w:r w:rsidRPr="00AF4A51">
        <w:rPr>
          <w:rFonts w:ascii="Calibri" w:hAnsi="Calibri" w:cs="Calibri"/>
          <w:bCs/>
        </w:rPr>
        <w:t>Arī Darba likumā  tiek lietoti termini “informēšana un konsultēšanās”.</w:t>
      </w:r>
    </w:p>
    <w:p w14:paraId="7A76936E" w14:textId="77777777" w:rsidR="00E212EE" w:rsidRPr="00AF4A51" w:rsidRDefault="00E212EE" w:rsidP="00E212EE">
      <w:pPr>
        <w:spacing w:before="80" w:after="40"/>
        <w:ind w:firstLine="720"/>
        <w:jc w:val="both"/>
        <w:rPr>
          <w:rFonts w:ascii="Calibri" w:hAnsi="Calibri" w:cs="Calibri"/>
          <w:bCs/>
        </w:rPr>
      </w:pPr>
      <w:r w:rsidRPr="00AF4A51">
        <w:rPr>
          <w:rFonts w:ascii="Calibri" w:hAnsi="Calibri" w:cs="Calibri"/>
          <w:bCs/>
        </w:rPr>
        <w:t>Ierosinām likumprojektā aizstāt vārdu “ uzklausīšana” ar vārdu “konsultēšanās”.</w:t>
      </w:r>
    </w:p>
    <w:p w14:paraId="3202E76F" w14:textId="77777777" w:rsidR="00E212EE" w:rsidRPr="00AF4A51" w:rsidRDefault="00E212EE" w:rsidP="00E212EE">
      <w:pPr>
        <w:spacing w:before="80" w:after="40"/>
        <w:ind w:left="720"/>
        <w:jc w:val="both"/>
        <w:rPr>
          <w:rFonts w:ascii="Calibri" w:hAnsi="Calibri" w:cs="Calibri"/>
          <w:b/>
        </w:rPr>
      </w:pPr>
    </w:p>
    <w:p w14:paraId="34756C8F" w14:textId="77777777" w:rsidR="00E212EE" w:rsidRPr="00AF4A51" w:rsidRDefault="00E212EE" w:rsidP="00E212EE">
      <w:pPr>
        <w:numPr>
          <w:ilvl w:val="0"/>
          <w:numId w:val="26"/>
        </w:numPr>
        <w:spacing w:before="80" w:after="40" w:line="240" w:lineRule="auto"/>
        <w:jc w:val="both"/>
        <w:rPr>
          <w:rFonts w:ascii="Calibri" w:eastAsia="Calibri" w:hAnsi="Calibri" w:cs="Calibri"/>
          <w:b/>
          <w:lang w:eastAsia="en-US"/>
        </w:rPr>
      </w:pPr>
      <w:r w:rsidRPr="00AF4A51">
        <w:rPr>
          <w:rFonts w:ascii="Calibri" w:eastAsia="Calibri" w:hAnsi="Calibri" w:cs="Calibri"/>
          <w:b/>
          <w:lang w:eastAsia="en-US"/>
        </w:rPr>
        <w:t xml:space="preserve">Lūdzam anotācijā norādīt, kā tiek nodrošinātas šīs </w:t>
      </w:r>
      <w:r w:rsidRPr="00AF4A51">
        <w:rPr>
          <w:rFonts w:ascii="Calibri" w:hAnsi="Calibri" w:cs="Calibri"/>
          <w:b/>
        </w:rPr>
        <w:t xml:space="preserve">Direktīvā </w:t>
      </w:r>
      <w:r w:rsidRPr="001C62E3">
        <w:rPr>
          <w:rFonts w:ascii="Calibri" w:eastAsia="Calibri" w:hAnsi="Calibri" w:cs="Calibri"/>
          <w:b/>
        </w:rPr>
        <w:t>2019/1023</w:t>
      </w:r>
      <w:r w:rsidRPr="00AF4A51">
        <w:rPr>
          <w:rFonts w:ascii="Calibri" w:hAnsi="Calibri" w:cs="Calibri"/>
          <w:b/>
        </w:rPr>
        <w:t xml:space="preserve"> norādītās prasības:</w:t>
      </w:r>
    </w:p>
    <w:p w14:paraId="17D27E9F" w14:textId="77777777" w:rsidR="00E212EE" w:rsidRPr="00AF4A51" w:rsidRDefault="00E212EE" w:rsidP="00E212EE">
      <w:pPr>
        <w:numPr>
          <w:ilvl w:val="1"/>
          <w:numId w:val="26"/>
        </w:numPr>
        <w:spacing w:before="80" w:after="40" w:line="240" w:lineRule="auto"/>
        <w:jc w:val="both"/>
        <w:rPr>
          <w:rFonts w:ascii="Calibri" w:hAnsi="Calibri" w:cs="Calibri"/>
          <w:bCs/>
        </w:rPr>
      </w:pPr>
      <w:r w:rsidRPr="00AF4A51">
        <w:rPr>
          <w:rFonts w:ascii="Calibri" w:eastAsia="Calibri" w:hAnsi="Calibri" w:cs="Calibri"/>
          <w:bCs/>
          <w:lang w:eastAsia="en-US"/>
        </w:rPr>
        <w:lastRenderedPageBreak/>
        <w:t>Lai palielinātu atbalstu darbiniekiem un to pārstāvjiem, dalībvalstīm būtu jānodrošina, ka darbinieku pārstāvjiem ir pieejama attiecīga un aktuāla informācija par agrīnās brīdināšanas rīku pieejamību, un tām vajadzētu arī būt iespējai sniegt atbalstu darbinieku pārstāvjiem parādnieka ekonomiskā stāvokļa izvērtēšanā (</w:t>
      </w:r>
      <w:r w:rsidRPr="00AF4A51">
        <w:rPr>
          <w:rFonts w:ascii="Calibri" w:hAnsi="Calibri" w:cs="Calibri"/>
          <w:bCs/>
        </w:rPr>
        <w:t>preambulas 23.punkts);</w:t>
      </w:r>
    </w:p>
    <w:p w14:paraId="015056FB" w14:textId="77777777" w:rsidR="00E212EE" w:rsidRPr="00AF4A51" w:rsidRDefault="00E212EE" w:rsidP="00E212EE">
      <w:pPr>
        <w:numPr>
          <w:ilvl w:val="1"/>
          <w:numId w:val="26"/>
        </w:numPr>
        <w:spacing w:before="80" w:after="40" w:line="240" w:lineRule="auto"/>
        <w:jc w:val="both"/>
        <w:rPr>
          <w:rFonts w:ascii="Calibri" w:hAnsi="Calibri" w:cs="Calibri"/>
          <w:bCs/>
        </w:rPr>
      </w:pPr>
      <w:r w:rsidRPr="00F2099F">
        <w:rPr>
          <w:rFonts w:ascii="Calibri" w:hAnsi="Calibri" w:cs="Calibri"/>
          <w:bCs/>
        </w:rPr>
        <w:t>Darbiniekiem un darbinieku pārstāvjiem būtu jāsaņem informācija par ierosināto pārstrukturēšanas plānu, ciktāl tas paredzēts Savienības tiesību aktos, lai viņiem nodrošinātu iespēju veikt padziļinātu dažādo scenāriju vērtējumu. Turklāt darbiniekiem un darbinieku pārstāvjiem vajadzētu būt iesaistītiem tādā mērā, cik nepieciešams, lai izpildītu Savienības tiesību aktos noteiktās uzklausīšanas prasības</w:t>
      </w:r>
      <w:r w:rsidRPr="00AF4A51">
        <w:rPr>
          <w:rFonts w:ascii="Calibri" w:hAnsi="Calibri" w:cs="Calibri"/>
          <w:bCs/>
        </w:rPr>
        <w:t xml:space="preserve"> (preambulas 61.punkts);</w:t>
      </w:r>
    </w:p>
    <w:p w14:paraId="02259E06" w14:textId="77777777" w:rsidR="00E212EE" w:rsidRPr="00F2099F" w:rsidRDefault="00E212EE" w:rsidP="00E212EE">
      <w:pPr>
        <w:numPr>
          <w:ilvl w:val="1"/>
          <w:numId w:val="26"/>
        </w:numPr>
        <w:spacing w:before="80" w:after="40" w:line="240" w:lineRule="auto"/>
        <w:jc w:val="both"/>
        <w:rPr>
          <w:rFonts w:ascii="Calibri" w:hAnsi="Calibri" w:cs="Calibri"/>
          <w:bCs/>
        </w:rPr>
      </w:pPr>
      <w:r w:rsidRPr="00F2099F">
        <w:rPr>
          <w:rFonts w:ascii="Calibri" w:hAnsi="Calibri" w:cs="Calibri"/>
          <w:bCs/>
        </w:rPr>
        <w:t>Dalībvalstis nodrošina, ka parādniekiem un darbinieku pārstāvjiem ir pieejama attiecīga un aktuāla informācija par pieejamajiem agrīnas brīdināšanas rīkiem, kā arī par pieejamām procedūrām un pasākumiem saistībā ar pārstrukturēšanu un parādsaistību dzēšanu</w:t>
      </w:r>
      <w:r w:rsidRPr="00AF4A51">
        <w:rPr>
          <w:rFonts w:ascii="Calibri" w:hAnsi="Calibri" w:cs="Calibri"/>
          <w:bCs/>
        </w:rPr>
        <w:t xml:space="preserve"> (3.panta 3.daļa);</w:t>
      </w:r>
    </w:p>
    <w:p w14:paraId="782C008D" w14:textId="77777777" w:rsidR="00E212EE" w:rsidRPr="00AF4A51" w:rsidRDefault="00E212EE" w:rsidP="00E212EE">
      <w:pPr>
        <w:pStyle w:val="Normal1"/>
        <w:numPr>
          <w:ilvl w:val="1"/>
          <w:numId w:val="26"/>
        </w:numPr>
        <w:spacing w:before="120" w:beforeAutospacing="0" w:after="0" w:afterAutospacing="0"/>
        <w:jc w:val="both"/>
        <w:rPr>
          <w:rFonts w:ascii="Calibri" w:hAnsi="Calibri" w:cs="Calibri"/>
          <w:color w:val="000000"/>
        </w:rPr>
      </w:pPr>
      <w:r w:rsidRPr="00AF4A51">
        <w:rPr>
          <w:rFonts w:ascii="Calibri" w:hAnsi="Calibri" w:cs="Calibri"/>
          <w:color w:val="000000"/>
        </w:rPr>
        <w:t>Dalībvalstis var sniegt atbalstu darbinieku pārstāvjiem parādnieka ekonomiskā stāvokļa izvērtēšanā (3.panta 5.daļa).</w:t>
      </w:r>
    </w:p>
    <w:p w14:paraId="4B1E2BA6" w14:textId="77777777" w:rsidR="00E212EE" w:rsidRPr="00F2099F" w:rsidRDefault="00E212EE" w:rsidP="00E212EE">
      <w:pPr>
        <w:pStyle w:val="Normal1"/>
        <w:numPr>
          <w:ilvl w:val="1"/>
          <w:numId w:val="26"/>
        </w:numPr>
        <w:spacing w:before="120"/>
        <w:jc w:val="both"/>
        <w:rPr>
          <w:rFonts w:ascii="Calibri" w:hAnsi="Calibri" w:cs="Calibri"/>
          <w:color w:val="000000"/>
        </w:rPr>
      </w:pPr>
      <w:r w:rsidRPr="00F2099F">
        <w:rPr>
          <w:rFonts w:ascii="Calibri" w:hAnsi="Calibri" w:cs="Calibri"/>
          <w:color w:val="000000"/>
        </w:rPr>
        <w:t>Dalībvalstis var arī paredzēt, ka šajā direktīva paredzētais preventīvās pārstrukturēšanas regulējums ir pieejams pēc kreditoru un darbinieku pārstāvju lūguma, ja tam piekrīt parādnieks</w:t>
      </w:r>
      <w:r w:rsidRPr="00AF4A51">
        <w:rPr>
          <w:rFonts w:ascii="Calibri" w:hAnsi="Calibri" w:cs="Calibri"/>
          <w:color w:val="000000"/>
        </w:rPr>
        <w:t xml:space="preserve"> (4.panta 8.daļa);</w:t>
      </w:r>
    </w:p>
    <w:p w14:paraId="5F7D6BB9" w14:textId="77777777" w:rsidR="00E212EE" w:rsidRPr="00F2099F" w:rsidRDefault="00E212EE" w:rsidP="00E212EE">
      <w:pPr>
        <w:pStyle w:val="Normal1"/>
        <w:numPr>
          <w:ilvl w:val="1"/>
          <w:numId w:val="26"/>
        </w:numPr>
        <w:spacing w:before="120"/>
        <w:jc w:val="both"/>
        <w:rPr>
          <w:rFonts w:ascii="Calibri" w:hAnsi="Calibri" w:cs="Calibri"/>
          <w:color w:val="000000"/>
        </w:rPr>
      </w:pPr>
      <w:r w:rsidRPr="00AF4A51">
        <w:rPr>
          <w:rFonts w:ascii="Calibri" w:hAnsi="Calibri" w:cs="Calibri"/>
          <w:color w:val="000000"/>
        </w:rPr>
        <w:t>d</w:t>
      </w:r>
      <w:r w:rsidRPr="00F2099F">
        <w:rPr>
          <w:rFonts w:ascii="Calibri" w:hAnsi="Calibri" w:cs="Calibri"/>
          <w:color w:val="000000"/>
        </w:rPr>
        <w:t>alībvalstis nodrošina, lai ar preventīvās pārstrukturēšanas regulējumu netiktu ietekmētas darba ņēmēju individuālās un kolektīvās tiesības atbilstīgi Savienības un valsts darba tiesībām</w:t>
      </w:r>
      <w:r w:rsidRPr="00AF4A51">
        <w:rPr>
          <w:rFonts w:ascii="Calibri" w:hAnsi="Calibri" w:cs="Calibri"/>
          <w:color w:val="000000"/>
        </w:rPr>
        <w:t xml:space="preserve"> (13.pants).</w:t>
      </w:r>
    </w:p>
    <w:p w14:paraId="699A920A" w14:textId="77777777" w:rsidR="00E212EE" w:rsidRPr="00AF4A51" w:rsidRDefault="00E212EE" w:rsidP="00E212EE">
      <w:pPr>
        <w:spacing w:before="80" w:after="40"/>
        <w:ind w:left="284"/>
        <w:jc w:val="both"/>
        <w:rPr>
          <w:rFonts w:ascii="Calibri" w:hAnsi="Calibri" w:cs="Calibri"/>
        </w:rPr>
      </w:pPr>
    </w:p>
    <w:p w14:paraId="69E170CF" w14:textId="77777777" w:rsidR="00E212EE" w:rsidRPr="00AF4A51" w:rsidRDefault="00E212EE" w:rsidP="00E212EE">
      <w:pPr>
        <w:spacing w:before="80" w:after="40"/>
        <w:ind w:left="720"/>
        <w:jc w:val="both"/>
        <w:rPr>
          <w:rFonts w:ascii="Calibri" w:hAnsi="Calibri" w:cs="Calibri"/>
        </w:rPr>
      </w:pPr>
      <w:r w:rsidRPr="00AF4A51">
        <w:rPr>
          <w:rFonts w:ascii="Calibri" w:hAnsi="Calibri" w:cs="Calibri"/>
        </w:rPr>
        <w:t>Priekšsēdētājs</w:t>
      </w:r>
      <w:r w:rsidRPr="00AF4A51">
        <w:rPr>
          <w:rFonts w:ascii="Calibri" w:hAnsi="Calibri" w:cs="Calibri"/>
        </w:rPr>
        <w:tab/>
      </w:r>
      <w:r w:rsidRPr="00AF4A51">
        <w:rPr>
          <w:rFonts w:ascii="Calibri" w:hAnsi="Calibri" w:cs="Calibri"/>
        </w:rPr>
        <w:tab/>
      </w:r>
      <w:r w:rsidRPr="00AF4A51">
        <w:rPr>
          <w:rFonts w:ascii="Calibri" w:hAnsi="Calibri" w:cs="Calibri"/>
        </w:rPr>
        <w:tab/>
      </w:r>
      <w:r w:rsidRPr="00AF4A51">
        <w:rPr>
          <w:rFonts w:ascii="Calibri" w:hAnsi="Calibri" w:cs="Calibri"/>
        </w:rPr>
        <w:tab/>
      </w:r>
      <w:r w:rsidRPr="00AF4A51">
        <w:rPr>
          <w:rFonts w:ascii="Calibri" w:hAnsi="Calibri" w:cs="Calibri"/>
        </w:rPr>
        <w:tab/>
      </w:r>
      <w:r w:rsidRPr="00AF4A51">
        <w:rPr>
          <w:rFonts w:ascii="Calibri" w:hAnsi="Calibri" w:cs="Calibri"/>
        </w:rPr>
        <w:tab/>
        <w:t>Egīls Baldzēns</w:t>
      </w:r>
    </w:p>
    <w:p w14:paraId="08B1939D" w14:textId="6AB69DF1" w:rsidR="00E212EE" w:rsidRDefault="00E212EE" w:rsidP="00E212EE">
      <w:pPr>
        <w:spacing w:before="80" w:after="40"/>
        <w:ind w:left="720"/>
        <w:jc w:val="both"/>
        <w:rPr>
          <w:rFonts w:ascii="Calibri" w:hAnsi="Calibri" w:cs="Calibri"/>
        </w:rPr>
      </w:pPr>
    </w:p>
    <w:p w14:paraId="692ECB36" w14:textId="61A7CFAA" w:rsidR="00E212EE" w:rsidRPr="00AF4A51" w:rsidRDefault="00E212EE" w:rsidP="00E212EE">
      <w:pPr>
        <w:spacing w:before="80" w:after="40"/>
        <w:jc w:val="both"/>
        <w:rPr>
          <w:rFonts w:ascii="Calibri" w:hAnsi="Calibri" w:cs="Calibri"/>
        </w:rPr>
      </w:pPr>
    </w:p>
    <w:p w14:paraId="1F789C6B" w14:textId="683474D8" w:rsidR="00E212EE" w:rsidRDefault="003C2FD1" w:rsidP="00E212EE">
      <w:pPr>
        <w:spacing w:before="80" w:after="40"/>
        <w:ind w:left="720"/>
        <w:jc w:val="both"/>
        <w:rPr>
          <w:rFonts w:ascii="Calibri" w:hAnsi="Calibri" w:cs="Calibri"/>
          <w:sz w:val="20"/>
          <w:szCs w:val="20"/>
        </w:rPr>
      </w:pPr>
      <w:hyperlink r:id="rId9" w:history="1">
        <w:r w:rsidR="00E212EE" w:rsidRPr="00784276">
          <w:rPr>
            <w:rStyle w:val="Hyperlink"/>
            <w:rFonts w:ascii="Calibri" w:hAnsi="Calibri" w:cs="Calibri"/>
            <w:sz w:val="20"/>
            <w:szCs w:val="20"/>
          </w:rPr>
          <w:t>kaspars@lbas.lv</w:t>
        </w:r>
      </w:hyperlink>
      <w:r w:rsidR="00E212EE" w:rsidRPr="00AF4A51">
        <w:rPr>
          <w:rFonts w:ascii="Calibri" w:hAnsi="Calibri" w:cs="Calibri"/>
          <w:sz w:val="20"/>
          <w:szCs w:val="20"/>
        </w:rPr>
        <w:t xml:space="preserve"> </w:t>
      </w:r>
      <w:r w:rsidR="00E212EE">
        <w:rPr>
          <w:rFonts w:ascii="Calibri" w:hAnsi="Calibri" w:cs="Calibri"/>
          <w:sz w:val="20"/>
          <w:szCs w:val="20"/>
        </w:rPr>
        <w:t>/ 29800530</w:t>
      </w:r>
    </w:p>
    <w:p w14:paraId="2F18EFDC" w14:textId="77777777" w:rsidR="00E212EE" w:rsidRPr="00AF4A51" w:rsidRDefault="00E212EE" w:rsidP="00E212EE">
      <w:pPr>
        <w:spacing w:before="80" w:after="40"/>
        <w:ind w:left="720"/>
        <w:jc w:val="both"/>
        <w:rPr>
          <w:rFonts w:ascii="Calibri" w:hAnsi="Calibri" w:cs="Calibri"/>
          <w:sz w:val="20"/>
          <w:szCs w:val="20"/>
        </w:rPr>
      </w:pPr>
    </w:p>
    <w:p w14:paraId="06A8E842" w14:textId="7DD69548" w:rsidR="00E212EE" w:rsidRDefault="00E212EE" w:rsidP="00E212EE">
      <w:pPr>
        <w:spacing w:line="240" w:lineRule="auto"/>
        <w:rPr>
          <w:rFonts w:ascii="Times New Roman" w:hAnsi="Times New Roman" w:cs="Times New Roman"/>
          <w:sz w:val="24"/>
          <w:szCs w:val="24"/>
        </w:rPr>
      </w:pPr>
    </w:p>
    <w:p w14:paraId="2C29D3E8" w14:textId="5BB342B9" w:rsidR="00E212EE" w:rsidRDefault="00E212EE" w:rsidP="00E212EE">
      <w:pPr>
        <w:spacing w:line="240" w:lineRule="auto"/>
        <w:rPr>
          <w:rFonts w:ascii="Times New Roman" w:hAnsi="Times New Roman" w:cs="Times New Roman"/>
          <w:sz w:val="24"/>
          <w:szCs w:val="24"/>
        </w:rPr>
      </w:pPr>
    </w:p>
    <w:p w14:paraId="07138C13" w14:textId="6EE3E341" w:rsidR="00E212EE" w:rsidRPr="001A0B92" w:rsidRDefault="00E212EE" w:rsidP="00E212EE">
      <w:pPr>
        <w:spacing w:line="240" w:lineRule="auto"/>
        <w:rPr>
          <w:rFonts w:ascii="Times New Roman" w:hAnsi="Times New Roman" w:cs="Times New Roman"/>
          <w:sz w:val="24"/>
          <w:szCs w:val="24"/>
        </w:rPr>
      </w:pPr>
      <w:r>
        <w:rPr>
          <w:rFonts w:ascii="Times New Roman" w:hAnsi="Times New Roman" w:cs="Times New Roman"/>
          <w:sz w:val="24"/>
          <w:szCs w:val="24"/>
        </w:rPr>
        <w:t>ŠIS DOKUMENTS IR PARAKSTĪTS ELEKTRONISKI AR DROŠU ELEKTRONISKO PARAKSTU UN SATUR LAIKA ZĪMOGU</w:t>
      </w:r>
    </w:p>
    <w:sectPr w:rsidR="00E212EE" w:rsidRPr="001A0B92" w:rsidSect="00FC554D">
      <w:headerReference w:type="even" r:id="rId10"/>
      <w:headerReference w:type="default" r:id="rId11"/>
      <w:footerReference w:type="default" r:id="rId12"/>
      <w:pgSz w:w="11906" w:h="16838"/>
      <w:pgMar w:top="1701"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245C9E" w14:textId="77777777" w:rsidR="003C2FD1" w:rsidRDefault="003C2FD1" w:rsidP="00881659">
      <w:pPr>
        <w:spacing w:after="0" w:line="240" w:lineRule="auto"/>
      </w:pPr>
      <w:r>
        <w:separator/>
      </w:r>
    </w:p>
  </w:endnote>
  <w:endnote w:type="continuationSeparator" w:id="0">
    <w:p w14:paraId="15B7050B" w14:textId="77777777" w:rsidR="003C2FD1" w:rsidRDefault="003C2FD1" w:rsidP="00881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Serif">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7" w:rightFromText="187" w:vertAnchor="text" w:tblpY="1"/>
      <w:tblW w:w="5000" w:type="pct"/>
      <w:tblLook w:val="04A0" w:firstRow="1" w:lastRow="0" w:firstColumn="1" w:lastColumn="0" w:noHBand="0" w:noVBand="1"/>
    </w:tblPr>
    <w:tblGrid>
      <w:gridCol w:w="4082"/>
      <w:gridCol w:w="907"/>
      <w:gridCol w:w="4082"/>
    </w:tblGrid>
    <w:tr w:rsidR="007376E5" w14:paraId="6CA65874" w14:textId="77777777">
      <w:trPr>
        <w:trHeight w:val="151"/>
      </w:trPr>
      <w:tc>
        <w:tcPr>
          <w:tcW w:w="2250" w:type="pct"/>
          <w:tcBorders>
            <w:bottom w:val="single" w:sz="4" w:space="0" w:color="4F81BD" w:themeColor="accent1"/>
          </w:tcBorders>
        </w:tcPr>
        <w:p w14:paraId="43952055" w14:textId="77777777" w:rsidR="00934AE4" w:rsidRDefault="00934AE4">
          <w:pPr>
            <w:pStyle w:val="Header"/>
            <w:rPr>
              <w:rFonts w:asciiTheme="majorHAnsi" w:eastAsiaTheme="majorEastAsia" w:hAnsiTheme="majorHAnsi" w:cstheme="majorBidi"/>
              <w:b/>
              <w:bCs/>
            </w:rPr>
          </w:pPr>
        </w:p>
      </w:tc>
      <w:tc>
        <w:tcPr>
          <w:tcW w:w="500" w:type="pct"/>
          <w:vMerge w:val="restart"/>
          <w:noWrap/>
          <w:vAlign w:val="center"/>
        </w:tcPr>
        <w:p w14:paraId="4B062DE1" w14:textId="77777777" w:rsidR="00934AE4" w:rsidRPr="00BB7459" w:rsidRDefault="00934AE4" w:rsidP="007376E5">
          <w:pPr>
            <w:spacing w:after="0"/>
            <w:jc w:val="center"/>
            <w:rPr>
              <w:rFonts w:asciiTheme="majorHAnsi" w:hAnsiTheme="majorHAnsi"/>
              <w:sz w:val="16"/>
              <w:szCs w:val="16"/>
            </w:rPr>
          </w:pPr>
        </w:p>
      </w:tc>
      <w:tc>
        <w:tcPr>
          <w:tcW w:w="2250" w:type="pct"/>
          <w:tcBorders>
            <w:bottom w:val="single" w:sz="4" w:space="0" w:color="4F81BD" w:themeColor="accent1"/>
          </w:tcBorders>
        </w:tcPr>
        <w:p w14:paraId="471ADD3D" w14:textId="77777777" w:rsidR="00934AE4" w:rsidRDefault="00934AE4">
          <w:pPr>
            <w:pStyle w:val="Header"/>
            <w:rPr>
              <w:rFonts w:asciiTheme="majorHAnsi" w:eastAsiaTheme="majorEastAsia" w:hAnsiTheme="majorHAnsi" w:cstheme="majorBidi"/>
              <w:b/>
              <w:bCs/>
            </w:rPr>
          </w:pPr>
        </w:p>
      </w:tc>
    </w:tr>
    <w:tr w:rsidR="007376E5" w14:paraId="114FB491" w14:textId="77777777">
      <w:trPr>
        <w:trHeight w:val="150"/>
      </w:trPr>
      <w:tc>
        <w:tcPr>
          <w:tcW w:w="2250" w:type="pct"/>
          <w:tcBorders>
            <w:top w:val="single" w:sz="4" w:space="0" w:color="4F81BD" w:themeColor="accent1"/>
          </w:tcBorders>
        </w:tcPr>
        <w:p w14:paraId="449C5E8A" w14:textId="77777777" w:rsidR="00934AE4" w:rsidRDefault="00934AE4">
          <w:pPr>
            <w:pStyle w:val="Header"/>
            <w:rPr>
              <w:rFonts w:asciiTheme="majorHAnsi" w:eastAsiaTheme="majorEastAsia" w:hAnsiTheme="majorHAnsi" w:cstheme="majorBidi"/>
              <w:b/>
              <w:bCs/>
            </w:rPr>
          </w:pPr>
        </w:p>
      </w:tc>
      <w:tc>
        <w:tcPr>
          <w:tcW w:w="500" w:type="pct"/>
          <w:vMerge/>
        </w:tcPr>
        <w:p w14:paraId="3DE3AC79" w14:textId="77777777" w:rsidR="00934AE4" w:rsidRDefault="00934AE4">
          <w:pPr>
            <w:pStyle w:val="Header"/>
            <w:jc w:val="center"/>
            <w:rPr>
              <w:rFonts w:asciiTheme="majorHAnsi" w:eastAsiaTheme="majorEastAsia" w:hAnsiTheme="majorHAnsi" w:cstheme="majorBidi"/>
              <w:b/>
              <w:bCs/>
            </w:rPr>
          </w:pPr>
        </w:p>
      </w:tc>
      <w:tc>
        <w:tcPr>
          <w:tcW w:w="2250" w:type="pct"/>
          <w:tcBorders>
            <w:top w:val="single" w:sz="4" w:space="0" w:color="4F81BD" w:themeColor="accent1"/>
          </w:tcBorders>
        </w:tcPr>
        <w:p w14:paraId="625C7DB7" w14:textId="77777777" w:rsidR="00934AE4" w:rsidRDefault="00934AE4">
          <w:pPr>
            <w:pStyle w:val="Header"/>
            <w:rPr>
              <w:rFonts w:asciiTheme="majorHAnsi" w:eastAsiaTheme="majorEastAsia" w:hAnsiTheme="majorHAnsi" w:cstheme="majorBidi"/>
              <w:b/>
              <w:bCs/>
            </w:rPr>
          </w:pPr>
        </w:p>
      </w:tc>
    </w:tr>
  </w:tbl>
  <w:p w14:paraId="39CEE569" w14:textId="77777777" w:rsidR="00934AE4" w:rsidRDefault="00934A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B38453" w14:textId="77777777" w:rsidR="003C2FD1" w:rsidRDefault="003C2FD1" w:rsidP="00881659">
      <w:pPr>
        <w:spacing w:after="0" w:line="240" w:lineRule="auto"/>
      </w:pPr>
      <w:r>
        <w:separator/>
      </w:r>
    </w:p>
  </w:footnote>
  <w:footnote w:type="continuationSeparator" w:id="0">
    <w:p w14:paraId="4FCDB6EA" w14:textId="77777777" w:rsidR="003C2FD1" w:rsidRDefault="003C2FD1" w:rsidP="008816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D828A8" w14:textId="77777777" w:rsidR="00FC554D" w:rsidRDefault="00FC554D" w:rsidP="00A32EA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9C8FC6" w14:textId="77777777" w:rsidR="00FC554D" w:rsidRDefault="00FC55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E953A6" w14:textId="4FC163B0" w:rsidR="00FC554D" w:rsidRDefault="00FC554D" w:rsidP="00A32EA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146C">
      <w:rPr>
        <w:rStyle w:val="PageNumber"/>
        <w:noProof/>
      </w:rPr>
      <w:t>2</w:t>
    </w:r>
    <w:r>
      <w:rPr>
        <w:rStyle w:val="PageNumber"/>
      </w:rPr>
      <w:fldChar w:fldCharType="end"/>
    </w:r>
  </w:p>
  <w:p w14:paraId="5B3B0063" w14:textId="77777777" w:rsidR="00BB7459" w:rsidRDefault="00BB7459" w:rsidP="00BB7459">
    <w:pPr>
      <w:pStyle w:val="Header"/>
      <w:tabs>
        <w:tab w:val="clear" w:pos="4153"/>
        <w:tab w:val="clear" w:pos="8306"/>
        <w:tab w:val="left" w:pos="534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43157"/>
    <w:multiLevelType w:val="hybridMultilevel"/>
    <w:tmpl w:val="35F2166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E4D58CA"/>
    <w:multiLevelType w:val="multilevel"/>
    <w:tmpl w:val="0DE2DB7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DF4392"/>
    <w:multiLevelType w:val="hybridMultilevel"/>
    <w:tmpl w:val="0854E9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1187958"/>
    <w:multiLevelType w:val="hybridMultilevel"/>
    <w:tmpl w:val="2402A8BE"/>
    <w:lvl w:ilvl="0" w:tplc="F586B568">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3641A05"/>
    <w:multiLevelType w:val="hybridMultilevel"/>
    <w:tmpl w:val="B80E89F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62010AA"/>
    <w:multiLevelType w:val="multilevel"/>
    <w:tmpl w:val="D99A712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960F7A"/>
    <w:multiLevelType w:val="hybridMultilevel"/>
    <w:tmpl w:val="D24676BA"/>
    <w:lvl w:ilvl="0" w:tplc="61126700">
      <w:start w:val="5"/>
      <w:numFmt w:val="bullet"/>
      <w:lvlText w:val="-"/>
      <w:lvlJc w:val="left"/>
      <w:pPr>
        <w:ind w:left="720" w:hanging="360"/>
      </w:pPr>
      <w:rPr>
        <w:rFonts w:ascii="Calibri" w:eastAsiaTheme="minorEastAsia" w:hAnsi="Calibri"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C786173"/>
    <w:multiLevelType w:val="multilevel"/>
    <w:tmpl w:val="950A4FC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45B661A"/>
    <w:multiLevelType w:val="multilevel"/>
    <w:tmpl w:val="899CB4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4D5297F"/>
    <w:multiLevelType w:val="hybridMultilevel"/>
    <w:tmpl w:val="2D100D2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61B117C"/>
    <w:multiLevelType w:val="multilevel"/>
    <w:tmpl w:val="1166D6E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7AC2C5C"/>
    <w:multiLevelType w:val="hybridMultilevel"/>
    <w:tmpl w:val="B6C06D76"/>
    <w:lvl w:ilvl="0" w:tplc="F044122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710662"/>
    <w:multiLevelType w:val="multilevel"/>
    <w:tmpl w:val="B0A65A96"/>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213381B"/>
    <w:multiLevelType w:val="multilevel"/>
    <w:tmpl w:val="55981F5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63D05FA"/>
    <w:multiLevelType w:val="hybridMultilevel"/>
    <w:tmpl w:val="C3CC07A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B167FB8"/>
    <w:multiLevelType w:val="hybridMultilevel"/>
    <w:tmpl w:val="07C0C43A"/>
    <w:lvl w:ilvl="0" w:tplc="04260001">
      <w:start w:val="1"/>
      <w:numFmt w:val="bullet"/>
      <w:lvlText w:val=""/>
      <w:lvlJc w:val="left"/>
      <w:pPr>
        <w:ind w:left="840" w:hanging="360"/>
      </w:pPr>
      <w:rPr>
        <w:rFonts w:ascii="Symbol" w:hAnsi="Symbol" w:hint="default"/>
      </w:rPr>
    </w:lvl>
    <w:lvl w:ilvl="1" w:tplc="04260003" w:tentative="1">
      <w:start w:val="1"/>
      <w:numFmt w:val="bullet"/>
      <w:lvlText w:val="o"/>
      <w:lvlJc w:val="left"/>
      <w:pPr>
        <w:ind w:left="1560" w:hanging="360"/>
      </w:pPr>
      <w:rPr>
        <w:rFonts w:ascii="Courier New" w:hAnsi="Courier New" w:cs="Courier New" w:hint="default"/>
      </w:rPr>
    </w:lvl>
    <w:lvl w:ilvl="2" w:tplc="04260005" w:tentative="1">
      <w:start w:val="1"/>
      <w:numFmt w:val="bullet"/>
      <w:lvlText w:val=""/>
      <w:lvlJc w:val="left"/>
      <w:pPr>
        <w:ind w:left="2280" w:hanging="360"/>
      </w:pPr>
      <w:rPr>
        <w:rFonts w:ascii="Wingdings" w:hAnsi="Wingdings" w:hint="default"/>
      </w:rPr>
    </w:lvl>
    <w:lvl w:ilvl="3" w:tplc="04260001" w:tentative="1">
      <w:start w:val="1"/>
      <w:numFmt w:val="bullet"/>
      <w:lvlText w:val=""/>
      <w:lvlJc w:val="left"/>
      <w:pPr>
        <w:ind w:left="3000" w:hanging="360"/>
      </w:pPr>
      <w:rPr>
        <w:rFonts w:ascii="Symbol" w:hAnsi="Symbol" w:hint="default"/>
      </w:rPr>
    </w:lvl>
    <w:lvl w:ilvl="4" w:tplc="04260003" w:tentative="1">
      <w:start w:val="1"/>
      <w:numFmt w:val="bullet"/>
      <w:lvlText w:val="o"/>
      <w:lvlJc w:val="left"/>
      <w:pPr>
        <w:ind w:left="3720" w:hanging="360"/>
      </w:pPr>
      <w:rPr>
        <w:rFonts w:ascii="Courier New" w:hAnsi="Courier New" w:cs="Courier New" w:hint="default"/>
      </w:rPr>
    </w:lvl>
    <w:lvl w:ilvl="5" w:tplc="04260005" w:tentative="1">
      <w:start w:val="1"/>
      <w:numFmt w:val="bullet"/>
      <w:lvlText w:val=""/>
      <w:lvlJc w:val="left"/>
      <w:pPr>
        <w:ind w:left="4440" w:hanging="360"/>
      </w:pPr>
      <w:rPr>
        <w:rFonts w:ascii="Wingdings" w:hAnsi="Wingdings" w:hint="default"/>
      </w:rPr>
    </w:lvl>
    <w:lvl w:ilvl="6" w:tplc="04260001" w:tentative="1">
      <w:start w:val="1"/>
      <w:numFmt w:val="bullet"/>
      <w:lvlText w:val=""/>
      <w:lvlJc w:val="left"/>
      <w:pPr>
        <w:ind w:left="5160" w:hanging="360"/>
      </w:pPr>
      <w:rPr>
        <w:rFonts w:ascii="Symbol" w:hAnsi="Symbol" w:hint="default"/>
      </w:rPr>
    </w:lvl>
    <w:lvl w:ilvl="7" w:tplc="04260003" w:tentative="1">
      <w:start w:val="1"/>
      <w:numFmt w:val="bullet"/>
      <w:lvlText w:val="o"/>
      <w:lvlJc w:val="left"/>
      <w:pPr>
        <w:ind w:left="5880" w:hanging="360"/>
      </w:pPr>
      <w:rPr>
        <w:rFonts w:ascii="Courier New" w:hAnsi="Courier New" w:cs="Courier New" w:hint="default"/>
      </w:rPr>
    </w:lvl>
    <w:lvl w:ilvl="8" w:tplc="04260005" w:tentative="1">
      <w:start w:val="1"/>
      <w:numFmt w:val="bullet"/>
      <w:lvlText w:val=""/>
      <w:lvlJc w:val="left"/>
      <w:pPr>
        <w:ind w:left="6600" w:hanging="360"/>
      </w:pPr>
      <w:rPr>
        <w:rFonts w:ascii="Wingdings" w:hAnsi="Wingdings" w:hint="default"/>
      </w:rPr>
    </w:lvl>
  </w:abstractNum>
  <w:abstractNum w:abstractNumId="16" w15:restartNumberingAfterBreak="0">
    <w:nsid w:val="453B360A"/>
    <w:multiLevelType w:val="hybridMultilevel"/>
    <w:tmpl w:val="E1D6685E"/>
    <w:lvl w:ilvl="0" w:tplc="E1E81548">
      <w:start w:val="5"/>
      <w:numFmt w:val="bullet"/>
      <w:lvlText w:val="-"/>
      <w:lvlJc w:val="left"/>
      <w:pPr>
        <w:ind w:left="1080" w:hanging="360"/>
      </w:pPr>
      <w:rPr>
        <w:rFonts w:ascii="Calibri" w:eastAsiaTheme="minorEastAsia" w:hAnsi="Calibri" w:cstheme="minorBid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7" w15:restartNumberingAfterBreak="0">
    <w:nsid w:val="4F1F14E8"/>
    <w:multiLevelType w:val="hybridMultilevel"/>
    <w:tmpl w:val="F46A491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3DB48FA"/>
    <w:multiLevelType w:val="multilevel"/>
    <w:tmpl w:val="DD8AB81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74C340D"/>
    <w:multiLevelType w:val="multilevel"/>
    <w:tmpl w:val="29168B7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CB30207"/>
    <w:multiLevelType w:val="multilevel"/>
    <w:tmpl w:val="D75EACA8"/>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B492710"/>
    <w:multiLevelType w:val="hybridMultilevel"/>
    <w:tmpl w:val="AE0CB2AA"/>
    <w:lvl w:ilvl="0" w:tplc="D57C90E2">
      <w:start w:val="5"/>
      <w:numFmt w:val="bullet"/>
      <w:lvlText w:val="-"/>
      <w:lvlJc w:val="left"/>
      <w:pPr>
        <w:ind w:left="1080" w:hanging="360"/>
      </w:pPr>
      <w:rPr>
        <w:rFonts w:ascii="Calibri" w:eastAsiaTheme="minorEastAsia" w:hAnsi="Calibri" w:cstheme="minorBid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2" w15:restartNumberingAfterBreak="0">
    <w:nsid w:val="71627BC3"/>
    <w:multiLevelType w:val="multilevel"/>
    <w:tmpl w:val="7C484D3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32060D6"/>
    <w:multiLevelType w:val="multilevel"/>
    <w:tmpl w:val="7D8E33A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D4D4B79"/>
    <w:multiLevelType w:val="multilevel"/>
    <w:tmpl w:val="538EFE8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17"/>
  </w:num>
  <w:num w:numId="3">
    <w:abstractNumId w:val="3"/>
  </w:num>
  <w:num w:numId="4">
    <w:abstractNumId w:val="14"/>
  </w:num>
  <w:num w:numId="5">
    <w:abstractNumId w:val="15"/>
  </w:num>
  <w:num w:numId="6">
    <w:abstractNumId w:val="2"/>
  </w:num>
  <w:num w:numId="7">
    <w:abstractNumId w:val="4"/>
  </w:num>
  <w:num w:numId="8">
    <w:abstractNumId w:val="0"/>
  </w:num>
  <w:num w:numId="9">
    <w:abstractNumId w:val="21"/>
  </w:num>
  <w:num w:numId="10">
    <w:abstractNumId w:val="16"/>
  </w:num>
  <w:num w:numId="11">
    <w:abstractNumId w:val="6"/>
  </w:num>
  <w:num w:numId="12">
    <w:abstractNumId w:val="18"/>
  </w:num>
  <w:num w:numId="13">
    <w:abstractNumId w:val="13"/>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5"/>
  </w:num>
  <w:num w:numId="17">
    <w:abstractNumId w:val="22"/>
  </w:num>
  <w:num w:numId="18">
    <w:abstractNumId w:val="10"/>
  </w:num>
  <w:num w:numId="19">
    <w:abstractNumId w:val="20"/>
  </w:num>
  <w:num w:numId="20">
    <w:abstractNumId w:val="12"/>
  </w:num>
  <w:num w:numId="21">
    <w:abstractNumId w:val="19"/>
  </w:num>
  <w:num w:numId="22">
    <w:abstractNumId w:val="7"/>
  </w:num>
  <w:num w:numId="23">
    <w:abstractNumId w:val="23"/>
  </w:num>
  <w:num w:numId="24">
    <w:abstractNumId w:val="24"/>
  </w:num>
  <w:num w:numId="25">
    <w:abstractNumId w:val="1"/>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659"/>
    <w:rsid w:val="00000723"/>
    <w:rsid w:val="00012D58"/>
    <w:rsid w:val="00026DCB"/>
    <w:rsid w:val="000364AC"/>
    <w:rsid w:val="00063DDA"/>
    <w:rsid w:val="000728C1"/>
    <w:rsid w:val="000E0049"/>
    <w:rsid w:val="001206DC"/>
    <w:rsid w:val="0013164F"/>
    <w:rsid w:val="00134440"/>
    <w:rsid w:val="00136093"/>
    <w:rsid w:val="001458F2"/>
    <w:rsid w:val="00156888"/>
    <w:rsid w:val="001705B8"/>
    <w:rsid w:val="0017415D"/>
    <w:rsid w:val="001747E1"/>
    <w:rsid w:val="00191EBC"/>
    <w:rsid w:val="001A0B92"/>
    <w:rsid w:val="001B5007"/>
    <w:rsid w:val="001E3CEF"/>
    <w:rsid w:val="001F0291"/>
    <w:rsid w:val="00215C5D"/>
    <w:rsid w:val="002163E2"/>
    <w:rsid w:val="002235CC"/>
    <w:rsid w:val="00227FE8"/>
    <w:rsid w:val="002610E7"/>
    <w:rsid w:val="00296604"/>
    <w:rsid w:val="002A6B7D"/>
    <w:rsid w:val="002B007F"/>
    <w:rsid w:val="002B7A28"/>
    <w:rsid w:val="002D03E2"/>
    <w:rsid w:val="002D7E31"/>
    <w:rsid w:val="002E6E3C"/>
    <w:rsid w:val="00321A4E"/>
    <w:rsid w:val="003264CA"/>
    <w:rsid w:val="003638D3"/>
    <w:rsid w:val="003705A7"/>
    <w:rsid w:val="00370BA6"/>
    <w:rsid w:val="003952EE"/>
    <w:rsid w:val="003A33ED"/>
    <w:rsid w:val="003C28A4"/>
    <w:rsid w:val="003C2FD1"/>
    <w:rsid w:val="003D41E9"/>
    <w:rsid w:val="003D5A31"/>
    <w:rsid w:val="003E286C"/>
    <w:rsid w:val="00413315"/>
    <w:rsid w:val="00415A7B"/>
    <w:rsid w:val="00470760"/>
    <w:rsid w:val="00473C95"/>
    <w:rsid w:val="004851E7"/>
    <w:rsid w:val="004D18E4"/>
    <w:rsid w:val="004E12B1"/>
    <w:rsid w:val="004E4AF4"/>
    <w:rsid w:val="005023E3"/>
    <w:rsid w:val="00504E8E"/>
    <w:rsid w:val="0050770A"/>
    <w:rsid w:val="005160BE"/>
    <w:rsid w:val="005171BC"/>
    <w:rsid w:val="00543C40"/>
    <w:rsid w:val="005456E7"/>
    <w:rsid w:val="0055048C"/>
    <w:rsid w:val="00552DDD"/>
    <w:rsid w:val="0055454B"/>
    <w:rsid w:val="0056317E"/>
    <w:rsid w:val="00563549"/>
    <w:rsid w:val="005C6934"/>
    <w:rsid w:val="005D3E7A"/>
    <w:rsid w:val="00620517"/>
    <w:rsid w:val="00650A6B"/>
    <w:rsid w:val="00650E65"/>
    <w:rsid w:val="00654B73"/>
    <w:rsid w:val="00655150"/>
    <w:rsid w:val="006626EE"/>
    <w:rsid w:val="00670801"/>
    <w:rsid w:val="00675E8F"/>
    <w:rsid w:val="0067692E"/>
    <w:rsid w:val="00677975"/>
    <w:rsid w:val="00685AC8"/>
    <w:rsid w:val="006A6E4C"/>
    <w:rsid w:val="006D054A"/>
    <w:rsid w:val="006D44E8"/>
    <w:rsid w:val="007376E5"/>
    <w:rsid w:val="007468C0"/>
    <w:rsid w:val="007766A6"/>
    <w:rsid w:val="00794CC5"/>
    <w:rsid w:val="007B3375"/>
    <w:rsid w:val="007C31F7"/>
    <w:rsid w:val="007D7C3E"/>
    <w:rsid w:val="0082684D"/>
    <w:rsid w:val="008307FF"/>
    <w:rsid w:val="0084384A"/>
    <w:rsid w:val="00854DD1"/>
    <w:rsid w:val="008766B5"/>
    <w:rsid w:val="008801B1"/>
    <w:rsid w:val="00881659"/>
    <w:rsid w:val="00894D12"/>
    <w:rsid w:val="0089680F"/>
    <w:rsid w:val="008A74E3"/>
    <w:rsid w:val="008C235C"/>
    <w:rsid w:val="008D53F3"/>
    <w:rsid w:val="008D6F57"/>
    <w:rsid w:val="008E30E1"/>
    <w:rsid w:val="008E3CEB"/>
    <w:rsid w:val="008E527D"/>
    <w:rsid w:val="00901D36"/>
    <w:rsid w:val="0091036B"/>
    <w:rsid w:val="00934AE4"/>
    <w:rsid w:val="00943B3A"/>
    <w:rsid w:val="00950551"/>
    <w:rsid w:val="00965DCF"/>
    <w:rsid w:val="00972F85"/>
    <w:rsid w:val="009730FA"/>
    <w:rsid w:val="00975B4D"/>
    <w:rsid w:val="00980018"/>
    <w:rsid w:val="00993778"/>
    <w:rsid w:val="009A146C"/>
    <w:rsid w:val="009E1E10"/>
    <w:rsid w:val="00A20059"/>
    <w:rsid w:val="00A33E14"/>
    <w:rsid w:val="00A3753C"/>
    <w:rsid w:val="00A5010A"/>
    <w:rsid w:val="00A62D4D"/>
    <w:rsid w:val="00A724F0"/>
    <w:rsid w:val="00A8338B"/>
    <w:rsid w:val="00A83458"/>
    <w:rsid w:val="00A8514D"/>
    <w:rsid w:val="00AA1090"/>
    <w:rsid w:val="00AA3EFD"/>
    <w:rsid w:val="00AC38EB"/>
    <w:rsid w:val="00AD4A17"/>
    <w:rsid w:val="00AF43EB"/>
    <w:rsid w:val="00AF6D12"/>
    <w:rsid w:val="00B01A5A"/>
    <w:rsid w:val="00B024F0"/>
    <w:rsid w:val="00B12114"/>
    <w:rsid w:val="00B81266"/>
    <w:rsid w:val="00BB7459"/>
    <w:rsid w:val="00BF4AB4"/>
    <w:rsid w:val="00C11769"/>
    <w:rsid w:val="00C1487E"/>
    <w:rsid w:val="00C42674"/>
    <w:rsid w:val="00C713A3"/>
    <w:rsid w:val="00C75848"/>
    <w:rsid w:val="00C93D29"/>
    <w:rsid w:val="00CA288A"/>
    <w:rsid w:val="00CA5AC8"/>
    <w:rsid w:val="00CC2D6D"/>
    <w:rsid w:val="00CC37A0"/>
    <w:rsid w:val="00D23175"/>
    <w:rsid w:val="00D3068D"/>
    <w:rsid w:val="00D3681C"/>
    <w:rsid w:val="00D63652"/>
    <w:rsid w:val="00D77840"/>
    <w:rsid w:val="00D84268"/>
    <w:rsid w:val="00D91282"/>
    <w:rsid w:val="00D93E43"/>
    <w:rsid w:val="00D97D22"/>
    <w:rsid w:val="00DA229A"/>
    <w:rsid w:val="00DC3B48"/>
    <w:rsid w:val="00DE5826"/>
    <w:rsid w:val="00DF5619"/>
    <w:rsid w:val="00E154B7"/>
    <w:rsid w:val="00E212EE"/>
    <w:rsid w:val="00E37583"/>
    <w:rsid w:val="00E441E9"/>
    <w:rsid w:val="00EB7E0B"/>
    <w:rsid w:val="00EE6214"/>
    <w:rsid w:val="00F03F9A"/>
    <w:rsid w:val="00F13409"/>
    <w:rsid w:val="00F14837"/>
    <w:rsid w:val="00F768A0"/>
    <w:rsid w:val="00F900E2"/>
    <w:rsid w:val="00FB6D75"/>
    <w:rsid w:val="00FC554D"/>
    <w:rsid w:val="00FF1896"/>
    <w:rsid w:val="00FF320C"/>
    <w:rsid w:val="00FF7A3C"/>
  </w:rsids>
  <m:mathPr>
    <m:mathFont m:val="Cambria Math"/>
    <m:brkBin m:val="before"/>
    <m:brkBinSub m:val="--"/>
    <m:smallFrac m:val="0"/>
    <m:dispDef/>
    <m:lMargin m:val="0"/>
    <m:rMargin m:val="0"/>
    <m:defJc m:val="centerGroup"/>
    <m:wrapIndent m:val="1440"/>
    <m:intLim m:val="subSup"/>
    <m:naryLim m:val="undOvr"/>
  </m:mathPr>
  <w:themeFontLang w:val="lv-LV"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93C75F"/>
  <w15:docId w15:val="{1EBB252B-1939-4EC7-BF15-2928BDFEE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F5619"/>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1659"/>
    <w:pPr>
      <w:tabs>
        <w:tab w:val="center" w:pos="4153"/>
        <w:tab w:val="right" w:pos="8306"/>
      </w:tabs>
      <w:spacing w:after="0" w:line="240" w:lineRule="auto"/>
    </w:pPr>
  </w:style>
  <w:style w:type="character" w:customStyle="1" w:styleId="HeaderChar">
    <w:name w:val="Header Char"/>
    <w:basedOn w:val="DefaultParagraphFont"/>
    <w:link w:val="Header"/>
    <w:uiPriority w:val="99"/>
    <w:rsid w:val="00881659"/>
  </w:style>
  <w:style w:type="paragraph" w:styleId="Footer">
    <w:name w:val="footer"/>
    <w:basedOn w:val="Normal"/>
    <w:link w:val="FooterChar"/>
    <w:uiPriority w:val="99"/>
    <w:unhideWhenUsed/>
    <w:rsid w:val="00881659"/>
    <w:pPr>
      <w:tabs>
        <w:tab w:val="center" w:pos="4153"/>
        <w:tab w:val="right" w:pos="8306"/>
      </w:tabs>
      <w:spacing w:after="0" w:line="240" w:lineRule="auto"/>
    </w:pPr>
  </w:style>
  <w:style w:type="character" w:customStyle="1" w:styleId="FooterChar">
    <w:name w:val="Footer Char"/>
    <w:basedOn w:val="DefaultParagraphFont"/>
    <w:link w:val="Footer"/>
    <w:uiPriority w:val="99"/>
    <w:rsid w:val="00881659"/>
  </w:style>
  <w:style w:type="paragraph" w:styleId="NoSpacing">
    <w:name w:val="No Spacing"/>
    <w:link w:val="NoSpacingChar"/>
    <w:uiPriority w:val="1"/>
    <w:qFormat/>
    <w:rsid w:val="00881659"/>
    <w:pPr>
      <w:spacing w:after="0" w:line="240" w:lineRule="auto"/>
    </w:pPr>
    <w:rPr>
      <w:lang w:val="en-US" w:eastAsia="en-US"/>
    </w:rPr>
  </w:style>
  <w:style w:type="character" w:customStyle="1" w:styleId="NoSpacingChar">
    <w:name w:val="No Spacing Char"/>
    <w:basedOn w:val="DefaultParagraphFont"/>
    <w:link w:val="NoSpacing"/>
    <w:uiPriority w:val="1"/>
    <w:rsid w:val="00881659"/>
    <w:rPr>
      <w:lang w:val="en-US" w:eastAsia="en-US"/>
    </w:rPr>
  </w:style>
  <w:style w:type="paragraph" w:styleId="ListParagraph">
    <w:name w:val="List Paragraph"/>
    <w:basedOn w:val="Normal"/>
    <w:uiPriority w:val="34"/>
    <w:qFormat/>
    <w:rsid w:val="00881659"/>
    <w:pPr>
      <w:ind w:left="720"/>
      <w:contextualSpacing/>
    </w:pPr>
  </w:style>
  <w:style w:type="character" w:customStyle="1" w:styleId="Bodytext2">
    <w:name w:val="Body text (2)_"/>
    <w:basedOn w:val="DefaultParagraphFont"/>
    <w:link w:val="Bodytext20"/>
    <w:locked/>
    <w:rsid w:val="003264CA"/>
    <w:rPr>
      <w:rFonts w:ascii="Arial" w:eastAsia="Arial" w:hAnsi="Arial" w:cs="Arial"/>
      <w:i/>
      <w:iCs/>
      <w:sz w:val="20"/>
      <w:szCs w:val="20"/>
      <w:shd w:val="clear" w:color="auto" w:fill="FFFFFF"/>
    </w:rPr>
  </w:style>
  <w:style w:type="paragraph" w:customStyle="1" w:styleId="Bodytext20">
    <w:name w:val="Body text (2)"/>
    <w:basedOn w:val="Normal"/>
    <w:link w:val="Bodytext2"/>
    <w:rsid w:val="003264CA"/>
    <w:pPr>
      <w:widowControl w:val="0"/>
      <w:shd w:val="clear" w:color="auto" w:fill="FFFFFF"/>
      <w:spacing w:after="480" w:line="0" w:lineRule="atLeast"/>
      <w:jc w:val="both"/>
    </w:pPr>
    <w:rPr>
      <w:rFonts w:ascii="Arial" w:eastAsia="Arial" w:hAnsi="Arial" w:cs="Arial"/>
      <w:i/>
      <w:iCs/>
      <w:sz w:val="20"/>
      <w:szCs w:val="20"/>
    </w:rPr>
  </w:style>
  <w:style w:type="character" w:customStyle="1" w:styleId="Heading2">
    <w:name w:val="Heading #2_"/>
    <w:basedOn w:val="DefaultParagraphFont"/>
    <w:link w:val="Heading20"/>
    <w:locked/>
    <w:rsid w:val="003264CA"/>
    <w:rPr>
      <w:rFonts w:ascii="Arial" w:eastAsia="Arial" w:hAnsi="Arial" w:cs="Arial"/>
      <w:b/>
      <w:bCs/>
      <w:i/>
      <w:iCs/>
      <w:sz w:val="20"/>
      <w:szCs w:val="20"/>
      <w:shd w:val="clear" w:color="auto" w:fill="FFFFFF"/>
    </w:rPr>
  </w:style>
  <w:style w:type="paragraph" w:customStyle="1" w:styleId="Heading20">
    <w:name w:val="Heading #2"/>
    <w:basedOn w:val="Normal"/>
    <w:link w:val="Heading2"/>
    <w:rsid w:val="003264CA"/>
    <w:pPr>
      <w:widowControl w:val="0"/>
      <w:shd w:val="clear" w:color="auto" w:fill="FFFFFF"/>
      <w:spacing w:after="120" w:line="0" w:lineRule="atLeast"/>
      <w:jc w:val="both"/>
      <w:outlineLvl w:val="1"/>
    </w:pPr>
    <w:rPr>
      <w:rFonts w:ascii="Arial" w:eastAsia="Arial" w:hAnsi="Arial" w:cs="Arial"/>
      <w:b/>
      <w:bCs/>
      <w:i/>
      <w:iCs/>
      <w:sz w:val="20"/>
      <w:szCs w:val="20"/>
    </w:rPr>
  </w:style>
  <w:style w:type="character" w:customStyle="1" w:styleId="Bodytext2Bold">
    <w:name w:val="Body text (2) + Bold"/>
    <w:basedOn w:val="Bodytext2"/>
    <w:rsid w:val="003264CA"/>
    <w:rPr>
      <w:rFonts w:ascii="Arial" w:eastAsia="Arial" w:hAnsi="Arial" w:cs="Arial"/>
      <w:b/>
      <w:bCs/>
      <w:i/>
      <w:iCs/>
      <w:color w:val="000000"/>
      <w:spacing w:val="0"/>
      <w:w w:val="100"/>
      <w:position w:val="0"/>
      <w:sz w:val="20"/>
      <w:szCs w:val="20"/>
      <w:shd w:val="clear" w:color="auto" w:fill="FFFFFF"/>
      <w:lang w:val="lv-LV" w:eastAsia="lv-LV" w:bidi="lv-LV"/>
    </w:rPr>
  </w:style>
  <w:style w:type="character" w:customStyle="1" w:styleId="Tablecaption2Bold">
    <w:name w:val="Table caption (2) + Bold"/>
    <w:basedOn w:val="DefaultParagraphFont"/>
    <w:rsid w:val="003264CA"/>
    <w:rPr>
      <w:rFonts w:ascii="Arial" w:eastAsia="Arial" w:hAnsi="Arial" w:cs="Arial" w:hint="default"/>
      <w:b/>
      <w:bCs/>
      <w:i/>
      <w:iCs/>
      <w:smallCaps w:val="0"/>
      <w:strike w:val="0"/>
      <w:dstrike w:val="0"/>
      <w:color w:val="000000"/>
      <w:spacing w:val="0"/>
      <w:w w:val="100"/>
      <w:position w:val="0"/>
      <w:sz w:val="20"/>
      <w:szCs w:val="20"/>
      <w:u w:val="single"/>
      <w:effect w:val="none"/>
      <w:lang w:val="lv-LV" w:eastAsia="lv-LV" w:bidi="lv-LV"/>
    </w:rPr>
  </w:style>
  <w:style w:type="character" w:customStyle="1" w:styleId="Tablecaption2">
    <w:name w:val="Table caption (2)"/>
    <w:basedOn w:val="DefaultParagraphFont"/>
    <w:rsid w:val="003264CA"/>
    <w:rPr>
      <w:rFonts w:ascii="Arial" w:eastAsia="Arial" w:hAnsi="Arial" w:cs="Arial" w:hint="default"/>
      <w:b w:val="0"/>
      <w:bCs w:val="0"/>
      <w:i/>
      <w:iCs/>
      <w:smallCaps w:val="0"/>
      <w:strike w:val="0"/>
      <w:dstrike w:val="0"/>
      <w:color w:val="000000"/>
      <w:spacing w:val="0"/>
      <w:w w:val="100"/>
      <w:position w:val="0"/>
      <w:sz w:val="20"/>
      <w:szCs w:val="20"/>
      <w:u w:val="single"/>
      <w:effect w:val="none"/>
      <w:lang w:val="lv-LV" w:eastAsia="lv-LV" w:bidi="lv-LV"/>
    </w:rPr>
  </w:style>
  <w:style w:type="paragraph" w:styleId="BalloonText">
    <w:name w:val="Balloon Text"/>
    <w:basedOn w:val="Normal"/>
    <w:link w:val="BalloonTextChar"/>
    <w:uiPriority w:val="99"/>
    <w:semiHidden/>
    <w:unhideWhenUsed/>
    <w:rsid w:val="00CC37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37A0"/>
    <w:rPr>
      <w:rFonts w:ascii="Tahoma" w:hAnsi="Tahoma" w:cs="Tahoma"/>
      <w:sz w:val="16"/>
      <w:szCs w:val="16"/>
    </w:rPr>
  </w:style>
  <w:style w:type="character" w:styleId="PageNumber">
    <w:name w:val="page number"/>
    <w:basedOn w:val="DefaultParagraphFont"/>
    <w:uiPriority w:val="99"/>
    <w:semiHidden/>
    <w:unhideWhenUsed/>
    <w:rsid w:val="00FC554D"/>
  </w:style>
  <w:style w:type="character" w:styleId="Hyperlink">
    <w:name w:val="Hyperlink"/>
    <w:basedOn w:val="DefaultParagraphFont"/>
    <w:uiPriority w:val="99"/>
    <w:unhideWhenUsed/>
    <w:rsid w:val="00191EBC"/>
    <w:rPr>
      <w:color w:val="0000FF" w:themeColor="hyperlink"/>
      <w:u w:val="single"/>
    </w:rPr>
  </w:style>
  <w:style w:type="character" w:styleId="Strong">
    <w:name w:val="Strong"/>
    <w:basedOn w:val="DefaultParagraphFont"/>
    <w:uiPriority w:val="22"/>
    <w:qFormat/>
    <w:rsid w:val="007376E5"/>
    <w:rPr>
      <w:b/>
      <w:bCs/>
    </w:rPr>
  </w:style>
  <w:style w:type="paragraph" w:styleId="NormalWeb">
    <w:name w:val="Normal (Web)"/>
    <w:basedOn w:val="Normal"/>
    <w:uiPriority w:val="99"/>
    <w:unhideWhenUsed/>
    <w:rsid w:val="00943B3A"/>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nhideWhenUsed/>
    <w:rsid w:val="00E441E9"/>
    <w:pPr>
      <w:spacing w:after="0" w:line="240" w:lineRule="auto"/>
      <w:ind w:right="185"/>
      <w:jc w:val="center"/>
    </w:pPr>
    <w:rPr>
      <w:rFonts w:ascii="MS Serif" w:eastAsia="Times New Roman" w:hAnsi="MS Serif" w:cs="Times New Roman"/>
      <w:spacing w:val="-4"/>
      <w:sz w:val="20"/>
      <w:szCs w:val="20"/>
      <w:lang w:eastAsia="en-US"/>
    </w:rPr>
  </w:style>
  <w:style w:type="character" w:customStyle="1" w:styleId="BodyTextChar">
    <w:name w:val="Body Text Char"/>
    <w:basedOn w:val="DefaultParagraphFont"/>
    <w:link w:val="BodyText"/>
    <w:rsid w:val="00E441E9"/>
    <w:rPr>
      <w:rFonts w:ascii="MS Serif" w:eastAsia="Times New Roman" w:hAnsi="MS Serif" w:cs="Times New Roman"/>
      <w:spacing w:val="-4"/>
      <w:sz w:val="20"/>
      <w:szCs w:val="20"/>
      <w:lang w:eastAsia="en-US"/>
    </w:rPr>
  </w:style>
  <w:style w:type="character" w:customStyle="1" w:styleId="Heading1Char">
    <w:name w:val="Heading 1 Char"/>
    <w:basedOn w:val="DefaultParagraphFont"/>
    <w:link w:val="Heading1"/>
    <w:uiPriority w:val="9"/>
    <w:rsid w:val="00DF5619"/>
    <w:rPr>
      <w:rFonts w:ascii="Times New Roman" w:eastAsia="Times New Roman" w:hAnsi="Times New Roman" w:cs="Times New Roman"/>
      <w:b/>
      <w:bCs/>
      <w:kern w:val="36"/>
      <w:sz w:val="48"/>
      <w:szCs w:val="48"/>
      <w:lang w:val="en-US" w:eastAsia="en-US"/>
    </w:rPr>
  </w:style>
  <w:style w:type="paragraph" w:customStyle="1" w:styleId="Normal1">
    <w:name w:val="Normal1"/>
    <w:basedOn w:val="Normal"/>
    <w:rsid w:val="00E212E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
    <w:name w:val="Unresolved Mention"/>
    <w:basedOn w:val="DefaultParagraphFont"/>
    <w:uiPriority w:val="99"/>
    <w:semiHidden/>
    <w:unhideWhenUsed/>
    <w:rsid w:val="00E212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992657">
      <w:bodyDiv w:val="1"/>
      <w:marLeft w:val="0"/>
      <w:marRight w:val="0"/>
      <w:marTop w:val="0"/>
      <w:marBottom w:val="0"/>
      <w:divBdr>
        <w:top w:val="none" w:sz="0" w:space="0" w:color="auto"/>
        <w:left w:val="none" w:sz="0" w:space="0" w:color="auto"/>
        <w:bottom w:val="none" w:sz="0" w:space="0" w:color="auto"/>
        <w:right w:val="none" w:sz="0" w:space="0" w:color="auto"/>
      </w:divBdr>
      <w:divsChild>
        <w:div w:id="1204640259">
          <w:marLeft w:val="0"/>
          <w:marRight w:val="0"/>
          <w:marTop w:val="0"/>
          <w:marBottom w:val="0"/>
          <w:divBdr>
            <w:top w:val="none" w:sz="0" w:space="0" w:color="auto"/>
            <w:left w:val="none" w:sz="0" w:space="0" w:color="auto"/>
            <w:bottom w:val="none" w:sz="0" w:space="0" w:color="auto"/>
            <w:right w:val="none" w:sz="0" w:space="0" w:color="auto"/>
          </w:divBdr>
        </w:div>
        <w:div w:id="1098064802">
          <w:marLeft w:val="0"/>
          <w:marRight w:val="0"/>
          <w:marTop w:val="0"/>
          <w:marBottom w:val="0"/>
          <w:divBdr>
            <w:top w:val="none" w:sz="0" w:space="0" w:color="auto"/>
            <w:left w:val="none" w:sz="0" w:space="0" w:color="auto"/>
            <w:bottom w:val="none" w:sz="0" w:space="0" w:color="auto"/>
            <w:right w:val="none" w:sz="0" w:space="0" w:color="auto"/>
          </w:divBdr>
        </w:div>
      </w:divsChild>
    </w:div>
    <w:div w:id="1084836211">
      <w:bodyDiv w:val="1"/>
      <w:marLeft w:val="0"/>
      <w:marRight w:val="0"/>
      <w:marTop w:val="0"/>
      <w:marBottom w:val="0"/>
      <w:divBdr>
        <w:top w:val="none" w:sz="0" w:space="0" w:color="auto"/>
        <w:left w:val="none" w:sz="0" w:space="0" w:color="auto"/>
        <w:bottom w:val="none" w:sz="0" w:space="0" w:color="auto"/>
        <w:right w:val="none" w:sz="0" w:space="0" w:color="auto"/>
      </w:divBdr>
    </w:div>
    <w:div w:id="1416169189">
      <w:bodyDiv w:val="1"/>
      <w:marLeft w:val="0"/>
      <w:marRight w:val="0"/>
      <w:marTop w:val="0"/>
      <w:marBottom w:val="0"/>
      <w:divBdr>
        <w:top w:val="none" w:sz="0" w:space="0" w:color="auto"/>
        <w:left w:val="none" w:sz="0" w:space="0" w:color="auto"/>
        <w:bottom w:val="none" w:sz="0" w:space="0" w:color="auto"/>
        <w:right w:val="none" w:sz="0" w:space="0" w:color="auto"/>
      </w:divBdr>
      <w:divsChild>
        <w:div w:id="1873376454">
          <w:marLeft w:val="0"/>
          <w:marRight w:val="0"/>
          <w:marTop w:val="0"/>
          <w:marBottom w:val="0"/>
          <w:divBdr>
            <w:top w:val="none" w:sz="0" w:space="0" w:color="auto"/>
            <w:left w:val="none" w:sz="0" w:space="0" w:color="auto"/>
            <w:bottom w:val="none" w:sz="0" w:space="0" w:color="auto"/>
            <w:right w:val="none" w:sz="0" w:space="0" w:color="auto"/>
          </w:divBdr>
        </w:div>
        <w:div w:id="1958292455">
          <w:marLeft w:val="0"/>
          <w:marRight w:val="0"/>
          <w:marTop w:val="0"/>
          <w:marBottom w:val="0"/>
          <w:divBdr>
            <w:top w:val="none" w:sz="0" w:space="0" w:color="auto"/>
            <w:left w:val="none" w:sz="0" w:space="0" w:color="auto"/>
            <w:bottom w:val="none" w:sz="0" w:space="0" w:color="auto"/>
            <w:right w:val="none" w:sz="0" w:space="0" w:color="auto"/>
          </w:divBdr>
        </w:div>
      </w:divsChild>
    </w:div>
    <w:div w:id="1544977978">
      <w:bodyDiv w:val="1"/>
      <w:marLeft w:val="0"/>
      <w:marRight w:val="0"/>
      <w:marTop w:val="0"/>
      <w:marBottom w:val="0"/>
      <w:divBdr>
        <w:top w:val="none" w:sz="0" w:space="0" w:color="auto"/>
        <w:left w:val="none" w:sz="0" w:space="0" w:color="auto"/>
        <w:bottom w:val="none" w:sz="0" w:space="0" w:color="auto"/>
        <w:right w:val="none" w:sz="0" w:space="0" w:color="auto"/>
      </w:divBdr>
    </w:div>
    <w:div w:id="1615095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aspars@lbas.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02167-34BD-4D5C-AAEE-9F4A008F3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514</Words>
  <Characters>2932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Edvīns Krieviņš</dc:creator>
  <cp:lastModifiedBy>Windows User</cp:lastModifiedBy>
  <cp:revision>2</cp:revision>
  <cp:lastPrinted>2017-12-07T07:53:00Z</cp:lastPrinted>
  <dcterms:created xsi:type="dcterms:W3CDTF">2020-12-04T09:54:00Z</dcterms:created>
  <dcterms:modified xsi:type="dcterms:W3CDTF">2020-12-04T09:54:00Z</dcterms:modified>
</cp:coreProperties>
</file>