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22-TA-969: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11. augusta noteikumos Nr. 467 "Darbības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dalībniekiem un sociālajiem uzņēmumiem, kuru mērķis ir šo noteikumu 3.3., 3.4. un 3.5. apakšpunktā minēto mērķa grupu integrācija darba tirgū, finanšu atbalstu piešķir, ja tie plāno izveidot vismaz divas jaunas darba vietas, kurās uz darba līguma pamata tiks nodarbinātas šo noteikumu 3.3., 3.4. un 3.5. apakšpunktā minēto mērķa grupu personas, un kopējais šo noteikumu 3.3., 3.4. un 3.5. apakšpunktā minēto mērķa grupu darbinieku skaits uzņēmumā: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ar kuru brīdi šāds precizēts nosacījums sociālajiem uzņēmumiem stājas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pārejas nosacījumiem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32.</w:t>
            </w:r>
            <w:r w:rsidR="00000000" w:rsidRPr="00000000" w:rsidDel="00000000">
              <w:rPr>
                <w:vertAlign w:val="superscript"/>
                <w:rtl w:val="0"/>
              </w:rPr>
              <w:t xml:space="preserve">2</w:t>
            </w:r>
            <w:r w:rsidR="00000000" w:rsidRPr="00000000" w:rsidDel="00000000">
              <w:rPr>
                <w:rtl w:val="0"/>
              </w:rPr>
              <w:t xml:space="preserve"> punkta regulējums, kas paredz, ka kopējais šo noteikumu 3.3., 3.4. un 3.5. apakšpunktā minēto mērķa grupu darbinieku skaits uzņēmumā būs vismaz 30 procenti no ikgadējā vidējā darbinieku skaita, bet ne mazāk kā piecas mērķa grupas personas, ja uzņēmumā ir vismaz 10 nodarbinātie, attiecināms uz finanšu atbalsta pieteikumiem, kas iesniegti sadarbības partnerim pēc 2022. gada 1.jūlija.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36.4.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punktu, kas paredz, ka uzkrāj informāciju par projekta ietvaros sniegto atbalstu Ukrainas civiliedzīvotājiem, kuri saņem atbalstu atbilstoši Ukrainas civiliedzīvotāju atbalsta likumam un tajā noteiktajiem izņēmumiem. Vienlaikus vēršam uzmanību, ka informācija par Eiropas Sociālā fonda Regulas Nr.1304/2013</w:t>
            </w:r>
            <w:r w:rsidR="00000000" w:rsidRPr="00000000" w:rsidDel="00000000">
              <w:rPr>
                <w:vertAlign w:val="superscript"/>
                <w:rtl w:val="0"/>
              </w:rPr>
              <w:t xml:space="preserve">1 </w:t>
            </w:r>
            <w:r w:rsidR="00000000" w:rsidRPr="00000000" w:rsidDel="00000000">
              <w:rPr>
                <w:rtl w:val="0"/>
              </w:rPr>
              <w:t xml:space="preserve">1.pielikumā uzkrājamajiem kopējiem iznākuma un rezultātu rādītājiem (t.sk. tūlītējiem un ilgtermiņa rādītājiem) attiecināma arī uz atbalstu saņēmušajiem Ukrainas valstspiederīgajiem.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2013.gada 17.decembra EIROPAS PARLAMENTA UN PADOMES REGULA (ES) Nr.1304/2013 par Eiropas Sociālo fondu un ar ko atceļ Padomes Regulu (EK) Nr. 1081/2006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apakšpunkts precizēts,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uzkrāj datus par šo noteikumu 3. punktā minēto mērķa grupu, tajā skaitā nodrošinot atsevišķu informācijas uzkrāšanu par projekta ietvaros sniegto atbalstu Ukrainas civiliedzīvotājiem, kuri saņem atbalstu atbilstoši Ukrainas civiliedzīvotāju atbalsta likumam un tajā noteiktajiem izņēmumiem. Par šo noteikumu 3.1. un 3.1.1 apakšpunktā minēto mērķa grupu papildus uzkrāj datus novadu teritoriālo vienību (arī pagasta) līmenī un informāciju ievieto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pie "Problēmas apraksta" 1) punktā minētais piemērs ir pretrunā ar noteikumu (grozījumu) projekta 4.punktu. Lūdzam savstarpēji saskaņot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gadījumā, ja nodarbināto skaits darba integrācijas sociālajā uzņēmumā ir no diviem līdz desmit (</w:t>
            </w:r>
            <w:r w:rsidR="00000000" w:rsidRPr="00000000" w:rsidDel="00000000">
              <w:rPr>
                <w:b w:val="1"/>
                <w:rtl w:val="0"/>
              </w:rPr>
              <w:t xml:space="preserve">neieskaitot</w:t>
            </w:r>
            <w:r w:rsidR="00000000" w:rsidRPr="00000000" w:rsidDel="00000000">
              <w:rPr>
                <w:rtl w:val="0"/>
              </w:rPr>
              <w:t xml:space="preserve">), tad mērķa grupu darbinieku skaits uzņēmumā nedrīkst būt mazāks par 50 procentiem no ikgadējā vidējā darbinieku skaita. Savukārt, ja nodarbināto skaits darba integrācijas sociālajā uzņēmumā ir </w:t>
            </w:r>
            <w:r w:rsidR="00000000" w:rsidRPr="00000000" w:rsidDel="00000000">
              <w:rPr>
                <w:b w:val="1"/>
                <w:rtl w:val="0"/>
              </w:rPr>
              <w:t xml:space="preserve">sākot ar 10</w:t>
            </w:r>
            <w:r w:rsidR="00000000" w:rsidRPr="00000000" w:rsidDel="00000000">
              <w:rPr>
                <w:rtl w:val="0"/>
              </w:rPr>
              <w:t xml:space="preserve">, tad….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apakšsadaļas "Pašreizējā situācija" 1) punktu, veidojot loģisku un izsekojamu situācijas aprakstu par darba integrācijas sociālajiem uzņēmumiem noteikto prasību par mērķa grupas nodarbinātības īpatsvaru. T.i., 1) š.g. 8.marta Ministru kabineta (turpmāk - MK) sēdē tika apstiprināti MK noteikumi Nr.158/LV, 49, (10.03.2022./Stājas spēkā 11.03.2022.) Grozījumi Ministru kabineta 2018.gada 27.marta noteikumos Nr. 173 "Noteikumi par sociālās atstumtības riskam pakļauto iedzīvotāju grupām un sociālā uzņēmuma statusa piešķiršanas, reģistrēšanas un uzraudzības kārtību"; 2) līdz š.g. 10.martam (pirms bija stājušies spēkā MK not. grozījumi) bija tā…;  3) šobrīd spēkā esošā MK noteikumu Nr.173  x.punkta redakcija ir šāda: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anotācijas 1.3. sadaļas apakšsadaļas “Pašreizējā situācija” 1) punkts ir precizēts,  aprakstot situāciju hronoloģiskā secībā (vispirms aprakstot MK noteikumu Nr.173 redakciju pirms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apakšsadaļas "Pašreizējā situācija" 2) punktu, nenorādot retroaktīvas darbības attiecībā uz </w:t>
            </w:r>
            <w:r w:rsidR="00000000" w:rsidRPr="00000000" w:rsidDel="00000000">
              <w:rPr>
                <w:rtl w:val="0"/>
              </w:rPr>
              <w:t xml:space="preserve">Ukrainas civiliedzīvotāju atbalsta likuma </w:t>
            </w:r>
            <w:r w:rsidR="00000000" w:rsidRPr="00000000" w:rsidDel="00000000">
              <w:rPr>
                <w:rtl w:val="0"/>
              </w:rPr>
              <w:t xml:space="preserve">grozījumiem, jo tie jau ir stājušies spēkā. Vienlaikus aicinām precizēt anotāciju, norādot precīzu atsauci uz Ukrainas civiliedzīvotāju atbalsta likuma 7.panta "Atbalsta apjoms" (10) apakšpunktu - Ukrainas civiliedzīvotāji ir sociālās atstumtības riskam pakļauta iedzīvotāju grupa Sociālā uzņēmuma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apakšsadaļas "Pašreizējā situācija" 3) punktu, papildinot anotāciju ar skaidrojumu/pamatojumu par izmaiņām uzraudzības rādītājos, jo šobrīd skaidrojums ir sniegts tikai izziņā par darbības programmas "Izaugsme un nodarbinātība" grozījumu Nr.8 priekšlikumiem, kas tiek izskatīti vienlaicīgi ar šo noteikumu grozījumu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1.3.sadaļas apakšsadaļas "Pašreizējā situācija" 3) punktā zemsvītras atsauču numerāciju, turpinot ar  Nr.4 un Nr.5, jo anotācijas šīs pašas 1.3.sadaļas apakšsadaļas "Pašreizējā situācija" 1) punktā jau eksistē zemsvītras atsauce Nr.2. un Nr.3.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atsauču numerācijas maiņa 1.3 sadaļā nav nepieciešama, jo sadaļas beigās ir skaidrojums atsaucēm sadaļas 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"Vai ir izvērtēti alternatīvie risinājumi?" ar informāciju, kādēļ  attiecībā uz Ukrainas civiliedzīvotājiem (proti, Ukrainas civiliedzīvotāju atbalsta likuma 7.panta "Atbalsta apjoms" (10) apakšpunkts - Ukrainas civiliedzīvotāji ir sociālās atstumtības riskam pakļauta iedzīvotāju grupa Sociālā uzņēmuma likuma izpratnē) tika pieņemts lēmums veikt grozījumu  Ministru kabineta 2015.gada 11.augusta noteikumos Nr. 467 "Darbības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īstenošanas noteikumi" nevis Ministru kabineta 2018.gada 27.marta noteikumos Nr. 173 "Noteikumi par sociālās atstumtības riskam pakļauto iedzīvotāju grupām un sociālā uzņēmuma statusa piešķiršanas, reģistrēšanas un uzraudzības kārtību", kur ir definētas visas sociālās atstumtības riskam pakļauto iedzīvotāju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sociālās atstumtības riskam pakļauto iedzīvotāju grupas ir papildinātas ar mērķa grupu "Ukrainas civiliedzīvotāji" nevis ar grozījumu projektu Ministru kabineta 2015.gada 11.augusta noteikumos Nr. 467 "Darbības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īstenošanas noteikumi" (turpmāk – MK noteikumu Nr.467), bet ar grozījumiem Ukrainas civiliedzīvotāju atbalsta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Krievijas Federācijas izraisīto bruņoto konfliktu Ukrainā, tika izstrādāts un pieņemts Ukrainas civiliedzīvotāju atbalsta likums, kura mērķis ir pēc iespējas ātrāk un efektīvāk nodrošinātu atbalsta sniegšanu Ukrainas pilsoņiem un viņu ģimenes locekļiem, kuri izceļo no Ukrainas vai kuri nevar atgriezties Ukrainā saistībā ar Krievijas Federācijas izraisīto bruņoto konfliktu tajā šī bruņotā konflikta norises laikā, kā arī vispārēja atbalsta sniegšanu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radušos situāciju, tika secināts, ka papildināt sociālās atstumtības riskam pakļauto iedzīvotāju grupas ar Ukrainas civiliedzīvotājiem, veicot grozījumus Ukrainas civiliedzīvotāju atbalsta likumā ir visātrākais un racionālākais risinājums, kas vienlaikus  nerada papildu administratīvo slodzi valsts pārvaldes iestādēm un Ministru kabinetam, kas rastos, ja tiktu veikti grozījumi Ministru kabineta 2018.gada 27.marta noteikumi Nr. 173 "Noteikumi par sociālās atstumtības riskam pakļauto iedzīvotāju grupām un sociālā uzņēmuma statusa piešķiršanas, reģistrēšanas un uzraudzības kārtību" (turpmāk – MK noteikumi Nr.173).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projektu MK noteikumos Nr.467 ir jāprecizē 3.5.apakšpunkta redakcija, jo šobrīd ne tikai MK noteikumi Nr.173 nosaka sociālās atstumtības riskam pakļauto iedzīvotāju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tiešām  tiesiskais regulējums neietekmēs juridiskās personas (sociālos uzņēmumus) un izmaiņas nosacījumos, kā piemēram, </w:t>
            </w:r>
            <w:r w:rsidR="00000000" w:rsidRPr="00000000" w:rsidDel="00000000">
              <w:rPr>
                <w:rtl w:val="0"/>
              </w:rPr>
              <w:t xml:space="preserve">ja uzņēmumā ir 10 vai vairāk nodarbināto, mērķa grupas nodarbinātības rādītājam darbības pārskata periodā ir jābūt 30%. Vēršam uzmanību, ka minētais grozījums pozitīvi ietekmēs lielo uzņēmumu iespējas kļūt par sociālajiem uzņēmumiem, līdz ar to arī veicinās mērķa grupas nodarbinātību. Tāpat juridiskās personas pozitīvi varētu ietekmēt arī tas, ka Ukrainas civiliedzīvotāji ir sociālās atstumtības riskam pakļauta iedzīvotāju grupa Sociālā uzņēmuma likuma izpratnē, tādējādi iegūstot jaunu darbaspēku, zināšanas, pieredzi,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pareizrakstību vārdos "Centrālā finanšu un līgumu aģentūra".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22-TA-969</w:t>
    </w:r>
    <w:r>
      <w:br/>
    </w:r>
    <w:r w:rsidR="00000000" w:rsidRPr="00000000" w:rsidDel="00000000">
      <w:rPr>
        <w:rtl w:val="0"/>
      </w:rPr>
      <w:t xml:space="preserve">27.05.2022. 10.58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22-TA-969</w:t>
    </w:r>
    <w:r>
      <w:br/>
    </w:r>
    <w:r w:rsidR="00000000" w:rsidRPr="00000000" w:rsidDel="00000000">
      <w:rPr>
        <w:rtl w:val="0"/>
      </w:rPr>
      <w:t xml:space="preserve">27.05.2022. 10.58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Izziņa_22-TA-969.docx</dc:title>
</cp:coreProperties>
</file>

<file path=docProps/custom.xml><?xml version="1.0" encoding="utf-8"?>
<Properties xmlns="http://schemas.openxmlformats.org/officeDocument/2006/custom-properties" xmlns:vt="http://schemas.openxmlformats.org/officeDocument/2006/docPropsVTypes"/>
</file>