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DAF" w:rsidRDefault="00786DAF" w:rsidP="002C22B9">
      <w:pPr>
        <w:jc w:val="center"/>
        <w:rPr>
          <w:sz w:val="20"/>
        </w:rPr>
      </w:pPr>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27221">
              <w:rPr>
                <w:szCs w:val="24"/>
              </w:rPr>
              <w:t>08.11.2019</w:t>
            </w:r>
            <w:r w:rsidRPr="00615936">
              <w:rPr>
                <w:szCs w:val="24"/>
              </w:rPr>
              <w:fldChar w:fldCharType="end"/>
            </w:r>
            <w:bookmarkEnd w:id="0"/>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94323">
              <w:rPr>
                <w:szCs w:val="24"/>
              </w:rPr>
              <w:t>12/A-2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27221">
              <w:rPr>
                <w:szCs w:val="24"/>
              </w:rPr>
              <w:t>5275</w:t>
            </w:r>
            <w:r w:rsidRPr="00615936">
              <w:rPr>
                <w:szCs w:val="24"/>
              </w:rPr>
              <w:fldChar w:fldCharType="end"/>
            </w:r>
            <w:bookmarkEnd w:id="2"/>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94323">
              <w:rPr>
                <w:szCs w:val="24"/>
              </w:rPr>
              <w:t>24.10.2019</w:t>
            </w:r>
            <w:r w:rsidRPr="00615936">
              <w:rPr>
                <w:szCs w:val="24"/>
              </w:rPr>
              <w:fldChar w:fldCharType="end"/>
            </w:r>
            <w:bookmarkEnd w:id="3"/>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94323">
              <w:rPr>
                <w:szCs w:val="24"/>
              </w:rPr>
              <w:t>VSS-1072, 40  3§</w:t>
            </w:r>
            <w:r w:rsidRPr="00615936">
              <w:rPr>
                <w:szCs w:val="24"/>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Tr="000C0DD4">
        <w:trPr>
          <w:jc w:val="right"/>
        </w:trPr>
        <w:tc>
          <w:tcPr>
            <w:tcW w:w="4644" w:type="dxa"/>
          </w:tcPr>
          <w:p w:rsidR="000C0DD4" w:rsidRDefault="00494323" w:rsidP="000C0DD4">
            <w:pPr>
              <w:jc w:val="right"/>
              <w:rPr>
                <w:b/>
                <w:bCs/>
                <w:szCs w:val="24"/>
                <w:lang w:eastAsia="lv-LV"/>
              </w:rPr>
            </w:pPr>
            <w:bookmarkStart w:id="5" w:name="org_nos"/>
            <w:r>
              <w:rPr>
                <w:b/>
                <w:bCs/>
                <w:szCs w:val="24"/>
                <w:lang w:eastAsia="lv-LV"/>
              </w:rPr>
              <w:t>Iekšlietu ministrija</w:t>
            </w:r>
            <w:r w:rsidR="009E22F0">
              <w:rPr>
                <w:b/>
                <w:bCs/>
                <w:szCs w:val="24"/>
                <w:lang w:eastAsia="lv-LV"/>
              </w:rPr>
              <w:t>i</w:t>
            </w:r>
          </w:p>
        </w:tc>
      </w:tr>
      <w:bookmarkEnd w:id="5"/>
    </w:tbl>
    <w:p w:rsidR="001F53D9" w:rsidRPr="007F3771" w:rsidRDefault="001F53D9" w:rsidP="004F32A1">
      <w:pPr>
        <w:rPr>
          <w:spacing w:val="4"/>
          <w:sz w:val="20"/>
        </w:rPr>
      </w:pPr>
    </w:p>
    <w:tbl>
      <w:tblPr>
        <w:tblStyle w:val="Reatabula"/>
        <w:tblW w:w="0" w:type="auto"/>
        <w:tblLook w:val="04A0" w:firstRow="1" w:lastRow="0" w:firstColumn="1" w:lastColumn="0" w:noHBand="0" w:noVBand="1"/>
      </w:tblPr>
      <w:tblGrid>
        <w:gridCol w:w="4503"/>
      </w:tblGrid>
      <w:tr w:rsidR="000C0DD4" w:rsidTr="000C0DD4">
        <w:tc>
          <w:tcPr>
            <w:tcW w:w="4503" w:type="dxa"/>
            <w:tcBorders>
              <w:top w:val="nil"/>
              <w:left w:val="nil"/>
              <w:bottom w:val="nil"/>
              <w:right w:val="nil"/>
            </w:tcBorders>
          </w:tcPr>
          <w:p w:rsidR="00482C1E" w:rsidRDefault="00494323" w:rsidP="00C04DED">
            <w:pPr>
              <w:jc w:val="left"/>
              <w:rPr>
                <w:i/>
                <w:iCs/>
                <w:szCs w:val="24"/>
                <w:lang w:eastAsia="lv-LV"/>
              </w:rPr>
            </w:pPr>
            <w:r>
              <w:rPr>
                <w:i/>
                <w:iCs/>
                <w:szCs w:val="24"/>
                <w:lang w:eastAsia="lv-LV"/>
              </w:rPr>
              <w:t xml:space="preserve">Par Ministru kabineta </w:t>
            </w:r>
          </w:p>
          <w:p w:rsidR="00494323" w:rsidRDefault="00494323" w:rsidP="00C04DED">
            <w:pPr>
              <w:jc w:val="left"/>
              <w:rPr>
                <w:i/>
                <w:iCs/>
                <w:szCs w:val="24"/>
                <w:lang w:eastAsia="lv-LV"/>
              </w:rPr>
            </w:pPr>
            <w:r>
              <w:rPr>
                <w:i/>
                <w:iCs/>
                <w:szCs w:val="24"/>
                <w:lang w:eastAsia="lv-LV"/>
              </w:rPr>
              <w:t xml:space="preserve">noteikumu projektu </w:t>
            </w:r>
          </w:p>
          <w:p w:rsidR="000C0DD4" w:rsidRDefault="000C0DD4" w:rsidP="00C04DED">
            <w:pPr>
              <w:jc w:val="left"/>
              <w:rPr>
                <w:i/>
                <w:iCs/>
                <w:szCs w:val="24"/>
                <w:lang w:eastAsia="lv-LV"/>
              </w:rPr>
            </w:pPr>
          </w:p>
        </w:tc>
      </w:tr>
    </w:tbl>
    <w:p w:rsidR="00482C1E" w:rsidRDefault="00482C1E" w:rsidP="00482C1E">
      <w:pPr>
        <w:shd w:val="clear" w:color="auto" w:fill="FFFFFF"/>
        <w:spacing w:after="120"/>
        <w:ind w:firstLine="720"/>
        <w:outlineLvl w:val="2"/>
        <w:rPr>
          <w:sz w:val="23"/>
          <w:szCs w:val="23"/>
        </w:rPr>
      </w:pPr>
    </w:p>
    <w:p w:rsidR="00482C1E" w:rsidRPr="00482C1E" w:rsidRDefault="00482C1E" w:rsidP="00482C1E">
      <w:pPr>
        <w:shd w:val="clear" w:color="auto" w:fill="FFFFFF"/>
        <w:spacing w:after="120"/>
        <w:ind w:firstLine="720"/>
        <w:outlineLvl w:val="2"/>
        <w:rPr>
          <w:color w:val="000000"/>
          <w:sz w:val="23"/>
          <w:szCs w:val="23"/>
        </w:rPr>
      </w:pPr>
      <w:r w:rsidRPr="00482C1E">
        <w:rPr>
          <w:sz w:val="23"/>
          <w:szCs w:val="23"/>
        </w:rPr>
        <w:t xml:space="preserve">Finanšu ministrija savas kompetences ietvaros izskatīja Iekšlietu ministrijas sagatavoto Ministru kabineta noteikumu projektu “Grozījumi Ministru kabineta 2013.gada 24.septembra noteikumos Nr.903 “Valsts policijas maksas pakalpojumu cenrādis””, </w:t>
      </w:r>
      <w:r w:rsidRPr="00482C1E">
        <w:rPr>
          <w:color w:val="000000"/>
          <w:sz w:val="23"/>
          <w:szCs w:val="23"/>
        </w:rPr>
        <w:t>VSS-1072 (turpmāk – MK noteikumu projekts), sākotnējās ietekmes novērtējuma ziņojumu (anotāciju), tam pievienotos pielikumus un izsaka šādu iebildumu un priekšlikumu.</w:t>
      </w:r>
    </w:p>
    <w:p w:rsidR="00482C1E" w:rsidRPr="00482C1E" w:rsidRDefault="00482C1E" w:rsidP="00482C1E">
      <w:pPr>
        <w:shd w:val="clear" w:color="auto" w:fill="FFFFFF"/>
        <w:spacing w:after="120"/>
        <w:ind w:firstLine="720"/>
        <w:outlineLvl w:val="2"/>
        <w:rPr>
          <w:color w:val="000000"/>
          <w:sz w:val="23"/>
          <w:szCs w:val="23"/>
          <w:u w:val="single"/>
        </w:rPr>
      </w:pPr>
      <w:r w:rsidRPr="00482C1E">
        <w:rPr>
          <w:color w:val="000000"/>
          <w:sz w:val="23"/>
          <w:szCs w:val="23"/>
          <w:u w:val="single"/>
        </w:rPr>
        <w:t>Iebildums</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Ievērojot Ministru kabineta 2018.gada 4.septembra noteikumos Nr.558 “Dokumentu izstrādāšanas un noformēšanas kārtība” 55.punktā noteikto regulējumu, lai dokumenta atvasinājums tiktu atbilstoši izgatavots, to izgatavotājs apliecina ar vārdiem  “Noraksts pareizs”, “Izraksts pareizs” vai “Kopija pareiza”. Ja dokumenta atvasinājums ir uz vairākām lapām, pirms tā pareizības apliecināšanas visas dokumenta atvasinājuma lapas sanumurē ar arābu cipariem, sākot ar pirmo lapu, un veic vienu no šādām darbībām:</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1) paraksta katru lapu un norāda paraksta atšifrējumu (šo apakšpunktu nepiemēro dokumentiem, kurus legalizē izmantošanai ārvalstu iestādēs);</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 xml:space="preserve">2) visas lapas </w:t>
      </w:r>
      <w:proofErr w:type="spellStart"/>
      <w:r w:rsidRPr="00482C1E">
        <w:rPr>
          <w:color w:val="000000"/>
          <w:sz w:val="23"/>
          <w:szCs w:val="23"/>
        </w:rPr>
        <w:t>cauršuj</w:t>
      </w:r>
      <w:proofErr w:type="spellEnd"/>
      <w:r w:rsidRPr="00482C1E">
        <w:rPr>
          <w:color w:val="000000"/>
          <w:sz w:val="23"/>
          <w:szCs w:val="23"/>
        </w:rPr>
        <w:t xml:space="preserve"> ar diegu vai caurauklo ar auklu.</w:t>
      </w:r>
    </w:p>
    <w:p w:rsidR="00482C1E" w:rsidRPr="00482C1E" w:rsidRDefault="00482C1E" w:rsidP="00482C1E">
      <w:pPr>
        <w:shd w:val="clear" w:color="auto" w:fill="FFFFFF"/>
        <w:spacing w:after="120"/>
        <w:ind w:firstLine="720"/>
        <w:outlineLvl w:val="2"/>
        <w:rPr>
          <w:color w:val="000000"/>
          <w:sz w:val="23"/>
          <w:szCs w:val="23"/>
          <w:u w:val="single"/>
        </w:rPr>
      </w:pPr>
      <w:r w:rsidRPr="00482C1E">
        <w:rPr>
          <w:color w:val="000000"/>
          <w:sz w:val="23"/>
          <w:szCs w:val="23"/>
        </w:rPr>
        <w:t>Saskaņā ar MK noteikumu projekta 1.punktā, papildinot noteikumu ar jaunu 3.</w:t>
      </w:r>
      <w:r w:rsidRPr="00482C1E">
        <w:rPr>
          <w:color w:val="000000"/>
          <w:sz w:val="23"/>
          <w:szCs w:val="23"/>
          <w:vertAlign w:val="superscript"/>
        </w:rPr>
        <w:t>3</w:t>
      </w:r>
      <w:r w:rsidRPr="00482C1E">
        <w:rPr>
          <w:color w:val="000000"/>
          <w:sz w:val="23"/>
          <w:szCs w:val="23"/>
        </w:rPr>
        <w:t xml:space="preserve"> punktu, ietverto regulējumu, ja pēc pakalpojuma saņēmēja pieprasījuma Valsts policija dokumentu atvasinājumus pakalpojuma saņēmējam nosūta, izmantojot pasta pakalpojumus, tad šo noteikumu 2.pielikuma 10.1., 10.2., 10.3., 10.4., 10.5. un 10.6. apakšpunktā minēto pakalpojumu cenai papildus pieskaita maksu par pasta pakalpojumiem saskaņā ar pasta pakalpojumu tarifiem. Mūsuprāt, šādu papildu maksu var paredzēt tikai kā vienreiz pievienoto papildu samaksu pie nosūtīšanas, nevis vairākkārt, pieskaitot to dokumenta atvasinājuma izgatavošanas katrā posmā, proti, pie dokumenta meklēšanas arhīvā, pie dokumentā norādīto personas datu aizklāšanas, pie dokumenta kopēšanas, pie dokumenta </w:t>
      </w:r>
      <w:proofErr w:type="spellStart"/>
      <w:r w:rsidRPr="00482C1E">
        <w:rPr>
          <w:color w:val="000000"/>
          <w:sz w:val="23"/>
          <w:szCs w:val="23"/>
        </w:rPr>
        <w:t>cauršūšanas</w:t>
      </w:r>
      <w:proofErr w:type="spellEnd"/>
      <w:r w:rsidRPr="00482C1E">
        <w:rPr>
          <w:color w:val="000000"/>
          <w:sz w:val="23"/>
          <w:szCs w:val="23"/>
        </w:rPr>
        <w:t xml:space="preserve"> vai dokumenta atvasinājuma pareizības apliecināšanas, līdz ar ko, personai pie dokumenta atvasinājuma saņemšanas, izmantojot pasta pakalpojumu, tiks nepamatoti vairākkārt pievienota maksa par dokumenta nosūtīšanu, izmantojot pasta pakalpojumus. </w:t>
      </w:r>
      <w:bookmarkStart w:id="6" w:name="_GoBack"/>
      <w:bookmarkEnd w:id="6"/>
      <w:r w:rsidRPr="00482C1E">
        <w:rPr>
          <w:color w:val="000000"/>
          <w:sz w:val="23"/>
          <w:szCs w:val="23"/>
        </w:rPr>
        <w:t xml:space="preserve">Ievērojot iepriekš norādīto, būtu nepieciešams precizēt </w:t>
      </w:r>
      <w:r w:rsidR="00DE1F4C">
        <w:rPr>
          <w:color w:val="000000"/>
          <w:sz w:val="23"/>
          <w:szCs w:val="23"/>
        </w:rPr>
        <w:t xml:space="preserve">MK </w:t>
      </w:r>
      <w:r w:rsidRPr="00482C1E">
        <w:rPr>
          <w:color w:val="000000"/>
          <w:sz w:val="23"/>
          <w:szCs w:val="23"/>
        </w:rPr>
        <w:t>noteikumu projekta 1.punktā iekļautā noteikumu 3.</w:t>
      </w:r>
      <w:r w:rsidRPr="00482C1E">
        <w:rPr>
          <w:color w:val="000000"/>
          <w:sz w:val="23"/>
          <w:szCs w:val="23"/>
          <w:vertAlign w:val="superscript"/>
        </w:rPr>
        <w:t>3</w:t>
      </w:r>
      <w:r w:rsidRPr="00482C1E">
        <w:rPr>
          <w:color w:val="000000"/>
          <w:sz w:val="23"/>
          <w:szCs w:val="23"/>
        </w:rPr>
        <w:t xml:space="preserve"> punkta redakcija. </w:t>
      </w:r>
    </w:p>
    <w:p w:rsidR="00482C1E" w:rsidRPr="00482C1E" w:rsidRDefault="00482C1E" w:rsidP="00482C1E">
      <w:pPr>
        <w:shd w:val="clear" w:color="auto" w:fill="FFFFFF"/>
        <w:spacing w:after="120"/>
        <w:ind w:firstLine="720"/>
        <w:outlineLvl w:val="2"/>
        <w:rPr>
          <w:color w:val="000000"/>
          <w:sz w:val="23"/>
          <w:szCs w:val="23"/>
          <w:u w:val="single"/>
        </w:rPr>
      </w:pPr>
    </w:p>
    <w:p w:rsidR="00482C1E" w:rsidRDefault="00482C1E" w:rsidP="00482C1E">
      <w:pPr>
        <w:shd w:val="clear" w:color="auto" w:fill="FFFFFF"/>
        <w:spacing w:after="120"/>
        <w:ind w:firstLine="720"/>
        <w:outlineLvl w:val="2"/>
        <w:rPr>
          <w:color w:val="000000"/>
          <w:sz w:val="23"/>
          <w:szCs w:val="23"/>
          <w:u w:val="single"/>
        </w:rPr>
      </w:pPr>
    </w:p>
    <w:p w:rsidR="00482C1E" w:rsidRPr="00482C1E" w:rsidRDefault="00482C1E" w:rsidP="00482C1E">
      <w:pPr>
        <w:shd w:val="clear" w:color="auto" w:fill="FFFFFF"/>
        <w:spacing w:after="120"/>
        <w:ind w:firstLine="720"/>
        <w:outlineLvl w:val="2"/>
        <w:rPr>
          <w:color w:val="000000"/>
          <w:sz w:val="23"/>
          <w:szCs w:val="23"/>
          <w:u w:val="single"/>
        </w:rPr>
      </w:pPr>
      <w:r w:rsidRPr="00482C1E">
        <w:rPr>
          <w:color w:val="000000"/>
          <w:sz w:val="23"/>
          <w:szCs w:val="23"/>
          <w:u w:val="single"/>
        </w:rPr>
        <w:t>Priekšlikums</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 xml:space="preserve">Atbilstoši Ministru kabineta 2018.gada 4.septembra noteikumu Nr.558 “Dokumentu izstrādāšanas un noformēšanas kārtība” 39.punktā noteiktajam regulējumam dokumenta atvasinājums ir dokuments, kas pilnībā vai </w:t>
      </w:r>
      <w:r w:rsidRPr="00482C1E">
        <w:rPr>
          <w:color w:val="000000"/>
          <w:sz w:val="23"/>
          <w:szCs w:val="23"/>
        </w:rPr>
        <w:lastRenderedPageBreak/>
        <w:t>daļēji atveido dokumenta oriģinālu. Dokumenta atvasinājumu izstrādā noraksta, izraksta vai kopijas veidā. Ievērojot minētajos noteikumos noteikto regulējumu, katru no dokumenta atvasinājuma veidiem noformē atšķirīgi, proti:</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 xml:space="preserve">1) dokumenta norakstu izstrādā, pilnībā pārrakstot dokumenta oriģināla informāciju vai aizpildot īpašu noraksta veidlapu; </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2) dokumenta izrakstu izstrādā, pārrakstot vai nokopējot dokumenta oriģināla daļu, kas satur nepieciešamo informāciju, vai aizpildot īpašo izraksta veidlapu;</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 xml:space="preserve">3) dokumenta kopiju izstrādā, nokopējot vai citādā tehniskā veidā iegūstot oriģināla </w:t>
      </w:r>
      <w:proofErr w:type="spellStart"/>
      <w:r w:rsidRPr="00482C1E">
        <w:rPr>
          <w:color w:val="000000"/>
          <w:sz w:val="23"/>
          <w:szCs w:val="23"/>
        </w:rPr>
        <w:t>faksimilattēlu</w:t>
      </w:r>
      <w:proofErr w:type="spellEnd"/>
      <w:r w:rsidRPr="00482C1E">
        <w:rPr>
          <w:color w:val="000000"/>
          <w:sz w:val="23"/>
          <w:szCs w:val="23"/>
        </w:rPr>
        <w:t xml:space="preserve"> ar visām oriģināla dokumenta grafiskajām un citām īpatnībām.</w:t>
      </w:r>
    </w:p>
    <w:p w:rsidR="00482C1E" w:rsidRPr="00482C1E" w:rsidRDefault="00482C1E" w:rsidP="00482C1E">
      <w:pPr>
        <w:shd w:val="clear" w:color="auto" w:fill="FFFFFF"/>
        <w:spacing w:after="120"/>
        <w:ind w:firstLine="720"/>
        <w:outlineLvl w:val="2"/>
        <w:rPr>
          <w:color w:val="000000"/>
          <w:sz w:val="23"/>
          <w:szCs w:val="23"/>
        </w:rPr>
      </w:pPr>
      <w:r w:rsidRPr="00482C1E">
        <w:rPr>
          <w:color w:val="000000"/>
          <w:sz w:val="23"/>
          <w:szCs w:val="23"/>
        </w:rPr>
        <w:t xml:space="preserve">No MK noteikumu projekta redakcijas secināms, ka Valsts policija izgatavos dokumenta atvasinājumu tikai kopijas veidā. Tādējādi būtu nepieciešams anotācijā, sniedzot skaidrojumu par dokumenta atvasinājuma izgatavošanu, vērst uzmanību, ka Valsts policija neizgatavos visus dokumenta atvasinājuma veidus, bet tikai dokumenta atvasinājumus kopijas veidā. </w:t>
      </w:r>
    </w:p>
    <w:p w:rsidR="00482C1E" w:rsidRPr="00482C1E" w:rsidRDefault="00482C1E" w:rsidP="00482C1E">
      <w:pPr>
        <w:shd w:val="clear" w:color="auto" w:fill="FFFFFF"/>
        <w:spacing w:after="120"/>
        <w:ind w:firstLine="720"/>
        <w:outlineLvl w:val="2"/>
        <w:rPr>
          <w:color w:val="C00000"/>
          <w:sz w:val="23"/>
          <w:szCs w:val="23"/>
        </w:rPr>
      </w:pPr>
      <w:r w:rsidRPr="00482C1E">
        <w:rPr>
          <w:color w:val="000000"/>
          <w:sz w:val="23"/>
          <w:szCs w:val="23"/>
        </w:rPr>
        <w:t xml:space="preserve">Tāpat vēršam uzmanību, ka pakalpojuma veids – dokumenta atvasinājuma izgatavošana kopijas veidā - sevī jau ietver darbības, kas norādītas 10.1., 10.2., 10.3., 10.4. un 10.5. apakšpunktā un ir dokumenta atvasinājuma kopijas veidā izgatavošanas atsevišķi posmi. Līdz ar to ierosinām pārskatīt MK noteikumu projekta 2.punktu, izsakot jaunā redakcijā noteikumu 2.pielikuma 10.punktu, to precizējot, un cenrādī noteikt vienu cenu par sniegto pakalpojumu - dokumenta atvasinājuma (kopijas) izgatavošanu. </w:t>
      </w:r>
    </w:p>
    <w:p w:rsidR="00482C1E" w:rsidRPr="00482C1E" w:rsidRDefault="00482C1E" w:rsidP="00482C1E">
      <w:pPr>
        <w:shd w:val="clear" w:color="auto" w:fill="FFFFFF"/>
        <w:spacing w:after="120"/>
        <w:ind w:firstLine="720"/>
        <w:outlineLvl w:val="2"/>
        <w:rPr>
          <w:color w:val="000000"/>
          <w:sz w:val="23"/>
          <w:szCs w:val="23"/>
        </w:rPr>
      </w:pPr>
    </w:p>
    <w:p w:rsidR="00482C1E" w:rsidRPr="00482C1E" w:rsidRDefault="00482C1E" w:rsidP="00482C1E">
      <w:pPr>
        <w:shd w:val="clear" w:color="auto" w:fill="FFFFFF"/>
        <w:spacing w:before="100" w:beforeAutospacing="1" w:after="120"/>
        <w:contextualSpacing/>
        <w:outlineLvl w:val="2"/>
        <w:rPr>
          <w:rFonts w:ascii="Calibri" w:hAnsi="Calibri"/>
          <w:color w:val="000000"/>
          <w:sz w:val="23"/>
          <w:szCs w:val="23"/>
        </w:rPr>
      </w:pPr>
    </w:p>
    <w:p w:rsidR="00482C1E" w:rsidRPr="00482C1E" w:rsidRDefault="00482C1E" w:rsidP="00482C1E">
      <w:pPr>
        <w:shd w:val="clear" w:color="auto" w:fill="FFFFFF"/>
        <w:spacing w:before="100" w:beforeAutospacing="1" w:after="120"/>
        <w:ind w:firstLine="720"/>
        <w:contextualSpacing/>
        <w:outlineLvl w:val="2"/>
        <w:rPr>
          <w:sz w:val="23"/>
          <w:szCs w:val="23"/>
        </w:rPr>
      </w:pPr>
      <w:r w:rsidRPr="00482C1E">
        <w:rPr>
          <w:sz w:val="23"/>
          <w:szCs w:val="23"/>
        </w:rPr>
        <w:t>Ar cieņu</w:t>
      </w:r>
    </w:p>
    <w:p w:rsidR="00557B49" w:rsidRPr="00615936" w:rsidRDefault="00557B49" w:rsidP="007F3771">
      <w:pPr>
        <w:rPr>
          <w:szCs w:val="24"/>
        </w:rPr>
      </w:pPr>
    </w:p>
    <w:p w:rsidR="003F2252" w:rsidRPr="00615936" w:rsidRDefault="003F2252" w:rsidP="007F3771">
      <w:pPr>
        <w:rPr>
          <w:szCs w:val="24"/>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rsidTr="00AA6DC1">
        <w:tc>
          <w:tcPr>
            <w:tcW w:w="4395" w:type="dxa"/>
          </w:tcPr>
          <w:p w:rsidR="00494323" w:rsidRDefault="00226941" w:rsidP="007F3771">
            <w:pPr>
              <w:rPr>
                <w:szCs w:val="24"/>
              </w:rPr>
            </w:pPr>
            <w:r>
              <w:rPr>
                <w:szCs w:val="24"/>
              </w:rPr>
              <w:t>v</w:t>
            </w:r>
            <w:r w:rsidR="00494323">
              <w:rPr>
                <w:szCs w:val="24"/>
              </w:rPr>
              <w:t xml:space="preserve">alsts sekretāres vietniece </w:t>
            </w:r>
          </w:p>
          <w:p w:rsidR="00AA6DC1" w:rsidRPr="00615936" w:rsidRDefault="00494323" w:rsidP="007F3771">
            <w:pPr>
              <w:rPr>
                <w:szCs w:val="24"/>
              </w:rPr>
            </w:pPr>
            <w:r>
              <w:rPr>
                <w:szCs w:val="24"/>
              </w:rPr>
              <w:t>budžeta jautājumos</w:t>
            </w:r>
          </w:p>
        </w:tc>
        <w:tc>
          <w:tcPr>
            <w:tcW w:w="1984" w:type="dxa"/>
          </w:tcPr>
          <w:p w:rsidR="00AA6DC1" w:rsidRDefault="00AA6DC1" w:rsidP="00AA6DC1">
            <w:pPr>
              <w:jc w:val="center"/>
              <w:rPr>
                <w:szCs w:val="24"/>
              </w:rPr>
            </w:pPr>
            <w:bookmarkStart w:id="7" w:name="edoc_info2"/>
            <w:r>
              <w:rPr>
                <w:szCs w:val="24"/>
              </w:rPr>
              <w:t>(paraksts*)</w:t>
            </w:r>
            <w:bookmarkEnd w:id="7"/>
          </w:p>
        </w:tc>
        <w:tc>
          <w:tcPr>
            <w:tcW w:w="2977" w:type="dxa"/>
            <w:vAlign w:val="bottom"/>
          </w:tcPr>
          <w:p w:rsidR="00AA6DC1" w:rsidRPr="00615936" w:rsidRDefault="00494323" w:rsidP="00483407">
            <w:pPr>
              <w:jc w:val="right"/>
              <w:rPr>
                <w:szCs w:val="24"/>
              </w:rPr>
            </w:pPr>
            <w:r>
              <w:rPr>
                <w:szCs w:val="24"/>
              </w:rPr>
              <w:t>J.Plūme</w:t>
            </w:r>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Tr="00AA6DC1">
        <w:trPr>
          <w:cantSplit/>
          <w:trHeight w:val="615"/>
        </w:trPr>
        <w:tc>
          <w:tcPr>
            <w:tcW w:w="8647" w:type="dxa"/>
          </w:tcPr>
          <w:p w:rsidR="002D6CB4" w:rsidRPr="00AA6DC1" w:rsidRDefault="00AA6DC1" w:rsidP="00AA6DC1">
            <w:pPr>
              <w:pStyle w:val="Pamattekstsaratkpi"/>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rsidR="00826D51" w:rsidRDefault="00826D51" w:rsidP="007F3771">
      <w:pPr>
        <w:rPr>
          <w:sz w:val="20"/>
        </w:rPr>
      </w:pPr>
    </w:p>
    <w:p w:rsidR="00482C1E" w:rsidRDefault="00482C1E" w:rsidP="007F3771">
      <w:pPr>
        <w:rPr>
          <w:sz w:val="20"/>
        </w:rPr>
      </w:pPr>
    </w:p>
    <w:p w:rsidR="00482C1E" w:rsidRDefault="00482C1E" w:rsidP="007F3771">
      <w:pPr>
        <w:rPr>
          <w:sz w:val="20"/>
        </w:rPr>
      </w:pPr>
    </w:p>
    <w:p w:rsidR="00482C1E" w:rsidRDefault="00482C1E" w:rsidP="007F3771">
      <w:pPr>
        <w:rPr>
          <w:sz w:val="20"/>
        </w:rPr>
      </w:pPr>
    </w:p>
    <w:p w:rsidR="00482C1E" w:rsidRDefault="00482C1E" w:rsidP="00482C1E">
      <w:pPr>
        <w:rPr>
          <w:sz w:val="20"/>
        </w:rPr>
      </w:pPr>
    </w:p>
    <w:p w:rsidR="00916861" w:rsidRDefault="00916861" w:rsidP="00482C1E">
      <w:pPr>
        <w:rPr>
          <w:sz w:val="20"/>
        </w:rPr>
      </w:pPr>
    </w:p>
    <w:p w:rsidR="00482C1E" w:rsidRPr="00482C1E" w:rsidRDefault="00482C1E" w:rsidP="00482C1E">
      <w:pPr>
        <w:rPr>
          <w:sz w:val="18"/>
          <w:szCs w:val="18"/>
        </w:rPr>
      </w:pPr>
      <w:r w:rsidRPr="00482C1E">
        <w:rPr>
          <w:sz w:val="18"/>
          <w:szCs w:val="18"/>
        </w:rPr>
        <w:t>08.11.2019. 13:38</w:t>
      </w:r>
    </w:p>
    <w:p w:rsidR="00482C1E" w:rsidRPr="00482C1E" w:rsidRDefault="00482C1E" w:rsidP="00482C1E">
      <w:pPr>
        <w:rPr>
          <w:sz w:val="18"/>
          <w:szCs w:val="18"/>
        </w:rPr>
      </w:pPr>
      <w:r>
        <w:rPr>
          <w:sz w:val="18"/>
          <w:szCs w:val="18"/>
        </w:rPr>
        <w:t>544</w:t>
      </w:r>
    </w:p>
    <w:p w:rsidR="00482C1E" w:rsidRPr="00482C1E" w:rsidRDefault="00482C1E" w:rsidP="00482C1E">
      <w:pPr>
        <w:rPr>
          <w:sz w:val="18"/>
          <w:szCs w:val="18"/>
        </w:rPr>
      </w:pPr>
      <w:proofErr w:type="spellStart"/>
      <w:r w:rsidRPr="00482C1E">
        <w:rPr>
          <w:sz w:val="18"/>
          <w:szCs w:val="18"/>
        </w:rPr>
        <w:t>I.Briede</w:t>
      </w:r>
      <w:proofErr w:type="spellEnd"/>
    </w:p>
    <w:p w:rsidR="00482C1E" w:rsidRPr="00482C1E" w:rsidRDefault="00482C1E" w:rsidP="00482C1E">
      <w:pPr>
        <w:rPr>
          <w:sz w:val="18"/>
          <w:szCs w:val="18"/>
        </w:rPr>
      </w:pPr>
      <w:r w:rsidRPr="00482C1E">
        <w:rPr>
          <w:sz w:val="18"/>
          <w:szCs w:val="18"/>
        </w:rPr>
        <w:t xml:space="preserve">Budžeta departamenta </w:t>
      </w:r>
    </w:p>
    <w:p w:rsidR="00482C1E" w:rsidRPr="00482C1E" w:rsidRDefault="00482C1E" w:rsidP="00482C1E">
      <w:pPr>
        <w:rPr>
          <w:sz w:val="18"/>
          <w:szCs w:val="18"/>
        </w:rPr>
      </w:pPr>
      <w:r w:rsidRPr="00482C1E">
        <w:rPr>
          <w:sz w:val="18"/>
          <w:szCs w:val="18"/>
        </w:rPr>
        <w:t xml:space="preserve">Aizsardzības un tiesībsargājošo iestāžu </w:t>
      </w:r>
    </w:p>
    <w:p w:rsidR="00482C1E" w:rsidRPr="00482C1E" w:rsidRDefault="00482C1E" w:rsidP="00482C1E">
      <w:pPr>
        <w:rPr>
          <w:sz w:val="18"/>
          <w:szCs w:val="18"/>
        </w:rPr>
      </w:pPr>
      <w:r w:rsidRPr="00482C1E">
        <w:rPr>
          <w:sz w:val="18"/>
          <w:szCs w:val="18"/>
        </w:rPr>
        <w:t xml:space="preserve">finansēšanas nodaļas vecākā eksperte </w:t>
      </w:r>
    </w:p>
    <w:p w:rsidR="00482C1E" w:rsidRPr="00482C1E" w:rsidRDefault="00482C1E" w:rsidP="00482C1E">
      <w:pPr>
        <w:spacing w:after="60"/>
        <w:rPr>
          <w:sz w:val="18"/>
          <w:szCs w:val="18"/>
        </w:rPr>
      </w:pPr>
      <w:r w:rsidRPr="00482C1E">
        <w:rPr>
          <w:sz w:val="18"/>
          <w:szCs w:val="18"/>
        </w:rPr>
        <w:t xml:space="preserve">67095424, </w:t>
      </w:r>
      <w:hyperlink r:id="rId7" w:history="1">
        <w:r w:rsidRPr="00482C1E">
          <w:rPr>
            <w:sz w:val="18"/>
            <w:szCs w:val="18"/>
            <w:u w:val="single"/>
          </w:rPr>
          <w:t>Inese.Briede@fm.gov.lv</w:t>
        </w:r>
      </w:hyperlink>
    </w:p>
    <w:p w:rsidR="00482C1E" w:rsidRPr="00482C1E" w:rsidRDefault="00482C1E" w:rsidP="00482C1E">
      <w:pPr>
        <w:rPr>
          <w:sz w:val="18"/>
          <w:szCs w:val="18"/>
        </w:rPr>
      </w:pPr>
      <w:r w:rsidRPr="00482C1E">
        <w:rPr>
          <w:sz w:val="18"/>
          <w:szCs w:val="18"/>
        </w:rPr>
        <w:t>I.Vanaga</w:t>
      </w:r>
    </w:p>
    <w:p w:rsidR="00482C1E" w:rsidRPr="00482C1E" w:rsidRDefault="00482C1E" w:rsidP="00482C1E">
      <w:pPr>
        <w:rPr>
          <w:sz w:val="18"/>
          <w:szCs w:val="18"/>
        </w:rPr>
      </w:pPr>
      <w:r w:rsidRPr="00482C1E">
        <w:rPr>
          <w:sz w:val="18"/>
          <w:szCs w:val="18"/>
        </w:rPr>
        <w:t xml:space="preserve">Nodokļu administrēšanas un sabiedrības interešu politiku departamenta </w:t>
      </w:r>
    </w:p>
    <w:p w:rsidR="00482C1E" w:rsidRPr="00482C1E" w:rsidRDefault="00482C1E" w:rsidP="00482C1E">
      <w:pPr>
        <w:rPr>
          <w:sz w:val="18"/>
          <w:szCs w:val="18"/>
        </w:rPr>
      </w:pPr>
      <w:r w:rsidRPr="00482C1E">
        <w:rPr>
          <w:sz w:val="18"/>
          <w:szCs w:val="18"/>
        </w:rPr>
        <w:t>Nodokļu administrēšanas un starptautiskās administratīvās sadarbības politikas nodaļas vecākā referente</w:t>
      </w:r>
    </w:p>
    <w:p w:rsidR="00482C1E" w:rsidRPr="00482C1E" w:rsidRDefault="00482C1E" w:rsidP="00482C1E">
      <w:pPr>
        <w:spacing w:after="60"/>
        <w:rPr>
          <w:sz w:val="18"/>
          <w:szCs w:val="18"/>
        </w:rPr>
      </w:pPr>
      <w:r w:rsidRPr="00482C1E">
        <w:rPr>
          <w:sz w:val="18"/>
          <w:szCs w:val="18"/>
        </w:rPr>
        <w:t xml:space="preserve">67083901, </w:t>
      </w:r>
      <w:r w:rsidRPr="00482C1E">
        <w:rPr>
          <w:sz w:val="18"/>
          <w:szCs w:val="18"/>
          <w:u w:val="single"/>
        </w:rPr>
        <w:t>Inese.Vanaga@fm.gov.lv</w:t>
      </w:r>
    </w:p>
    <w:p w:rsidR="000C0DD4" w:rsidRPr="006D6710" w:rsidRDefault="000C0DD4" w:rsidP="007F3771">
      <w:pPr>
        <w:rPr>
          <w:sz w:val="20"/>
        </w:rPr>
      </w:pPr>
    </w:p>
    <w:sectPr w:rsidR="000C0DD4" w:rsidRPr="006D6710" w:rsidSect="002C22B9">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ADA" w:rsidRDefault="001A0ADA">
      <w:r>
        <w:separator/>
      </w:r>
    </w:p>
  </w:endnote>
  <w:endnote w:type="continuationSeparator" w:id="0">
    <w:p w:rsidR="001A0ADA" w:rsidRDefault="001A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26722951"/>
      <w:docPartObj>
        <w:docPartGallery w:val="Page Numbers (Bottom of Page)"/>
        <w:docPartUnique/>
      </w:docPartObj>
    </w:sdtPr>
    <w:sdtEndPr/>
    <w:sdtContent>
      <w:p w:rsidR="00916861" w:rsidRPr="009E22F0" w:rsidRDefault="00916861" w:rsidP="00916861">
        <w:pPr>
          <w:keepNext/>
          <w:outlineLvl w:val="2"/>
          <w:rPr>
            <w:iCs/>
            <w:color w:val="7F7F7F"/>
            <w:sz w:val="18"/>
            <w:szCs w:val="18"/>
          </w:rPr>
        </w:pPr>
        <w:r w:rsidRPr="009E22F0">
          <w:rPr>
            <w:rFonts w:eastAsia="Batang"/>
            <w:iCs/>
            <w:color w:val="7F7F7F"/>
            <w:sz w:val="18"/>
            <w:szCs w:val="18"/>
            <w:lang w:val="en-US"/>
          </w:rPr>
          <w:t xml:space="preserve">FMatz_081119_VSS1072; </w:t>
        </w:r>
        <w:r w:rsidRPr="009E22F0">
          <w:rPr>
            <w:iCs/>
            <w:color w:val="7F7F7F"/>
            <w:sz w:val="18"/>
            <w:szCs w:val="18"/>
          </w:rPr>
          <w:t>Par Ministru kabineta noteikumu projektu</w:t>
        </w:r>
      </w:p>
      <w:p w:rsidR="009E22F0" w:rsidRDefault="009E22F0" w:rsidP="009E22F0">
        <w:pPr>
          <w:pStyle w:val="Kjene"/>
        </w:pPr>
      </w:p>
      <w:p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435C3">
          <w:rPr>
            <w:noProof/>
            <w:sz w:val="24"/>
            <w:szCs w:val="24"/>
          </w:rPr>
          <w:t>2</w:t>
        </w:r>
        <w:r w:rsidRPr="00557B49">
          <w:rPr>
            <w:sz w:val="24"/>
            <w:szCs w:val="24"/>
          </w:rPr>
          <w:fldChar w:fldCharType="end"/>
        </w:r>
      </w:p>
    </w:sdtContent>
  </w:sdt>
  <w:p w:rsidR="00916861" w:rsidRPr="009E22F0" w:rsidRDefault="00916861" w:rsidP="00916861">
    <w:pPr>
      <w:widowControl w:val="0"/>
      <w:tabs>
        <w:tab w:val="center" w:pos="4320"/>
        <w:tab w:val="right" w:pos="8640"/>
      </w:tabs>
      <w:jc w:val="left"/>
      <w:rPr>
        <w:rFonts w:ascii="Calibri" w:eastAsia="Calibri" w:hAnsi="Calibri"/>
        <w:sz w:val="22"/>
        <w:szCs w:val="22"/>
      </w:rPr>
    </w:pPr>
  </w:p>
  <w:p w:rsidR="0015384D" w:rsidRDefault="0015384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2F0" w:rsidRPr="009E22F0" w:rsidRDefault="009E22F0" w:rsidP="009E22F0">
    <w:pPr>
      <w:keepNext/>
      <w:outlineLvl w:val="2"/>
      <w:rPr>
        <w:iCs/>
        <w:color w:val="7F7F7F"/>
        <w:sz w:val="18"/>
        <w:szCs w:val="18"/>
      </w:rPr>
    </w:pPr>
    <w:r w:rsidRPr="009E22F0">
      <w:rPr>
        <w:rFonts w:eastAsia="Batang"/>
        <w:iCs/>
        <w:color w:val="7F7F7F"/>
        <w:sz w:val="18"/>
        <w:szCs w:val="18"/>
        <w:lang w:val="en-US"/>
      </w:rPr>
      <w:t xml:space="preserve">FMatz_081119_VSS1072; </w:t>
    </w:r>
    <w:r w:rsidRPr="009E22F0">
      <w:rPr>
        <w:iCs/>
        <w:color w:val="7F7F7F"/>
        <w:sz w:val="18"/>
        <w:szCs w:val="18"/>
      </w:rPr>
      <w:t>Par Ministru kabineta noteikumu projektu</w:t>
    </w:r>
  </w:p>
  <w:p w:rsidR="009E22F0" w:rsidRPr="009E22F0" w:rsidRDefault="009E22F0" w:rsidP="009E22F0">
    <w:pPr>
      <w:widowControl w:val="0"/>
      <w:tabs>
        <w:tab w:val="center" w:pos="4320"/>
        <w:tab w:val="right" w:pos="8640"/>
      </w:tabs>
      <w:jc w:val="left"/>
      <w:rPr>
        <w:rFonts w:ascii="Calibri" w:eastAsia="Calibri" w:hAnsi="Calibri"/>
        <w:sz w:val="22"/>
        <w:szCs w:val="22"/>
      </w:rPr>
    </w:pPr>
  </w:p>
  <w:p w:rsidR="0015384D" w:rsidRDefault="0015384D" w:rsidP="009E22F0">
    <w:pPr>
      <w:pStyle w:val="Kjene"/>
    </w:pPr>
  </w:p>
  <w:p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ADA" w:rsidRDefault="001A0ADA">
      <w:r>
        <w:separator/>
      </w:r>
    </w:p>
  </w:footnote>
  <w:footnote w:type="continuationSeparator" w:id="0">
    <w:p w:rsidR="001A0ADA" w:rsidRDefault="001A0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2B9" w:rsidRDefault="002C22B9">
    <w:pPr>
      <w:pStyle w:val="Galvene"/>
    </w:pPr>
  </w:p>
  <w:p w:rsidR="002C22B9" w:rsidRDefault="002C22B9">
    <w:pPr>
      <w:pStyle w:val="Galvene"/>
    </w:pPr>
  </w:p>
  <w:p w:rsidR="002C22B9" w:rsidRDefault="002C22B9">
    <w:pPr>
      <w:pStyle w:val="Galvene"/>
    </w:pPr>
  </w:p>
  <w:p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Galvene"/>
    </w:pPr>
  </w:p>
  <w:p w:rsidR="002C22B9" w:rsidRDefault="002C22B9">
    <w:pPr>
      <w:pStyle w:val="Galvene"/>
    </w:pPr>
  </w:p>
  <w:p w:rsidR="002C22B9" w:rsidRDefault="002C22B9">
    <w:pPr>
      <w:pStyle w:val="Galvene"/>
    </w:pPr>
  </w:p>
  <w:p w:rsidR="002C22B9" w:rsidRDefault="002C22B9">
    <w:pPr>
      <w:pStyle w:val="Galvene"/>
    </w:pPr>
  </w:p>
  <w:p w:rsidR="002C22B9" w:rsidRDefault="002C22B9">
    <w:pPr>
      <w:pStyle w:val="Galvene"/>
    </w:pPr>
  </w:p>
  <w:p w:rsidR="002C22B9" w:rsidRDefault="002C22B9">
    <w:pPr>
      <w:pStyle w:val="Galvene"/>
    </w:pPr>
  </w:p>
  <w:p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Galvene"/>
    </w:pPr>
  </w:p>
  <w:p w:rsidR="002C22B9" w:rsidRDefault="002C22B9">
    <w:pPr>
      <w:pStyle w:val="Galvene"/>
    </w:pPr>
  </w:p>
  <w:p w:rsidR="002C22B9" w:rsidRDefault="002C22B9">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435C3"/>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27221"/>
    <w:rsid w:val="00130802"/>
    <w:rsid w:val="001421E1"/>
    <w:rsid w:val="001428D4"/>
    <w:rsid w:val="001459C6"/>
    <w:rsid w:val="00146475"/>
    <w:rsid w:val="00146FE3"/>
    <w:rsid w:val="0015384D"/>
    <w:rsid w:val="00156874"/>
    <w:rsid w:val="00160F55"/>
    <w:rsid w:val="0017402C"/>
    <w:rsid w:val="00176F63"/>
    <w:rsid w:val="00184AB5"/>
    <w:rsid w:val="001943EE"/>
    <w:rsid w:val="001A0ADA"/>
    <w:rsid w:val="001D78A7"/>
    <w:rsid w:val="001F53D9"/>
    <w:rsid w:val="00203705"/>
    <w:rsid w:val="0021300E"/>
    <w:rsid w:val="00220CEE"/>
    <w:rsid w:val="00224396"/>
    <w:rsid w:val="00226941"/>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2C1E"/>
    <w:rsid w:val="00483407"/>
    <w:rsid w:val="00494323"/>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16861"/>
    <w:rsid w:val="00920076"/>
    <w:rsid w:val="009212D8"/>
    <w:rsid w:val="009328EF"/>
    <w:rsid w:val="00963ACC"/>
    <w:rsid w:val="00973529"/>
    <w:rsid w:val="009819D5"/>
    <w:rsid w:val="0098433C"/>
    <w:rsid w:val="00996DC8"/>
    <w:rsid w:val="009B2296"/>
    <w:rsid w:val="009B7929"/>
    <w:rsid w:val="009C643F"/>
    <w:rsid w:val="009E200C"/>
    <w:rsid w:val="009E22F0"/>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E3B28"/>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1F4C"/>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ese.Briede@fm.gov.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49A0B-CEBE-4795-ABF5-FC1F81D74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4256</Characters>
  <Application>Microsoft Office Word</Application>
  <DocSecurity>4</DocSecurity>
  <Lines>35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Nosūtāmais dokuments</vt:lpstr>
      <vt:lpstr>Nosūtāmais dokuments</vt:lpstr>
    </vt:vector>
  </TitlesOfParts>
  <Company>Finanšu ministrija</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dc:subject>
  <dc:creator>Briede I.</dc:creator>
  <dc:description>Sagatavots ALS E-aprites vidē.</dc:description>
  <cp:lastModifiedBy>Solvita Žakaite</cp:lastModifiedBy>
  <cp:revision>2</cp:revision>
  <cp:lastPrinted>2019-11-11T12:11:00Z</cp:lastPrinted>
  <dcterms:created xsi:type="dcterms:W3CDTF">2019-11-11T12:13:00Z</dcterms:created>
  <dcterms:modified xsi:type="dcterms:W3CDTF">2019-11-11T12:13:00Z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