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6FA2D0" w14:textId="77777777" w:rsidR="00247FE6" w:rsidRDefault="00C43E4B" w:rsidP="00247FE6">
      <w:pPr>
        <w:rPr>
          <w:b/>
          <w:i/>
          <w:szCs w:val="24"/>
        </w:rPr>
      </w:pPr>
      <w:r w:rsidRPr="00C62F8B">
        <w:rPr>
          <w:sz w:val="26"/>
          <w:szCs w:val="26"/>
        </w:rPr>
        <w:t>Budžeta un finanšu (nodokļu) komisija</w:t>
      </w:r>
      <w:r w:rsidR="00481645">
        <w:rPr>
          <w:sz w:val="26"/>
          <w:szCs w:val="26"/>
        </w:rPr>
        <w:tab/>
      </w:r>
    </w:p>
    <w:p w14:paraId="6DC5F727" w14:textId="77777777" w:rsidR="00C43E4B" w:rsidRPr="00FD32B3" w:rsidRDefault="00C43E4B" w:rsidP="00C43E4B">
      <w:pPr>
        <w:rPr>
          <w:b/>
          <w:i/>
          <w:szCs w:val="24"/>
        </w:rPr>
      </w:pPr>
    </w:p>
    <w:p w14:paraId="5EA77B18" w14:textId="77777777" w:rsidR="00C43E4B" w:rsidRPr="00512C86" w:rsidRDefault="00C43E4B" w:rsidP="00512C86">
      <w:pPr>
        <w:jc w:val="right"/>
        <w:rPr>
          <w:sz w:val="26"/>
          <w:szCs w:val="26"/>
        </w:rPr>
      </w:pPr>
      <w:r w:rsidRPr="00C62F8B">
        <w:rPr>
          <w:sz w:val="26"/>
          <w:szCs w:val="26"/>
        </w:rPr>
        <w:t>L</w:t>
      </w:r>
      <w:r w:rsidR="00512C86">
        <w:rPr>
          <w:sz w:val="26"/>
          <w:szCs w:val="26"/>
        </w:rPr>
        <w:t xml:space="preserve">ikumprojekts </w:t>
      </w:r>
      <w:r w:rsidR="00395DA8">
        <w:rPr>
          <w:sz w:val="26"/>
          <w:szCs w:val="26"/>
        </w:rPr>
        <w:t>(steidzams) otrajam</w:t>
      </w:r>
      <w:r w:rsidR="00512C86">
        <w:rPr>
          <w:sz w:val="26"/>
          <w:szCs w:val="26"/>
        </w:rPr>
        <w:t xml:space="preserve"> lasījumam</w:t>
      </w:r>
    </w:p>
    <w:p w14:paraId="5A2A1F29" w14:textId="77777777" w:rsidR="00F5476D" w:rsidRDefault="00F5476D" w:rsidP="00C43E4B">
      <w:pPr>
        <w:pStyle w:val="naisvisr"/>
        <w:spacing w:before="0" w:beforeAutospacing="0" w:after="0" w:afterAutospacing="0"/>
        <w:jc w:val="center"/>
        <w:rPr>
          <w:b/>
          <w:sz w:val="26"/>
          <w:szCs w:val="26"/>
        </w:rPr>
      </w:pPr>
    </w:p>
    <w:p w14:paraId="1CFA40C3" w14:textId="76784AC5" w:rsidR="00F6581D" w:rsidRPr="008B7EA2" w:rsidRDefault="00F6581D" w:rsidP="00F6581D">
      <w:pPr>
        <w:jc w:val="center"/>
        <w:rPr>
          <w:rFonts w:eastAsia="Times New Roman"/>
          <w:b/>
          <w:bCs/>
          <w:sz w:val="28"/>
          <w:szCs w:val="28"/>
          <w:lang w:eastAsia="lv-LV"/>
        </w:rPr>
      </w:pPr>
      <w:r w:rsidRPr="008B7EA2">
        <w:rPr>
          <w:rFonts w:eastAsia="Times New Roman"/>
          <w:b/>
          <w:bCs/>
          <w:sz w:val="28"/>
          <w:szCs w:val="28"/>
          <w:lang w:eastAsia="lv-LV"/>
        </w:rPr>
        <w:t>“</w:t>
      </w:r>
      <w:r w:rsidR="008B7EA2" w:rsidRPr="008B7EA2">
        <w:rPr>
          <w:b/>
          <w:bCs/>
          <w:sz w:val="28"/>
          <w:szCs w:val="28"/>
          <w:lang w:eastAsia="lv-LV"/>
        </w:rPr>
        <w:t>Grozījumi Gada pārskatu un konsolidēto gada pārskatu likumā</w:t>
      </w:r>
      <w:r w:rsidRPr="008B7EA2">
        <w:rPr>
          <w:rFonts w:eastAsia="Times New Roman"/>
          <w:b/>
          <w:bCs/>
          <w:sz w:val="28"/>
          <w:szCs w:val="28"/>
          <w:lang w:eastAsia="lv-LV"/>
        </w:rPr>
        <w:t>”</w:t>
      </w:r>
    </w:p>
    <w:p w14:paraId="47933CA6" w14:textId="4F32E78F" w:rsidR="00495B31" w:rsidRPr="00F6581D" w:rsidRDefault="0027245E" w:rsidP="0027245E">
      <w:pPr>
        <w:jc w:val="center"/>
        <w:rPr>
          <w:rStyle w:val="Emphasis"/>
          <w:b/>
          <w:sz w:val="26"/>
          <w:szCs w:val="26"/>
        </w:rPr>
      </w:pPr>
      <w:r w:rsidRPr="00F6581D">
        <w:rPr>
          <w:rFonts w:eastAsia="Times New Roman"/>
          <w:b/>
          <w:i/>
          <w:iCs/>
          <w:sz w:val="26"/>
          <w:szCs w:val="26"/>
          <w:lang w:eastAsia="lv-LV"/>
        </w:rPr>
        <w:t xml:space="preserve"> </w:t>
      </w:r>
      <w:r w:rsidR="00C43E4B" w:rsidRPr="00F6581D">
        <w:rPr>
          <w:rStyle w:val="Emphasis"/>
          <w:b/>
          <w:sz w:val="26"/>
          <w:szCs w:val="26"/>
        </w:rPr>
        <w:t>(Nr.</w:t>
      </w:r>
      <w:r w:rsidR="003E5DE0">
        <w:rPr>
          <w:rStyle w:val="Emphasis"/>
          <w:b/>
          <w:sz w:val="26"/>
          <w:szCs w:val="26"/>
        </w:rPr>
        <w:t>12</w:t>
      </w:r>
      <w:r w:rsidR="008B7EA2">
        <w:rPr>
          <w:rStyle w:val="Emphasis"/>
          <w:b/>
          <w:sz w:val="26"/>
          <w:szCs w:val="26"/>
        </w:rPr>
        <w:t>8</w:t>
      </w:r>
      <w:r w:rsidR="00387261" w:rsidRPr="00F6581D">
        <w:rPr>
          <w:rStyle w:val="Emphasis"/>
          <w:b/>
          <w:sz w:val="26"/>
          <w:szCs w:val="26"/>
        </w:rPr>
        <w:t>/Lp1</w:t>
      </w:r>
      <w:r w:rsidR="00E23F5B" w:rsidRPr="00F6581D">
        <w:rPr>
          <w:rStyle w:val="Emphasis"/>
          <w:b/>
          <w:sz w:val="26"/>
          <w:szCs w:val="26"/>
        </w:rPr>
        <w:t>4</w:t>
      </w:r>
      <w:r w:rsidR="00C43E4B" w:rsidRPr="00F6581D">
        <w:rPr>
          <w:rStyle w:val="Emphasis"/>
          <w:b/>
          <w:sz w:val="26"/>
          <w:szCs w:val="26"/>
        </w:rPr>
        <w:t>)</w:t>
      </w:r>
    </w:p>
    <w:p w14:paraId="768A94E7" w14:textId="77777777" w:rsidR="00495B31" w:rsidRPr="00F6581D" w:rsidRDefault="00495B31" w:rsidP="00495B31">
      <w:pPr>
        <w:jc w:val="center"/>
        <w:rPr>
          <w:rStyle w:val="Emphasis"/>
          <w:b/>
          <w:sz w:val="26"/>
          <w:szCs w:val="26"/>
        </w:rPr>
      </w:pPr>
    </w:p>
    <w:tbl>
      <w:tblPr>
        <w:tblW w:w="15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69"/>
        <w:gridCol w:w="3969"/>
        <w:gridCol w:w="567"/>
        <w:gridCol w:w="3969"/>
        <w:gridCol w:w="1418"/>
        <w:gridCol w:w="1418"/>
      </w:tblGrid>
      <w:tr w:rsidR="00395DA8" w:rsidRPr="004A11BC" w14:paraId="4EF2D352" w14:textId="77777777" w:rsidTr="008B7EA2">
        <w:tc>
          <w:tcPr>
            <w:tcW w:w="3969" w:type="dxa"/>
            <w:shd w:val="clear" w:color="auto" w:fill="auto"/>
          </w:tcPr>
          <w:p w14:paraId="3D7F51A3" w14:textId="77777777" w:rsidR="00395DA8" w:rsidRPr="00395DA8" w:rsidRDefault="00395DA8" w:rsidP="00395DA8">
            <w:pPr>
              <w:jc w:val="center"/>
              <w:rPr>
                <w:b/>
                <w:bCs/>
                <w:iCs/>
                <w:szCs w:val="24"/>
              </w:rPr>
            </w:pPr>
            <w:r w:rsidRPr="00395DA8">
              <w:rPr>
                <w:b/>
                <w:bCs/>
                <w:iCs/>
                <w:szCs w:val="24"/>
              </w:rPr>
              <w:t>Spēkā esošā redakcija</w:t>
            </w:r>
          </w:p>
        </w:tc>
        <w:tc>
          <w:tcPr>
            <w:tcW w:w="3969" w:type="dxa"/>
            <w:shd w:val="clear" w:color="auto" w:fill="auto"/>
          </w:tcPr>
          <w:p w14:paraId="586BAD76" w14:textId="77777777" w:rsidR="00395DA8" w:rsidRPr="00395DA8" w:rsidRDefault="00395DA8" w:rsidP="00395DA8">
            <w:pPr>
              <w:jc w:val="center"/>
              <w:rPr>
                <w:b/>
                <w:szCs w:val="24"/>
              </w:rPr>
            </w:pPr>
            <w:r w:rsidRPr="00395DA8">
              <w:rPr>
                <w:b/>
                <w:szCs w:val="24"/>
              </w:rPr>
              <w:t>Pirmā lasījuma redakcija</w:t>
            </w:r>
          </w:p>
          <w:p w14:paraId="35EA5A24" w14:textId="77777777" w:rsidR="00395DA8" w:rsidRPr="00395DA8" w:rsidRDefault="00395DA8" w:rsidP="00395DA8">
            <w:pPr>
              <w:jc w:val="center"/>
              <w:rPr>
                <w:b/>
                <w:szCs w:val="24"/>
              </w:rPr>
            </w:pPr>
          </w:p>
        </w:tc>
        <w:tc>
          <w:tcPr>
            <w:tcW w:w="567" w:type="dxa"/>
          </w:tcPr>
          <w:p w14:paraId="7A90DB7C" w14:textId="77777777" w:rsidR="00395DA8" w:rsidRPr="00C56007" w:rsidRDefault="00395DA8" w:rsidP="0047200A">
            <w:pPr>
              <w:jc w:val="center"/>
              <w:rPr>
                <w:b/>
                <w:sz w:val="22"/>
              </w:rPr>
            </w:pPr>
            <w:r w:rsidRPr="00C56007">
              <w:rPr>
                <w:b/>
                <w:sz w:val="22"/>
              </w:rPr>
              <w:t>Nr.</w:t>
            </w:r>
          </w:p>
        </w:tc>
        <w:tc>
          <w:tcPr>
            <w:tcW w:w="3969" w:type="dxa"/>
          </w:tcPr>
          <w:p w14:paraId="22411E08" w14:textId="77777777" w:rsidR="00395DA8" w:rsidRDefault="00395DA8" w:rsidP="00395DA8">
            <w:pPr>
              <w:jc w:val="center"/>
              <w:rPr>
                <w:b/>
                <w:szCs w:val="24"/>
              </w:rPr>
            </w:pPr>
            <w:r>
              <w:rPr>
                <w:b/>
                <w:szCs w:val="24"/>
              </w:rPr>
              <w:t>Priekšlikumi</w:t>
            </w:r>
          </w:p>
          <w:p w14:paraId="3729E7A8" w14:textId="38E000FA" w:rsidR="00395DA8" w:rsidRDefault="00395DA8" w:rsidP="00395DA8">
            <w:pPr>
              <w:jc w:val="center"/>
              <w:rPr>
                <w:b/>
                <w:szCs w:val="24"/>
              </w:rPr>
            </w:pPr>
            <w:r>
              <w:rPr>
                <w:b/>
                <w:szCs w:val="24"/>
              </w:rPr>
              <w:t>(</w:t>
            </w:r>
            <w:r w:rsidR="007F70C8">
              <w:rPr>
                <w:b/>
                <w:szCs w:val="24"/>
              </w:rPr>
              <w:t>2</w:t>
            </w:r>
            <w:r>
              <w:rPr>
                <w:b/>
                <w:szCs w:val="24"/>
              </w:rPr>
              <w:t>)</w:t>
            </w:r>
          </w:p>
        </w:tc>
        <w:tc>
          <w:tcPr>
            <w:tcW w:w="1418" w:type="dxa"/>
          </w:tcPr>
          <w:p w14:paraId="5DA8EE33" w14:textId="77777777" w:rsidR="00395DA8" w:rsidRDefault="00395DA8" w:rsidP="00395DA8">
            <w:pPr>
              <w:jc w:val="center"/>
              <w:rPr>
                <w:b/>
                <w:szCs w:val="24"/>
              </w:rPr>
            </w:pPr>
            <w:r>
              <w:rPr>
                <w:b/>
                <w:szCs w:val="24"/>
              </w:rPr>
              <w:t>Ministru kabineta atzinums</w:t>
            </w:r>
          </w:p>
        </w:tc>
        <w:tc>
          <w:tcPr>
            <w:tcW w:w="1418" w:type="dxa"/>
          </w:tcPr>
          <w:p w14:paraId="34C6F006" w14:textId="77777777" w:rsidR="00395DA8" w:rsidRDefault="00395DA8" w:rsidP="00395DA8">
            <w:pPr>
              <w:jc w:val="center"/>
              <w:rPr>
                <w:b/>
                <w:szCs w:val="24"/>
              </w:rPr>
            </w:pPr>
            <w:r>
              <w:rPr>
                <w:b/>
                <w:szCs w:val="24"/>
              </w:rPr>
              <w:t>Komisijas atzinums</w:t>
            </w:r>
          </w:p>
        </w:tc>
      </w:tr>
      <w:tr w:rsidR="00395DA8" w:rsidRPr="001B3F41" w14:paraId="291EE2BE" w14:textId="77777777" w:rsidTr="008B7EA2">
        <w:tc>
          <w:tcPr>
            <w:tcW w:w="3969" w:type="dxa"/>
            <w:shd w:val="clear" w:color="auto" w:fill="auto"/>
          </w:tcPr>
          <w:p w14:paraId="54A1D305" w14:textId="77777777" w:rsidR="00395DA8" w:rsidRPr="00395DA8" w:rsidRDefault="00395DA8" w:rsidP="004F73F2">
            <w:pPr>
              <w:ind w:firstLine="567"/>
              <w:jc w:val="both"/>
              <w:rPr>
                <w:bCs/>
                <w:iCs/>
                <w:sz w:val="22"/>
              </w:rPr>
            </w:pPr>
          </w:p>
        </w:tc>
        <w:tc>
          <w:tcPr>
            <w:tcW w:w="3969" w:type="dxa"/>
            <w:shd w:val="clear" w:color="auto" w:fill="auto"/>
          </w:tcPr>
          <w:p w14:paraId="4D62D60A" w14:textId="1EB3D55D" w:rsidR="00395DA8" w:rsidRPr="00395DA8" w:rsidRDefault="008B7EA2" w:rsidP="00655803">
            <w:pPr>
              <w:ind w:firstLine="567"/>
              <w:jc w:val="both"/>
              <w:rPr>
                <w:sz w:val="22"/>
              </w:rPr>
            </w:pPr>
            <w:r>
              <w:rPr>
                <w:color w:val="000000"/>
                <w:sz w:val="22"/>
                <w:shd w:val="clear" w:color="auto" w:fill="FFFFFF"/>
              </w:rPr>
              <w:t>Izdarīt Gada pārskatu un konsolidēto gada pārskatu likumā (Latvijas Vēstnesis, 2015, 222. nr.; 2017, 253. nr.; 2021, 224. nr.) šādus grozījumus:</w:t>
            </w:r>
          </w:p>
        </w:tc>
        <w:tc>
          <w:tcPr>
            <w:tcW w:w="567" w:type="dxa"/>
          </w:tcPr>
          <w:p w14:paraId="63BA0F74" w14:textId="77777777" w:rsidR="00395DA8" w:rsidRPr="00C56007" w:rsidRDefault="00395DA8" w:rsidP="0047200A">
            <w:pPr>
              <w:jc w:val="center"/>
              <w:rPr>
                <w:b/>
                <w:sz w:val="22"/>
              </w:rPr>
            </w:pPr>
          </w:p>
        </w:tc>
        <w:tc>
          <w:tcPr>
            <w:tcW w:w="3969" w:type="dxa"/>
          </w:tcPr>
          <w:p w14:paraId="73EFBC77" w14:textId="77777777" w:rsidR="00395DA8" w:rsidRPr="00596637" w:rsidRDefault="00395DA8" w:rsidP="00596637">
            <w:pPr>
              <w:ind w:firstLine="567"/>
              <w:jc w:val="both"/>
              <w:rPr>
                <w:sz w:val="22"/>
              </w:rPr>
            </w:pPr>
          </w:p>
        </w:tc>
        <w:tc>
          <w:tcPr>
            <w:tcW w:w="1418" w:type="dxa"/>
          </w:tcPr>
          <w:p w14:paraId="4F1E0D94" w14:textId="77777777" w:rsidR="00395DA8" w:rsidRPr="00596637" w:rsidRDefault="00395DA8" w:rsidP="00596637">
            <w:pPr>
              <w:ind w:firstLine="567"/>
              <w:jc w:val="both"/>
              <w:rPr>
                <w:sz w:val="22"/>
              </w:rPr>
            </w:pPr>
          </w:p>
        </w:tc>
        <w:tc>
          <w:tcPr>
            <w:tcW w:w="1418" w:type="dxa"/>
          </w:tcPr>
          <w:p w14:paraId="4EFBB36B" w14:textId="77777777" w:rsidR="00395DA8" w:rsidRPr="00596637" w:rsidRDefault="00395DA8" w:rsidP="00596637">
            <w:pPr>
              <w:ind w:firstLine="567"/>
              <w:jc w:val="both"/>
              <w:rPr>
                <w:sz w:val="22"/>
              </w:rPr>
            </w:pPr>
          </w:p>
        </w:tc>
      </w:tr>
      <w:tr w:rsidR="009A3A78" w:rsidRPr="001B3F41" w14:paraId="329752A8" w14:textId="77777777" w:rsidTr="008B7EA2">
        <w:tc>
          <w:tcPr>
            <w:tcW w:w="3969" w:type="dxa"/>
            <w:shd w:val="clear" w:color="auto" w:fill="auto"/>
          </w:tcPr>
          <w:p w14:paraId="6325038D" w14:textId="77777777" w:rsidR="008B7EA2" w:rsidRPr="008B7EA2" w:rsidRDefault="008B7EA2" w:rsidP="008B7EA2">
            <w:pPr>
              <w:shd w:val="clear" w:color="auto" w:fill="FFFFFF"/>
              <w:ind w:firstLine="567"/>
              <w:jc w:val="both"/>
              <w:rPr>
                <w:rFonts w:eastAsia="Times New Roman"/>
                <w:color w:val="000000"/>
                <w:sz w:val="27"/>
                <w:szCs w:val="27"/>
                <w:lang w:eastAsia="lv-LV"/>
              </w:rPr>
            </w:pPr>
            <w:r w:rsidRPr="008B7EA2">
              <w:rPr>
                <w:rFonts w:eastAsia="Times New Roman"/>
                <w:b/>
                <w:bCs/>
                <w:color w:val="000000"/>
                <w:sz w:val="22"/>
                <w:lang w:eastAsia="lv-LV"/>
              </w:rPr>
              <w:t>97.pants. Gada pārskata un konsolidētā gada pārskata iesniegšana</w:t>
            </w:r>
          </w:p>
          <w:p w14:paraId="1E061476" w14:textId="77777777" w:rsidR="008B7EA2" w:rsidRPr="008B7EA2" w:rsidRDefault="008B7EA2" w:rsidP="008B7EA2">
            <w:pPr>
              <w:shd w:val="clear" w:color="auto" w:fill="FFFFFF"/>
              <w:ind w:firstLine="567"/>
              <w:jc w:val="both"/>
              <w:rPr>
                <w:rFonts w:eastAsia="Times New Roman"/>
                <w:color w:val="000000"/>
                <w:sz w:val="27"/>
                <w:szCs w:val="27"/>
                <w:lang w:eastAsia="lv-LV"/>
              </w:rPr>
            </w:pPr>
            <w:r w:rsidRPr="008B7EA2">
              <w:rPr>
                <w:rFonts w:eastAsia="Times New Roman"/>
                <w:color w:val="000000"/>
                <w:sz w:val="22"/>
                <w:u w:val="single"/>
                <w:lang w:eastAsia="lv-LV"/>
              </w:rPr>
              <w:t xml:space="preserve">(1) Sabiedrība ne vēlāk kā mēnesi pēc gada pārskata un konsolidētā gada pārskata (ja tāds ir) apstiprināšanas un ne vēlāk kā četrus mēnešus pēc pārskata gada beigām, bet vidēja sabiedrība, liela sabiedrība un koncerna mātes sabiedrība, kura sagatavo konsolidēto gada pārskatu, ne vēlāk kā septiņus mēnešus pēc pārskata gada beigām iesniedz Valsts ieņēmumu dienestam papīra formā vai elektroniski sagatavota gada pārskata (finanšu pārskata un vadības ziņojuma) un konsolidētā gada pārskata (ja tāds ir) atvasinājumu elektroniskā formā — elektronisku norakstu vai elektronisku kopiju (ja tas noteikts normatīvajos aktos par sabiedrību sagatavoto finanšu pārskatu vai konsolidēto finanšu pārskatu elektroniskā noraksta formu iesniegšanai Valsts ieņēmumu dienesta Elektroniskajā deklarēšanas sistēmā) Elektroniskajā </w:t>
            </w:r>
            <w:r w:rsidRPr="008B7EA2">
              <w:rPr>
                <w:rFonts w:eastAsia="Times New Roman"/>
                <w:color w:val="000000"/>
                <w:sz w:val="22"/>
                <w:u w:val="single"/>
                <w:lang w:eastAsia="lv-LV"/>
              </w:rPr>
              <w:lastRenderedPageBreak/>
              <w:t>deklarēšanas sistēmā kopā ar paskaidrojumu (elektroniskā formā) par to, kad gada pārskats un konsolidētais gada pārskats (ja tāds ir) apstiprināts.</w:t>
            </w:r>
          </w:p>
          <w:p w14:paraId="6A4BBD58" w14:textId="77777777" w:rsidR="008B7EA2" w:rsidRPr="008B7EA2" w:rsidRDefault="008B7EA2" w:rsidP="008B7EA2">
            <w:pPr>
              <w:shd w:val="clear" w:color="auto" w:fill="FFFFFF"/>
              <w:ind w:firstLine="567"/>
              <w:jc w:val="both"/>
              <w:rPr>
                <w:rFonts w:eastAsia="Times New Roman"/>
                <w:color w:val="000000"/>
                <w:sz w:val="27"/>
                <w:szCs w:val="27"/>
                <w:lang w:eastAsia="lv-LV"/>
              </w:rPr>
            </w:pPr>
            <w:r w:rsidRPr="008B7EA2">
              <w:rPr>
                <w:rFonts w:eastAsia="Times New Roman"/>
                <w:color w:val="000000"/>
                <w:sz w:val="22"/>
                <w:lang w:eastAsia="lv-LV"/>
              </w:rPr>
              <w:t>(2) Šā likuma 3.panta pirmās daļas 1.punktā minētā sabiedrība, kuras gada pārskatu vai konsolidēto gada pārskatu (ja tāds ir) revidējis (pārbaudījis) zvērināts revidents, Valsts ieņēmumu dienestam Elektroniskajā deklarēšanas sistēmā iesniedz papīra formā sagatavotā revidenta ziņojuma vai revidenta pārbaudes ziņojuma elektronisku kopiju. Zvērināts revidents Elektroniskajā deklarēšanas sistēmā pārbauda un apstiprina, ka gada pārskata vai konsolidētā gada pārskata (ja tāds ir) atvasinājums elektroniskā formā pēc sniegtās informācijas satura atbilst tam gada pārskatam vai konsolidētajam gada pārskatam (ja tāds ir), par kuru zvērināts revidents sniedzis revidenta ziņojumu vai revidenta pārbaudes ziņojumu.</w:t>
            </w:r>
          </w:p>
          <w:p w14:paraId="76ABC7EF" w14:textId="77777777" w:rsidR="008B7EA2" w:rsidRPr="008B7EA2" w:rsidRDefault="008B7EA2" w:rsidP="008B7EA2">
            <w:pPr>
              <w:shd w:val="clear" w:color="auto" w:fill="FFFFFF"/>
              <w:ind w:firstLine="567"/>
              <w:jc w:val="both"/>
              <w:rPr>
                <w:rFonts w:eastAsia="Times New Roman"/>
                <w:color w:val="000000"/>
                <w:sz w:val="27"/>
                <w:szCs w:val="27"/>
                <w:lang w:eastAsia="lv-LV"/>
              </w:rPr>
            </w:pPr>
            <w:r w:rsidRPr="008B7EA2">
              <w:rPr>
                <w:rFonts w:eastAsia="Times New Roman"/>
                <w:color w:val="000000"/>
                <w:sz w:val="22"/>
                <w:lang w:eastAsia="lv-LV"/>
              </w:rPr>
              <w:t>(3) Iesniegšanai Elektroniskajā deklarēšanas sistēmā finanšu pārskata vai konsolidētā finanšu pārskata (ja tāds ir) atvasinājumu elektroniskā formā — elektronisku norakstu — sagatavo saskaņā ar Ministru kabineta apstiprinātu formu.</w:t>
            </w:r>
          </w:p>
          <w:p w14:paraId="37221C67" w14:textId="77777777" w:rsidR="008B7EA2" w:rsidRPr="008B7EA2" w:rsidRDefault="008B7EA2" w:rsidP="008B7EA2">
            <w:pPr>
              <w:shd w:val="clear" w:color="auto" w:fill="FFFFFF"/>
              <w:ind w:firstLine="567"/>
              <w:jc w:val="both"/>
              <w:rPr>
                <w:rFonts w:eastAsia="Times New Roman"/>
                <w:color w:val="000000"/>
                <w:sz w:val="27"/>
                <w:szCs w:val="27"/>
                <w:lang w:eastAsia="lv-LV"/>
              </w:rPr>
            </w:pPr>
            <w:r w:rsidRPr="008B7EA2">
              <w:rPr>
                <w:rFonts w:eastAsia="Times New Roman"/>
                <w:color w:val="000000"/>
                <w:sz w:val="22"/>
                <w:lang w:eastAsia="lv-LV"/>
              </w:rPr>
              <w:t>(3</w:t>
            </w:r>
            <w:r w:rsidRPr="008B7EA2">
              <w:rPr>
                <w:rFonts w:eastAsia="Times New Roman"/>
                <w:color w:val="000000"/>
                <w:sz w:val="22"/>
                <w:vertAlign w:val="superscript"/>
                <w:lang w:eastAsia="lv-LV"/>
              </w:rPr>
              <w:t>1</w:t>
            </w:r>
            <w:r w:rsidRPr="008B7EA2">
              <w:rPr>
                <w:rFonts w:eastAsia="Times New Roman"/>
                <w:color w:val="000000"/>
                <w:sz w:val="22"/>
                <w:lang w:eastAsia="lv-LV"/>
              </w:rPr>
              <w:t>) Ja vadības ziņojums vai konsolidētais vadības ziņojums sagatavots papīra formā, to Valsts ieņēmumu dienesta Elektroniskajā deklarēšanas sistēmā iesniedz kā minētā ziņojuma elektronisku kopiju.</w:t>
            </w:r>
          </w:p>
          <w:p w14:paraId="32A86992" w14:textId="77777777" w:rsidR="008B7EA2" w:rsidRPr="008B7EA2" w:rsidRDefault="008B7EA2" w:rsidP="008B7EA2">
            <w:pPr>
              <w:shd w:val="clear" w:color="auto" w:fill="FFFFFF"/>
              <w:ind w:firstLine="567"/>
              <w:jc w:val="both"/>
              <w:rPr>
                <w:rFonts w:eastAsia="Times New Roman"/>
                <w:color w:val="000000"/>
                <w:sz w:val="27"/>
                <w:szCs w:val="27"/>
                <w:lang w:eastAsia="lv-LV"/>
              </w:rPr>
            </w:pPr>
            <w:r w:rsidRPr="008B7EA2">
              <w:rPr>
                <w:rFonts w:eastAsia="Times New Roman"/>
                <w:color w:val="000000"/>
                <w:sz w:val="22"/>
                <w:lang w:eastAsia="lv-LV"/>
              </w:rPr>
              <w:t xml:space="preserve">(4) Komercsabiedrība, kura saskaņā ar Finanšu instrumentu tirgus likumu sagatavo gada pārskatu un konsolidēto gada pārskatu atbilstoši </w:t>
            </w:r>
            <w:r w:rsidRPr="008B7EA2">
              <w:rPr>
                <w:rFonts w:eastAsia="Times New Roman"/>
                <w:color w:val="000000"/>
                <w:sz w:val="22"/>
                <w:lang w:eastAsia="lv-LV"/>
              </w:rPr>
              <w:lastRenderedPageBreak/>
              <w:t>starptautiskajiem grāmatvedības standartiem, Valsts ieņēmumu dienestam Elektroniskajā deklarēšanas sistēmā papildus iesniedz papīra formā sagatavotā gada pārskata un konsolidētā gada pārskata (ja tāds ir) elektronisku kopiju.</w:t>
            </w:r>
          </w:p>
          <w:p w14:paraId="20ED68D2" w14:textId="77777777" w:rsidR="009A3A78" w:rsidRPr="00395DA8" w:rsidRDefault="009A3A78" w:rsidP="004F73F2">
            <w:pPr>
              <w:ind w:firstLine="567"/>
              <w:jc w:val="both"/>
              <w:rPr>
                <w:bCs/>
                <w:iCs/>
                <w:sz w:val="22"/>
              </w:rPr>
            </w:pPr>
          </w:p>
        </w:tc>
        <w:tc>
          <w:tcPr>
            <w:tcW w:w="3969" w:type="dxa"/>
            <w:shd w:val="clear" w:color="auto" w:fill="auto"/>
          </w:tcPr>
          <w:p w14:paraId="52281957" w14:textId="77777777" w:rsidR="008B7EA2" w:rsidRPr="008B7EA2" w:rsidRDefault="008B7EA2" w:rsidP="008B7EA2">
            <w:pPr>
              <w:shd w:val="clear" w:color="auto" w:fill="FFFFFF"/>
              <w:ind w:firstLine="567"/>
              <w:jc w:val="both"/>
              <w:rPr>
                <w:rFonts w:eastAsia="Times New Roman"/>
                <w:color w:val="000000"/>
                <w:sz w:val="27"/>
                <w:szCs w:val="27"/>
                <w:lang w:eastAsia="lv-LV"/>
              </w:rPr>
            </w:pPr>
            <w:r w:rsidRPr="008B7EA2">
              <w:rPr>
                <w:rFonts w:eastAsia="Times New Roman"/>
                <w:color w:val="000000"/>
                <w:sz w:val="22"/>
                <w:lang w:eastAsia="lv-LV"/>
              </w:rPr>
              <w:lastRenderedPageBreak/>
              <w:t>1. Izteikt 97. panta pirmo daļu šādā redakcijā:</w:t>
            </w:r>
          </w:p>
          <w:p w14:paraId="67610D33" w14:textId="77777777" w:rsidR="008B7EA2" w:rsidRPr="008B7EA2" w:rsidRDefault="008B7EA2" w:rsidP="008B7EA2">
            <w:pPr>
              <w:shd w:val="clear" w:color="auto" w:fill="FFFFFF"/>
              <w:ind w:firstLine="705"/>
              <w:jc w:val="both"/>
              <w:rPr>
                <w:rFonts w:eastAsia="Times New Roman"/>
                <w:color w:val="000000"/>
                <w:sz w:val="27"/>
                <w:szCs w:val="27"/>
                <w:lang w:eastAsia="lv-LV"/>
              </w:rPr>
            </w:pPr>
            <w:r w:rsidRPr="008B7EA2">
              <w:rPr>
                <w:rFonts w:eastAsia="Times New Roman"/>
                <w:color w:val="000000"/>
                <w:sz w:val="14"/>
                <w:szCs w:val="14"/>
                <w:lang w:eastAsia="lv-LV"/>
              </w:rPr>
              <w:t> </w:t>
            </w:r>
            <w:r w:rsidRPr="008B7EA2">
              <w:rPr>
                <w:rFonts w:eastAsia="Times New Roman"/>
                <w:color w:val="000000"/>
                <w:sz w:val="22"/>
                <w:lang w:eastAsia="lv-LV"/>
              </w:rPr>
              <w:t>"(1) Sabiedrība ne vēlāk kā mēnesi pēc gada pārskata un konsolidētā gada pārskata (ja tāds ir) apstiprināšanas iesniedz to Valsts ieņēmumu dienestā papīra formā vai elektroniski sagatavota gada pārskata (finanšu pārskata un vadības ziņojuma) un konsolidētā gada pārskata (ja tāds ir) atvasinājumu elektroniskā formā – elektronisku norakstu vai elektronisku kopiju (ja tas noteikts normatīvajos aktos par sabiedrību sagatavoto finanšu pārskatu vai konsolidēto finanšu pārskatu elektroniskā noraksta formu iesniegšanai Valsts ieņēmumu dienesta Elektroniskajā deklarēšanas sistēmā) Elektroniskajā deklarēšanas sistēmā kopā ar paskaidrojumu (elektroniskā formā) par to, kad gada pārskats un konsolidētais gada pārskats (ja tāds ir) apstiprināts, ievērojot šādus termiņus:</w:t>
            </w:r>
          </w:p>
          <w:p w14:paraId="11443B44" w14:textId="77777777" w:rsidR="008B7EA2" w:rsidRPr="008B7EA2" w:rsidRDefault="008B7EA2" w:rsidP="008B7EA2">
            <w:pPr>
              <w:shd w:val="clear" w:color="auto" w:fill="FFFFFF"/>
              <w:ind w:firstLine="705"/>
              <w:jc w:val="both"/>
              <w:rPr>
                <w:rFonts w:eastAsia="Times New Roman"/>
                <w:color w:val="000000"/>
                <w:sz w:val="27"/>
                <w:szCs w:val="27"/>
                <w:lang w:eastAsia="lv-LV"/>
              </w:rPr>
            </w:pPr>
            <w:r w:rsidRPr="008B7EA2">
              <w:rPr>
                <w:rFonts w:eastAsia="Times New Roman"/>
                <w:color w:val="000000"/>
                <w:sz w:val="14"/>
                <w:szCs w:val="14"/>
                <w:lang w:eastAsia="lv-LV"/>
              </w:rPr>
              <w:lastRenderedPageBreak/>
              <w:t> </w:t>
            </w:r>
            <w:r w:rsidRPr="008B7EA2">
              <w:rPr>
                <w:rFonts w:eastAsia="Times New Roman"/>
                <w:color w:val="000000"/>
                <w:sz w:val="22"/>
                <w:lang w:eastAsia="lv-LV"/>
              </w:rPr>
              <w:t xml:space="preserve">1) </w:t>
            </w:r>
            <w:proofErr w:type="spellStart"/>
            <w:r w:rsidRPr="008B7EA2">
              <w:rPr>
                <w:rFonts w:eastAsia="Times New Roman"/>
                <w:color w:val="000000"/>
                <w:sz w:val="22"/>
                <w:lang w:eastAsia="lv-LV"/>
              </w:rPr>
              <w:t>mikrosabiedrība</w:t>
            </w:r>
            <w:proofErr w:type="spellEnd"/>
            <w:r w:rsidRPr="008B7EA2">
              <w:rPr>
                <w:rFonts w:eastAsia="Times New Roman"/>
                <w:color w:val="000000"/>
                <w:sz w:val="22"/>
                <w:lang w:eastAsia="lv-LV"/>
              </w:rPr>
              <w:t> – ne vēlāk kā četrus mēnešus pēc pārskata gada beigām;</w:t>
            </w:r>
          </w:p>
          <w:p w14:paraId="01A25C19" w14:textId="77777777" w:rsidR="008B7EA2" w:rsidRPr="008B7EA2" w:rsidRDefault="008B7EA2" w:rsidP="008B7EA2">
            <w:pPr>
              <w:shd w:val="clear" w:color="auto" w:fill="FFFFFF"/>
              <w:ind w:firstLine="705"/>
              <w:jc w:val="both"/>
              <w:rPr>
                <w:rFonts w:eastAsia="Times New Roman"/>
                <w:color w:val="000000"/>
                <w:sz w:val="27"/>
                <w:szCs w:val="27"/>
                <w:lang w:eastAsia="lv-LV"/>
              </w:rPr>
            </w:pPr>
            <w:r w:rsidRPr="008B7EA2">
              <w:rPr>
                <w:rFonts w:eastAsia="Times New Roman"/>
                <w:color w:val="000000"/>
                <w:sz w:val="14"/>
                <w:szCs w:val="14"/>
                <w:lang w:eastAsia="lv-LV"/>
              </w:rPr>
              <w:t> </w:t>
            </w:r>
            <w:r w:rsidRPr="008B7EA2">
              <w:rPr>
                <w:rFonts w:eastAsia="Times New Roman"/>
                <w:color w:val="000000"/>
                <w:sz w:val="22"/>
                <w:lang w:eastAsia="lv-LV"/>
              </w:rPr>
              <w:t>2) maza sabiedrība – ne vēlāk kā piecus mēnešus pēc pārskata gada beigām;</w:t>
            </w:r>
          </w:p>
          <w:p w14:paraId="4CB3EDFE" w14:textId="77777777" w:rsidR="008B7EA2" w:rsidRPr="008B7EA2" w:rsidRDefault="008B7EA2" w:rsidP="008B7EA2">
            <w:pPr>
              <w:shd w:val="clear" w:color="auto" w:fill="FFFFFF"/>
              <w:ind w:firstLine="705"/>
              <w:jc w:val="both"/>
              <w:rPr>
                <w:rFonts w:eastAsia="Times New Roman"/>
                <w:color w:val="000000"/>
                <w:sz w:val="27"/>
                <w:szCs w:val="27"/>
                <w:lang w:eastAsia="lv-LV"/>
              </w:rPr>
            </w:pPr>
            <w:r w:rsidRPr="008B7EA2">
              <w:rPr>
                <w:rFonts w:eastAsia="Times New Roman"/>
                <w:color w:val="000000"/>
                <w:sz w:val="14"/>
                <w:szCs w:val="14"/>
                <w:lang w:eastAsia="lv-LV"/>
              </w:rPr>
              <w:t> </w:t>
            </w:r>
            <w:r w:rsidRPr="008B7EA2">
              <w:rPr>
                <w:rFonts w:eastAsia="Times New Roman"/>
                <w:color w:val="000000"/>
                <w:sz w:val="22"/>
                <w:lang w:eastAsia="lv-LV"/>
              </w:rPr>
              <w:t>3) vidēja sabiedrība, liela sabiedrība un koncerna mātes sabiedrība, kura sagatavo konsolidēto gada pārskatu, – ne vēlāk kā septiņus mēnešus pēc pārskata gada beigām."</w:t>
            </w:r>
          </w:p>
          <w:p w14:paraId="2DBE0AFC" w14:textId="77777777" w:rsidR="008B7EA2" w:rsidRPr="008B7EA2" w:rsidRDefault="008B7EA2" w:rsidP="008B7EA2">
            <w:pPr>
              <w:shd w:val="clear" w:color="auto" w:fill="FFFFFF"/>
              <w:ind w:firstLine="567"/>
              <w:jc w:val="both"/>
              <w:rPr>
                <w:rFonts w:eastAsia="Times New Roman"/>
                <w:color w:val="000000"/>
                <w:sz w:val="27"/>
                <w:szCs w:val="27"/>
                <w:lang w:eastAsia="lv-LV"/>
              </w:rPr>
            </w:pPr>
            <w:r w:rsidRPr="008B7EA2">
              <w:rPr>
                <w:rFonts w:eastAsia="Times New Roman"/>
                <w:color w:val="000000"/>
                <w:sz w:val="22"/>
                <w:lang w:eastAsia="lv-LV"/>
              </w:rPr>
              <w:t> </w:t>
            </w:r>
          </w:p>
          <w:p w14:paraId="4EDAF2F1" w14:textId="77777777" w:rsidR="009A3A78" w:rsidRPr="00395DA8" w:rsidRDefault="009A3A78" w:rsidP="00596637">
            <w:pPr>
              <w:ind w:firstLine="567"/>
              <w:jc w:val="both"/>
              <w:rPr>
                <w:sz w:val="22"/>
              </w:rPr>
            </w:pPr>
          </w:p>
        </w:tc>
        <w:tc>
          <w:tcPr>
            <w:tcW w:w="567" w:type="dxa"/>
          </w:tcPr>
          <w:p w14:paraId="40A6D94C" w14:textId="77777777" w:rsidR="009A3A78" w:rsidRPr="00C56007" w:rsidRDefault="0047200A" w:rsidP="0047200A">
            <w:pPr>
              <w:jc w:val="center"/>
              <w:rPr>
                <w:b/>
                <w:sz w:val="22"/>
              </w:rPr>
            </w:pPr>
            <w:r>
              <w:rPr>
                <w:b/>
                <w:sz w:val="22"/>
              </w:rPr>
              <w:lastRenderedPageBreak/>
              <w:t>1</w:t>
            </w:r>
          </w:p>
        </w:tc>
        <w:tc>
          <w:tcPr>
            <w:tcW w:w="3969" w:type="dxa"/>
          </w:tcPr>
          <w:p w14:paraId="5BEB18F7" w14:textId="7C045126" w:rsidR="0047200A" w:rsidRDefault="00933C00" w:rsidP="0047200A">
            <w:pPr>
              <w:ind w:firstLine="567"/>
              <w:jc w:val="both"/>
              <w:rPr>
                <w:b/>
                <w:sz w:val="22"/>
                <w:u w:val="single"/>
              </w:rPr>
            </w:pPr>
            <w:r>
              <w:rPr>
                <w:b/>
                <w:sz w:val="22"/>
                <w:u w:val="single"/>
              </w:rPr>
              <w:t>Ministru kabinets</w:t>
            </w:r>
            <w:r w:rsidR="008B7EA2">
              <w:rPr>
                <w:b/>
                <w:sz w:val="22"/>
                <w:u w:val="single"/>
              </w:rPr>
              <w:t>:</w:t>
            </w:r>
          </w:p>
          <w:p w14:paraId="3FBCF3E1" w14:textId="77777777" w:rsidR="00933C00" w:rsidRDefault="00933C00" w:rsidP="00933C00">
            <w:pPr>
              <w:shd w:val="clear" w:color="auto" w:fill="FFFFFF"/>
              <w:ind w:firstLine="567"/>
              <w:jc w:val="both"/>
              <w:rPr>
                <w:rFonts w:eastAsia="Times New Roman"/>
                <w:color w:val="000000"/>
                <w:sz w:val="22"/>
                <w:lang w:eastAsia="lv-LV"/>
              </w:rPr>
            </w:pPr>
          </w:p>
          <w:p w14:paraId="31685BEC" w14:textId="60192568" w:rsidR="00933C00" w:rsidRPr="008B7EA2" w:rsidRDefault="00933C00" w:rsidP="00933C00">
            <w:pPr>
              <w:shd w:val="clear" w:color="auto" w:fill="FFFFFF"/>
              <w:ind w:firstLine="567"/>
              <w:jc w:val="both"/>
              <w:rPr>
                <w:rFonts w:eastAsia="Times New Roman"/>
                <w:color w:val="000000"/>
                <w:sz w:val="27"/>
                <w:szCs w:val="27"/>
                <w:lang w:eastAsia="lv-LV"/>
              </w:rPr>
            </w:pPr>
            <w:r w:rsidRPr="008B7EA2">
              <w:rPr>
                <w:rFonts w:eastAsia="Times New Roman"/>
                <w:color w:val="000000"/>
                <w:sz w:val="22"/>
                <w:lang w:eastAsia="lv-LV"/>
              </w:rPr>
              <w:t>Izteikt 97. panta pirmo daļu šādā redakcijā:</w:t>
            </w:r>
          </w:p>
          <w:p w14:paraId="0B9B3ABD" w14:textId="77777777" w:rsidR="00933C00" w:rsidRPr="008B7EA2" w:rsidRDefault="00933C00" w:rsidP="00933C00">
            <w:pPr>
              <w:shd w:val="clear" w:color="auto" w:fill="FFFFFF"/>
              <w:ind w:firstLine="705"/>
              <w:jc w:val="both"/>
              <w:rPr>
                <w:rFonts w:eastAsia="Times New Roman"/>
                <w:color w:val="000000"/>
                <w:sz w:val="27"/>
                <w:szCs w:val="27"/>
                <w:lang w:eastAsia="lv-LV"/>
              </w:rPr>
            </w:pPr>
            <w:r w:rsidRPr="008B7EA2">
              <w:rPr>
                <w:rFonts w:eastAsia="Times New Roman"/>
                <w:color w:val="000000"/>
                <w:sz w:val="14"/>
                <w:szCs w:val="14"/>
                <w:lang w:eastAsia="lv-LV"/>
              </w:rPr>
              <w:t> </w:t>
            </w:r>
            <w:r w:rsidRPr="008B7EA2">
              <w:rPr>
                <w:rFonts w:eastAsia="Times New Roman"/>
                <w:color w:val="000000"/>
                <w:sz w:val="22"/>
                <w:lang w:eastAsia="lv-LV"/>
              </w:rPr>
              <w:t xml:space="preserve">"(1) Sabiedrība ne vēlāk kā mēnesi pēc gada pārskata un konsolidētā gada pārskata (ja tāds ir) apstiprināšanas iesniedz to Valsts ieņēmumu dienestā papīra formā vai elektroniski sagatavota gada pārskata (finanšu pārskata un vadības ziņojuma) un konsolidētā gada pārskata (ja tāds ir) atvasinājumu elektroniskā formā – elektronisku norakstu vai elektronisku kopiju (ja tas noteikts normatīvajos aktos par sabiedrību sagatavoto finanšu pārskatu vai konsolidēto finanšu pārskatu elektroniskā noraksta formu iesniegšanai Valsts ieņēmumu dienesta Elektroniskajā deklarēšanas sistēmā) Elektroniskajā deklarēšanas sistēmā kopā ar paskaidrojumu (elektroniskā formā) par to, kad gada pārskats un konsolidētais gada </w:t>
            </w:r>
            <w:r w:rsidRPr="008B7EA2">
              <w:rPr>
                <w:rFonts w:eastAsia="Times New Roman"/>
                <w:color w:val="000000"/>
                <w:sz w:val="22"/>
                <w:lang w:eastAsia="lv-LV"/>
              </w:rPr>
              <w:lastRenderedPageBreak/>
              <w:t>pārskats (ja tāds ir) apstiprināts, ievērojot šādus termiņus:</w:t>
            </w:r>
          </w:p>
          <w:p w14:paraId="5D291B82" w14:textId="7EFC44AF" w:rsidR="00933C00" w:rsidRPr="008B7EA2" w:rsidRDefault="00933C00" w:rsidP="00933C00">
            <w:pPr>
              <w:shd w:val="clear" w:color="auto" w:fill="FFFFFF"/>
              <w:ind w:firstLine="705"/>
              <w:jc w:val="both"/>
              <w:rPr>
                <w:rFonts w:eastAsia="Times New Roman"/>
                <w:color w:val="000000"/>
                <w:sz w:val="27"/>
                <w:szCs w:val="27"/>
                <w:lang w:eastAsia="lv-LV"/>
              </w:rPr>
            </w:pPr>
            <w:r w:rsidRPr="008B7EA2">
              <w:rPr>
                <w:rFonts w:eastAsia="Times New Roman"/>
                <w:color w:val="000000"/>
                <w:sz w:val="14"/>
                <w:szCs w:val="14"/>
                <w:lang w:eastAsia="lv-LV"/>
              </w:rPr>
              <w:t> </w:t>
            </w:r>
            <w:r w:rsidRPr="008B7EA2">
              <w:rPr>
                <w:rFonts w:eastAsia="Times New Roman"/>
                <w:color w:val="000000"/>
                <w:sz w:val="22"/>
                <w:lang w:eastAsia="lv-LV"/>
              </w:rPr>
              <w:t xml:space="preserve">1) </w:t>
            </w:r>
            <w:proofErr w:type="spellStart"/>
            <w:r w:rsidRPr="008B7EA2">
              <w:rPr>
                <w:rFonts w:eastAsia="Times New Roman"/>
                <w:color w:val="000000"/>
                <w:sz w:val="22"/>
                <w:lang w:eastAsia="lv-LV"/>
              </w:rPr>
              <w:t>mikrosabiedrība</w:t>
            </w:r>
            <w:proofErr w:type="spellEnd"/>
            <w:r w:rsidRPr="008B7EA2">
              <w:rPr>
                <w:rFonts w:eastAsia="Times New Roman"/>
                <w:color w:val="000000"/>
                <w:sz w:val="22"/>
                <w:lang w:eastAsia="lv-LV"/>
              </w:rPr>
              <w:t xml:space="preserve"> – ne vēlāk kā </w:t>
            </w:r>
            <w:r w:rsidRPr="00933C00">
              <w:rPr>
                <w:rFonts w:eastAsia="Times New Roman"/>
                <w:b/>
                <w:bCs/>
                <w:color w:val="000000"/>
                <w:sz w:val="22"/>
                <w:lang w:eastAsia="lv-LV"/>
              </w:rPr>
              <w:t>piecus</w:t>
            </w:r>
            <w:r w:rsidRPr="008B7EA2">
              <w:rPr>
                <w:rFonts w:eastAsia="Times New Roman"/>
                <w:color w:val="000000"/>
                <w:sz w:val="22"/>
                <w:lang w:eastAsia="lv-LV"/>
              </w:rPr>
              <w:t xml:space="preserve"> mēnešus pēc pārskata gada beigām;</w:t>
            </w:r>
          </w:p>
          <w:p w14:paraId="0D112292" w14:textId="77777777" w:rsidR="00933C00" w:rsidRPr="008B7EA2" w:rsidRDefault="00933C00" w:rsidP="00933C00">
            <w:pPr>
              <w:shd w:val="clear" w:color="auto" w:fill="FFFFFF"/>
              <w:ind w:firstLine="705"/>
              <w:jc w:val="both"/>
              <w:rPr>
                <w:rFonts w:eastAsia="Times New Roman"/>
                <w:color w:val="000000"/>
                <w:sz w:val="27"/>
                <w:szCs w:val="27"/>
                <w:lang w:eastAsia="lv-LV"/>
              </w:rPr>
            </w:pPr>
            <w:r w:rsidRPr="008B7EA2">
              <w:rPr>
                <w:rFonts w:eastAsia="Times New Roman"/>
                <w:color w:val="000000"/>
                <w:sz w:val="14"/>
                <w:szCs w:val="14"/>
                <w:lang w:eastAsia="lv-LV"/>
              </w:rPr>
              <w:t> </w:t>
            </w:r>
            <w:r w:rsidRPr="008B7EA2">
              <w:rPr>
                <w:rFonts w:eastAsia="Times New Roman"/>
                <w:color w:val="000000"/>
                <w:sz w:val="22"/>
                <w:lang w:eastAsia="lv-LV"/>
              </w:rPr>
              <w:t>2) maza sabiedrība – ne vēlāk kā piecus mēnešus pēc pārskata gada beigām;</w:t>
            </w:r>
          </w:p>
          <w:p w14:paraId="6567F46F" w14:textId="77777777" w:rsidR="00933C00" w:rsidRPr="008B7EA2" w:rsidRDefault="00933C00" w:rsidP="00933C00">
            <w:pPr>
              <w:shd w:val="clear" w:color="auto" w:fill="FFFFFF"/>
              <w:ind w:firstLine="705"/>
              <w:jc w:val="both"/>
              <w:rPr>
                <w:rFonts w:eastAsia="Times New Roman"/>
                <w:color w:val="000000"/>
                <w:sz w:val="27"/>
                <w:szCs w:val="27"/>
                <w:lang w:eastAsia="lv-LV"/>
              </w:rPr>
            </w:pPr>
            <w:r w:rsidRPr="008B7EA2">
              <w:rPr>
                <w:rFonts w:eastAsia="Times New Roman"/>
                <w:color w:val="000000"/>
                <w:sz w:val="14"/>
                <w:szCs w:val="14"/>
                <w:lang w:eastAsia="lv-LV"/>
              </w:rPr>
              <w:t> </w:t>
            </w:r>
            <w:r w:rsidRPr="008B7EA2">
              <w:rPr>
                <w:rFonts w:eastAsia="Times New Roman"/>
                <w:color w:val="000000"/>
                <w:sz w:val="22"/>
                <w:lang w:eastAsia="lv-LV"/>
              </w:rPr>
              <w:t>3) vidēja sabiedrība, liela sabiedrība un koncerna mātes sabiedrība, kura sagatavo konsolidēto gada pārskatu, – ne vēlāk kā septiņus mēnešus pēc pārskata gada beigām."</w:t>
            </w:r>
          </w:p>
          <w:p w14:paraId="7FE6B17C" w14:textId="7C93D6F2" w:rsidR="009A3A78" w:rsidRPr="00596637" w:rsidRDefault="009A3A78" w:rsidP="00933C00">
            <w:pPr>
              <w:pStyle w:val="paragraph"/>
              <w:spacing w:before="280"/>
              <w:contextualSpacing w:val="0"/>
              <w:rPr>
                <w:sz w:val="22"/>
              </w:rPr>
            </w:pPr>
          </w:p>
        </w:tc>
        <w:tc>
          <w:tcPr>
            <w:tcW w:w="1418" w:type="dxa"/>
          </w:tcPr>
          <w:p w14:paraId="5033D4B0" w14:textId="5020FDA6" w:rsidR="009A3A78" w:rsidRPr="007F70C8" w:rsidRDefault="007F70C8" w:rsidP="001017FA">
            <w:pPr>
              <w:jc w:val="both"/>
              <w:rPr>
                <w:b/>
                <w:bCs/>
                <w:sz w:val="22"/>
              </w:rPr>
            </w:pPr>
            <w:r w:rsidRPr="007F70C8">
              <w:rPr>
                <w:b/>
                <w:bCs/>
                <w:sz w:val="22"/>
              </w:rPr>
              <w:lastRenderedPageBreak/>
              <w:t>Atbalstīt</w:t>
            </w:r>
          </w:p>
        </w:tc>
        <w:tc>
          <w:tcPr>
            <w:tcW w:w="1418" w:type="dxa"/>
          </w:tcPr>
          <w:p w14:paraId="6F733A7A" w14:textId="77777777" w:rsidR="009A3A78" w:rsidRPr="00596637" w:rsidRDefault="009A3A78" w:rsidP="00596637">
            <w:pPr>
              <w:ind w:firstLine="567"/>
              <w:jc w:val="both"/>
              <w:rPr>
                <w:sz w:val="22"/>
              </w:rPr>
            </w:pPr>
          </w:p>
        </w:tc>
      </w:tr>
      <w:tr w:rsidR="00395DA8" w:rsidRPr="001B3F41" w14:paraId="559C01FE" w14:textId="77777777" w:rsidTr="008B7EA2">
        <w:tc>
          <w:tcPr>
            <w:tcW w:w="3969" w:type="dxa"/>
            <w:shd w:val="clear" w:color="auto" w:fill="auto"/>
          </w:tcPr>
          <w:p w14:paraId="399DDF4F" w14:textId="3BDD5CE2" w:rsidR="00395DA8" w:rsidRPr="00395DA8" w:rsidRDefault="008B7EA2" w:rsidP="006C7F61">
            <w:pPr>
              <w:ind w:firstLine="567"/>
              <w:jc w:val="both"/>
              <w:rPr>
                <w:bCs/>
                <w:iCs/>
                <w:sz w:val="22"/>
              </w:rPr>
            </w:pPr>
            <w:r>
              <w:rPr>
                <w:b/>
                <w:bCs/>
                <w:color w:val="000000"/>
                <w:sz w:val="22"/>
                <w:shd w:val="clear" w:color="auto" w:fill="FFFFFF"/>
              </w:rPr>
              <w:lastRenderedPageBreak/>
              <w:t>Pārejas noteikumi</w:t>
            </w:r>
          </w:p>
        </w:tc>
        <w:tc>
          <w:tcPr>
            <w:tcW w:w="3969" w:type="dxa"/>
            <w:shd w:val="clear" w:color="auto" w:fill="auto"/>
          </w:tcPr>
          <w:p w14:paraId="3F1BEED4" w14:textId="77777777" w:rsidR="008B7EA2" w:rsidRPr="008B7EA2" w:rsidRDefault="008B7EA2" w:rsidP="008B7EA2">
            <w:pPr>
              <w:shd w:val="clear" w:color="auto" w:fill="FFFFFF"/>
              <w:ind w:firstLine="567"/>
              <w:jc w:val="both"/>
              <w:rPr>
                <w:rFonts w:eastAsia="Times New Roman"/>
                <w:color w:val="000000"/>
                <w:sz w:val="27"/>
                <w:szCs w:val="27"/>
                <w:lang w:eastAsia="lv-LV"/>
              </w:rPr>
            </w:pPr>
            <w:r w:rsidRPr="008B7EA2">
              <w:rPr>
                <w:rFonts w:eastAsia="Times New Roman"/>
                <w:color w:val="000000"/>
                <w:sz w:val="22"/>
                <w:lang w:eastAsia="lv-LV"/>
              </w:rPr>
              <w:t>2. Papildināt pārejas noteikumus ar 11. punktu šādā redakcijā</w:t>
            </w:r>
          </w:p>
          <w:p w14:paraId="2DA62424" w14:textId="77777777" w:rsidR="008B7EA2" w:rsidRPr="008B7EA2" w:rsidRDefault="008B7EA2" w:rsidP="008B7EA2">
            <w:pPr>
              <w:shd w:val="clear" w:color="auto" w:fill="FFFFFF"/>
              <w:ind w:firstLine="705"/>
              <w:jc w:val="both"/>
              <w:rPr>
                <w:rFonts w:eastAsia="Times New Roman"/>
                <w:color w:val="000000"/>
                <w:sz w:val="27"/>
                <w:szCs w:val="27"/>
                <w:lang w:eastAsia="lv-LV"/>
              </w:rPr>
            </w:pPr>
            <w:r w:rsidRPr="008B7EA2">
              <w:rPr>
                <w:rFonts w:eastAsia="Times New Roman"/>
                <w:color w:val="000000"/>
                <w:sz w:val="14"/>
                <w:szCs w:val="14"/>
                <w:lang w:eastAsia="lv-LV"/>
              </w:rPr>
              <w:t> </w:t>
            </w:r>
            <w:r w:rsidRPr="008B7EA2">
              <w:rPr>
                <w:rFonts w:eastAsia="Times New Roman"/>
                <w:color w:val="000000"/>
                <w:sz w:val="22"/>
                <w:lang w:eastAsia="lv-LV"/>
              </w:rPr>
              <w:t> </w:t>
            </w:r>
          </w:p>
          <w:p w14:paraId="788C9EDB" w14:textId="4D337073" w:rsidR="00395DA8" w:rsidRPr="00395DA8" w:rsidRDefault="008B7EA2" w:rsidP="008B7EA2">
            <w:pPr>
              <w:shd w:val="clear" w:color="auto" w:fill="FFFFFF"/>
              <w:ind w:firstLine="705"/>
              <w:jc w:val="both"/>
              <w:rPr>
                <w:sz w:val="22"/>
              </w:rPr>
            </w:pPr>
            <w:r w:rsidRPr="008B7EA2">
              <w:rPr>
                <w:rFonts w:eastAsia="Times New Roman"/>
                <w:color w:val="000000"/>
                <w:sz w:val="14"/>
                <w:szCs w:val="14"/>
                <w:lang w:eastAsia="lv-LV"/>
              </w:rPr>
              <w:t> </w:t>
            </w:r>
            <w:r w:rsidRPr="008B7EA2">
              <w:rPr>
                <w:rFonts w:eastAsia="Times New Roman"/>
                <w:color w:val="000000"/>
                <w:sz w:val="22"/>
                <w:lang w:eastAsia="lv-LV"/>
              </w:rPr>
              <w:t>"11. Grozījums šā likuma 97. panta pirmajā daļā attiecībā uz mazo sabiedrību gada pārskatu iesniegšanas termiņu piemērojams gada pārskatiem, sākot ar 2022. pārskata gadu."</w:t>
            </w:r>
          </w:p>
        </w:tc>
        <w:tc>
          <w:tcPr>
            <w:tcW w:w="567" w:type="dxa"/>
          </w:tcPr>
          <w:p w14:paraId="45B72A80" w14:textId="0BF0600F" w:rsidR="00395DA8" w:rsidRPr="00C56007" w:rsidRDefault="008B7EA2" w:rsidP="0047200A">
            <w:pPr>
              <w:jc w:val="center"/>
              <w:rPr>
                <w:b/>
                <w:sz w:val="22"/>
              </w:rPr>
            </w:pPr>
            <w:r>
              <w:rPr>
                <w:b/>
                <w:sz w:val="22"/>
              </w:rPr>
              <w:t>2</w:t>
            </w:r>
          </w:p>
        </w:tc>
        <w:tc>
          <w:tcPr>
            <w:tcW w:w="3969" w:type="dxa"/>
          </w:tcPr>
          <w:p w14:paraId="7FF084BD" w14:textId="51AE49F4" w:rsidR="00395DA8" w:rsidRDefault="00933C00" w:rsidP="00370F26">
            <w:pPr>
              <w:ind w:firstLine="720"/>
              <w:jc w:val="both"/>
              <w:rPr>
                <w:b/>
                <w:bCs/>
                <w:sz w:val="22"/>
                <w:u w:val="single"/>
              </w:rPr>
            </w:pPr>
            <w:r>
              <w:rPr>
                <w:b/>
                <w:bCs/>
                <w:sz w:val="22"/>
                <w:u w:val="single"/>
              </w:rPr>
              <w:t>Ministru kabinets</w:t>
            </w:r>
            <w:r w:rsidR="00B945DC" w:rsidRPr="00B945DC">
              <w:rPr>
                <w:b/>
                <w:bCs/>
                <w:sz w:val="22"/>
                <w:u w:val="single"/>
              </w:rPr>
              <w:t>:</w:t>
            </w:r>
          </w:p>
          <w:p w14:paraId="3F3E0B0B" w14:textId="3D6534D3" w:rsidR="00B945DC" w:rsidRPr="00B945DC" w:rsidRDefault="00370F26" w:rsidP="00370F26">
            <w:pPr>
              <w:pStyle w:val="paragraph"/>
              <w:spacing w:before="280"/>
              <w:ind w:firstLine="720"/>
              <w:contextualSpacing w:val="0"/>
              <w:rPr>
                <w:sz w:val="22"/>
                <w:szCs w:val="22"/>
              </w:rPr>
            </w:pPr>
            <w:bookmarkStart w:id="0" w:name="_Hlk128381393"/>
            <w:r>
              <w:rPr>
                <w:sz w:val="22"/>
                <w:szCs w:val="22"/>
              </w:rPr>
              <w:t>Papildināt</w:t>
            </w:r>
            <w:r w:rsidR="00B945DC" w:rsidRPr="00B945DC">
              <w:rPr>
                <w:sz w:val="22"/>
                <w:szCs w:val="22"/>
              </w:rPr>
              <w:t xml:space="preserve"> </w:t>
            </w:r>
            <w:r w:rsidR="00B945DC" w:rsidRPr="00B945DC">
              <w:rPr>
                <w:color w:val="414142"/>
                <w:sz w:val="22"/>
                <w:szCs w:val="22"/>
                <w:shd w:val="clear" w:color="auto" w:fill="FFFFFF"/>
              </w:rPr>
              <w:t>pārejas noteikumu</w:t>
            </w:r>
            <w:r>
              <w:rPr>
                <w:color w:val="414142"/>
                <w:sz w:val="22"/>
                <w:szCs w:val="22"/>
                <w:shd w:val="clear" w:color="auto" w:fill="FFFFFF"/>
              </w:rPr>
              <w:t>s ar</w:t>
            </w:r>
            <w:r w:rsidR="00B945DC" w:rsidRPr="00B945DC">
              <w:rPr>
                <w:color w:val="414142"/>
                <w:sz w:val="22"/>
                <w:szCs w:val="22"/>
                <w:shd w:val="clear" w:color="auto" w:fill="FFFFFF"/>
              </w:rPr>
              <w:t xml:space="preserve"> </w:t>
            </w:r>
            <w:r w:rsidR="00B945DC" w:rsidRPr="00B945DC">
              <w:rPr>
                <w:sz w:val="22"/>
                <w:szCs w:val="22"/>
              </w:rPr>
              <w:t>11. punktu šādā redakcijā:</w:t>
            </w:r>
          </w:p>
          <w:p w14:paraId="4A3A85A7" w14:textId="77777777" w:rsidR="00B945DC" w:rsidRPr="00B945DC" w:rsidRDefault="00B945DC" w:rsidP="00370F26">
            <w:pPr>
              <w:ind w:firstLine="720"/>
              <w:rPr>
                <w:sz w:val="22"/>
              </w:rPr>
            </w:pPr>
          </w:p>
          <w:p w14:paraId="42263DA5" w14:textId="551B1B3A" w:rsidR="00B945DC" w:rsidRPr="00B945DC" w:rsidRDefault="00B945DC" w:rsidP="00370F26">
            <w:pPr>
              <w:ind w:firstLine="720"/>
              <w:jc w:val="both"/>
              <w:rPr>
                <w:sz w:val="22"/>
              </w:rPr>
            </w:pPr>
            <w:r w:rsidRPr="00B945DC">
              <w:rPr>
                <w:sz w:val="22"/>
              </w:rPr>
              <w:t>"11. Grozījum</w:t>
            </w:r>
            <w:r w:rsidR="000A5D49">
              <w:rPr>
                <w:sz w:val="22"/>
              </w:rPr>
              <w:t>i</w:t>
            </w:r>
            <w:r w:rsidRPr="00B945DC">
              <w:rPr>
                <w:sz w:val="22"/>
              </w:rPr>
              <w:t xml:space="preserve"> šā likuma 97. panta pirmajā daļā attiecībā uz </w:t>
            </w:r>
            <w:proofErr w:type="spellStart"/>
            <w:r w:rsidRPr="001B0AAC">
              <w:rPr>
                <w:sz w:val="22"/>
                <w:u w:val="single"/>
              </w:rPr>
              <w:t>mikrosabiedrību</w:t>
            </w:r>
            <w:proofErr w:type="spellEnd"/>
            <w:r w:rsidRPr="001B0AAC">
              <w:rPr>
                <w:sz w:val="22"/>
                <w:u w:val="single"/>
              </w:rPr>
              <w:t xml:space="preserve"> </w:t>
            </w:r>
            <w:r>
              <w:rPr>
                <w:sz w:val="22"/>
              </w:rPr>
              <w:t xml:space="preserve"> un mazo sabiedrību </w:t>
            </w:r>
            <w:r w:rsidRPr="00B945DC">
              <w:rPr>
                <w:sz w:val="22"/>
              </w:rPr>
              <w:t>gada pārskatu iesniegšanas termiņu piemērojams gada pārskatiem, sākot ar 2022. pārskata gadu.</w:t>
            </w:r>
            <w:r w:rsidR="00370F26">
              <w:rPr>
                <w:sz w:val="22"/>
              </w:rPr>
              <w:t>"</w:t>
            </w:r>
          </w:p>
          <w:bookmarkEnd w:id="0"/>
          <w:p w14:paraId="1EE63C8E" w14:textId="7E61907A" w:rsidR="00B945DC" w:rsidRPr="00B945DC" w:rsidRDefault="00B945DC" w:rsidP="00596637">
            <w:pPr>
              <w:ind w:firstLine="567"/>
              <w:jc w:val="both"/>
              <w:rPr>
                <w:b/>
                <w:bCs/>
                <w:sz w:val="22"/>
                <w:u w:val="single"/>
              </w:rPr>
            </w:pPr>
          </w:p>
        </w:tc>
        <w:tc>
          <w:tcPr>
            <w:tcW w:w="1418" w:type="dxa"/>
          </w:tcPr>
          <w:p w14:paraId="01ADD514" w14:textId="17F1E597" w:rsidR="00395DA8" w:rsidRPr="00596637" w:rsidRDefault="007F70C8" w:rsidP="007F70C8">
            <w:pPr>
              <w:jc w:val="both"/>
              <w:rPr>
                <w:sz w:val="22"/>
              </w:rPr>
            </w:pPr>
            <w:r w:rsidRPr="007F70C8">
              <w:rPr>
                <w:b/>
                <w:bCs/>
                <w:sz w:val="22"/>
              </w:rPr>
              <w:t>Atbalstīt</w:t>
            </w:r>
          </w:p>
        </w:tc>
        <w:tc>
          <w:tcPr>
            <w:tcW w:w="1418" w:type="dxa"/>
          </w:tcPr>
          <w:p w14:paraId="04D40A4E" w14:textId="77777777" w:rsidR="00395DA8" w:rsidRPr="00596637" w:rsidRDefault="00395DA8" w:rsidP="00596637">
            <w:pPr>
              <w:ind w:firstLine="567"/>
              <w:jc w:val="both"/>
              <w:rPr>
                <w:sz w:val="22"/>
              </w:rPr>
            </w:pPr>
          </w:p>
        </w:tc>
      </w:tr>
      <w:tr w:rsidR="00395DA8" w:rsidRPr="001B3F41" w14:paraId="58DEF13D" w14:textId="77777777" w:rsidTr="008B7EA2">
        <w:tc>
          <w:tcPr>
            <w:tcW w:w="3969" w:type="dxa"/>
            <w:shd w:val="clear" w:color="auto" w:fill="auto"/>
          </w:tcPr>
          <w:p w14:paraId="5D054BD2" w14:textId="77777777" w:rsidR="00395DA8" w:rsidRPr="00395DA8" w:rsidRDefault="00395DA8" w:rsidP="006C7F61">
            <w:pPr>
              <w:ind w:firstLine="567"/>
              <w:jc w:val="both"/>
              <w:rPr>
                <w:bCs/>
                <w:iCs/>
                <w:sz w:val="22"/>
              </w:rPr>
            </w:pPr>
          </w:p>
        </w:tc>
        <w:tc>
          <w:tcPr>
            <w:tcW w:w="3969" w:type="dxa"/>
            <w:shd w:val="clear" w:color="auto" w:fill="auto"/>
          </w:tcPr>
          <w:p w14:paraId="15C11236" w14:textId="6971AB91" w:rsidR="00395DA8" w:rsidRPr="00395DA8" w:rsidRDefault="008B7EA2" w:rsidP="006C7F61">
            <w:pPr>
              <w:ind w:firstLine="567"/>
              <w:jc w:val="both"/>
              <w:rPr>
                <w:sz w:val="22"/>
              </w:rPr>
            </w:pPr>
            <w:r>
              <w:rPr>
                <w:color w:val="000000"/>
                <w:sz w:val="22"/>
                <w:shd w:val="clear" w:color="auto" w:fill="FFFFFF"/>
              </w:rPr>
              <w:t>Likums stājas spēkā vienlaikus ar likumu "Par valsts budžetu 2023. gadam un budžeta ietvaru 2023., 2024. un 2025. gadam".</w:t>
            </w:r>
          </w:p>
        </w:tc>
        <w:tc>
          <w:tcPr>
            <w:tcW w:w="567" w:type="dxa"/>
          </w:tcPr>
          <w:p w14:paraId="2AE44FB3" w14:textId="089B3B50" w:rsidR="00395DA8" w:rsidRPr="00C56007" w:rsidRDefault="00395DA8" w:rsidP="0047200A">
            <w:pPr>
              <w:jc w:val="center"/>
              <w:rPr>
                <w:b/>
                <w:sz w:val="22"/>
              </w:rPr>
            </w:pPr>
          </w:p>
        </w:tc>
        <w:tc>
          <w:tcPr>
            <w:tcW w:w="3969" w:type="dxa"/>
          </w:tcPr>
          <w:p w14:paraId="1C84EDEA" w14:textId="77777777" w:rsidR="00395DA8" w:rsidRPr="00596637" w:rsidRDefault="00395DA8" w:rsidP="00A02B69">
            <w:pPr>
              <w:ind w:firstLine="567"/>
              <w:jc w:val="both"/>
              <w:rPr>
                <w:sz w:val="22"/>
              </w:rPr>
            </w:pPr>
          </w:p>
        </w:tc>
        <w:tc>
          <w:tcPr>
            <w:tcW w:w="1418" w:type="dxa"/>
          </w:tcPr>
          <w:p w14:paraId="32A7E713" w14:textId="463F2682" w:rsidR="00395DA8" w:rsidRPr="00596637" w:rsidRDefault="00395DA8" w:rsidP="001017FA">
            <w:pPr>
              <w:jc w:val="both"/>
              <w:rPr>
                <w:sz w:val="22"/>
              </w:rPr>
            </w:pPr>
          </w:p>
        </w:tc>
        <w:tc>
          <w:tcPr>
            <w:tcW w:w="1418" w:type="dxa"/>
          </w:tcPr>
          <w:p w14:paraId="6E589F2A" w14:textId="77777777" w:rsidR="00395DA8" w:rsidRPr="00596637" w:rsidRDefault="00395DA8" w:rsidP="00596637">
            <w:pPr>
              <w:ind w:firstLine="567"/>
              <w:jc w:val="both"/>
              <w:rPr>
                <w:sz w:val="22"/>
              </w:rPr>
            </w:pPr>
          </w:p>
        </w:tc>
      </w:tr>
    </w:tbl>
    <w:p w14:paraId="74B1ADB3" w14:textId="77777777" w:rsidR="0078336C" w:rsidRDefault="0078336C" w:rsidP="00190D37"/>
    <w:sectPr w:rsidR="0078336C" w:rsidSect="00495B31">
      <w:footerReference w:type="even" r:id="rId7"/>
      <w:footerReference w:type="default" r:id="rId8"/>
      <w:pgSz w:w="16838" w:h="11906" w:orient="landscape"/>
      <w:pgMar w:top="1134"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C50949" w14:textId="77777777" w:rsidR="00325913" w:rsidRDefault="00325913">
      <w:r>
        <w:separator/>
      </w:r>
    </w:p>
  </w:endnote>
  <w:endnote w:type="continuationSeparator" w:id="0">
    <w:p w14:paraId="133E89A8" w14:textId="77777777" w:rsidR="00325913" w:rsidRDefault="003259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OpenSymbol">
    <w:altName w:val="Arial Unicode MS"/>
    <w:charset w:val="02"/>
    <w:family w:val="auto"/>
    <w:pitch w:val="default"/>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45DCB" w14:textId="77777777" w:rsidR="00190D37" w:rsidRDefault="00190D37" w:rsidP="00511D3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75F327A" w14:textId="77777777" w:rsidR="00190D37" w:rsidRDefault="00190D37" w:rsidP="00511D3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BA004" w14:textId="77777777" w:rsidR="00190D37" w:rsidRDefault="00190D37" w:rsidP="00511D3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93230">
      <w:rPr>
        <w:rStyle w:val="PageNumber"/>
        <w:noProof/>
      </w:rPr>
      <w:t>6</w:t>
    </w:r>
    <w:r>
      <w:rPr>
        <w:rStyle w:val="PageNumber"/>
      </w:rPr>
      <w:fldChar w:fldCharType="end"/>
    </w:r>
  </w:p>
  <w:p w14:paraId="64669996" w14:textId="77777777" w:rsidR="00190D37" w:rsidRDefault="00190D37" w:rsidP="00511D3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1CF973" w14:textId="77777777" w:rsidR="00325913" w:rsidRDefault="00325913">
      <w:r>
        <w:separator/>
      </w:r>
    </w:p>
  </w:footnote>
  <w:footnote w:type="continuationSeparator" w:id="0">
    <w:p w14:paraId="713E60B2" w14:textId="77777777" w:rsidR="00325913" w:rsidRDefault="003259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84184"/>
    <w:multiLevelType w:val="hybridMultilevel"/>
    <w:tmpl w:val="490E1238"/>
    <w:lvl w:ilvl="0" w:tplc="4D949910">
      <w:start w:val="1"/>
      <w:numFmt w:val="bullet"/>
      <w:lvlRestart w:val="0"/>
      <w:lvlText w:val=""/>
      <w:lvlJc w:val="left"/>
      <w:pPr>
        <w:ind w:left="0" w:firstLine="705"/>
      </w:pPr>
      <w:rPr>
        <w:u w:val="none"/>
      </w:rPr>
    </w:lvl>
    <w:lvl w:ilvl="1" w:tplc="7F08F0A0">
      <w:numFmt w:val="decimal"/>
      <w:lvlText w:val=""/>
      <w:lvlJc w:val="left"/>
    </w:lvl>
    <w:lvl w:ilvl="2" w:tplc="ACBACEE8">
      <w:numFmt w:val="decimal"/>
      <w:lvlText w:val=""/>
      <w:lvlJc w:val="left"/>
    </w:lvl>
    <w:lvl w:ilvl="3" w:tplc="1690D66E">
      <w:numFmt w:val="decimal"/>
      <w:lvlText w:val=""/>
      <w:lvlJc w:val="left"/>
    </w:lvl>
    <w:lvl w:ilvl="4" w:tplc="FAA64CE0">
      <w:numFmt w:val="decimal"/>
      <w:lvlText w:val=""/>
      <w:lvlJc w:val="left"/>
    </w:lvl>
    <w:lvl w:ilvl="5" w:tplc="A09AB206">
      <w:numFmt w:val="decimal"/>
      <w:lvlText w:val=""/>
      <w:lvlJc w:val="left"/>
    </w:lvl>
    <w:lvl w:ilvl="6" w:tplc="2A7E9E0C">
      <w:numFmt w:val="decimal"/>
      <w:lvlText w:val=""/>
      <w:lvlJc w:val="left"/>
    </w:lvl>
    <w:lvl w:ilvl="7" w:tplc="B4349E70">
      <w:numFmt w:val="decimal"/>
      <w:lvlText w:val=""/>
      <w:lvlJc w:val="left"/>
    </w:lvl>
    <w:lvl w:ilvl="8" w:tplc="A1D88DE8">
      <w:numFmt w:val="decimal"/>
      <w:lvlText w:val=""/>
      <w:lvlJc w:val="left"/>
    </w:lvl>
  </w:abstractNum>
  <w:abstractNum w:abstractNumId="1" w15:restartNumberingAfterBreak="0">
    <w:nsid w:val="06A404B4"/>
    <w:multiLevelType w:val="hybridMultilevel"/>
    <w:tmpl w:val="390608D0"/>
    <w:lvl w:ilvl="0" w:tplc="88EE73E6">
      <w:start w:val="1"/>
      <w:numFmt w:val="bullet"/>
      <w:lvlRestart w:val="0"/>
      <w:lvlText w:val=""/>
      <w:lvlJc w:val="left"/>
      <w:pPr>
        <w:ind w:left="0" w:firstLine="705"/>
      </w:pPr>
      <w:rPr>
        <w:u w:val="none"/>
      </w:rPr>
    </w:lvl>
    <w:lvl w:ilvl="1" w:tplc="B9EAEC04">
      <w:numFmt w:val="decimal"/>
      <w:lvlText w:val=""/>
      <w:lvlJc w:val="left"/>
    </w:lvl>
    <w:lvl w:ilvl="2" w:tplc="ED208EA4">
      <w:numFmt w:val="decimal"/>
      <w:lvlText w:val=""/>
      <w:lvlJc w:val="left"/>
    </w:lvl>
    <w:lvl w:ilvl="3" w:tplc="A69E9ECC">
      <w:numFmt w:val="decimal"/>
      <w:lvlText w:val=""/>
      <w:lvlJc w:val="left"/>
    </w:lvl>
    <w:lvl w:ilvl="4" w:tplc="AA3A0AE0">
      <w:numFmt w:val="decimal"/>
      <w:lvlText w:val=""/>
      <w:lvlJc w:val="left"/>
    </w:lvl>
    <w:lvl w:ilvl="5" w:tplc="79FE7A30">
      <w:numFmt w:val="decimal"/>
      <w:lvlText w:val=""/>
      <w:lvlJc w:val="left"/>
    </w:lvl>
    <w:lvl w:ilvl="6" w:tplc="28720C54">
      <w:numFmt w:val="decimal"/>
      <w:lvlText w:val=""/>
      <w:lvlJc w:val="left"/>
    </w:lvl>
    <w:lvl w:ilvl="7" w:tplc="6A3ABB8E">
      <w:numFmt w:val="decimal"/>
      <w:lvlText w:val=""/>
      <w:lvlJc w:val="left"/>
    </w:lvl>
    <w:lvl w:ilvl="8" w:tplc="D450C02E">
      <w:numFmt w:val="decimal"/>
      <w:lvlText w:val=""/>
      <w:lvlJc w:val="left"/>
    </w:lvl>
  </w:abstractNum>
  <w:abstractNum w:abstractNumId="2" w15:restartNumberingAfterBreak="0">
    <w:nsid w:val="0CCC243D"/>
    <w:multiLevelType w:val="hybridMultilevel"/>
    <w:tmpl w:val="F6B2B092"/>
    <w:lvl w:ilvl="0" w:tplc="704EBEF8">
      <w:start w:val="1"/>
      <w:numFmt w:val="bullet"/>
      <w:lvlRestart w:val="0"/>
      <w:lvlText w:val=""/>
      <w:lvlJc w:val="left"/>
      <w:pPr>
        <w:ind w:left="0" w:firstLine="705"/>
      </w:pPr>
      <w:rPr>
        <w:u w:val="none"/>
      </w:rPr>
    </w:lvl>
    <w:lvl w:ilvl="1" w:tplc="DF404754">
      <w:numFmt w:val="decimal"/>
      <w:lvlText w:val=""/>
      <w:lvlJc w:val="left"/>
    </w:lvl>
    <w:lvl w:ilvl="2" w:tplc="DBCE2BD0">
      <w:numFmt w:val="decimal"/>
      <w:lvlText w:val=""/>
      <w:lvlJc w:val="left"/>
    </w:lvl>
    <w:lvl w:ilvl="3" w:tplc="52AE570A">
      <w:numFmt w:val="decimal"/>
      <w:lvlText w:val=""/>
      <w:lvlJc w:val="left"/>
    </w:lvl>
    <w:lvl w:ilvl="4" w:tplc="A462D5F6">
      <w:numFmt w:val="decimal"/>
      <w:lvlText w:val=""/>
      <w:lvlJc w:val="left"/>
    </w:lvl>
    <w:lvl w:ilvl="5" w:tplc="EBCC9C2E">
      <w:numFmt w:val="decimal"/>
      <w:lvlText w:val=""/>
      <w:lvlJc w:val="left"/>
    </w:lvl>
    <w:lvl w:ilvl="6" w:tplc="1D744C60">
      <w:numFmt w:val="decimal"/>
      <w:lvlText w:val=""/>
      <w:lvlJc w:val="left"/>
    </w:lvl>
    <w:lvl w:ilvl="7" w:tplc="502CFD38">
      <w:numFmt w:val="decimal"/>
      <w:lvlText w:val=""/>
      <w:lvlJc w:val="left"/>
    </w:lvl>
    <w:lvl w:ilvl="8" w:tplc="F46C7148">
      <w:numFmt w:val="decimal"/>
      <w:lvlText w:val=""/>
      <w:lvlJc w:val="left"/>
    </w:lvl>
  </w:abstractNum>
  <w:abstractNum w:abstractNumId="3" w15:restartNumberingAfterBreak="0">
    <w:nsid w:val="11B3360E"/>
    <w:multiLevelType w:val="hybridMultilevel"/>
    <w:tmpl w:val="E8C67E48"/>
    <w:lvl w:ilvl="0" w:tplc="F1A6F062">
      <w:start w:val="1"/>
      <w:numFmt w:val="bullet"/>
      <w:lvlRestart w:val="0"/>
      <w:lvlText w:val=""/>
      <w:lvlJc w:val="left"/>
      <w:pPr>
        <w:ind w:left="0" w:firstLine="705"/>
      </w:pPr>
      <w:rPr>
        <w:u w:val="none"/>
      </w:rPr>
    </w:lvl>
    <w:lvl w:ilvl="1" w:tplc="985C8968">
      <w:numFmt w:val="decimal"/>
      <w:lvlText w:val=""/>
      <w:lvlJc w:val="left"/>
    </w:lvl>
    <w:lvl w:ilvl="2" w:tplc="C8889BE0">
      <w:numFmt w:val="decimal"/>
      <w:lvlText w:val=""/>
      <w:lvlJc w:val="left"/>
    </w:lvl>
    <w:lvl w:ilvl="3" w:tplc="5B2AAD20">
      <w:numFmt w:val="decimal"/>
      <w:lvlText w:val=""/>
      <w:lvlJc w:val="left"/>
    </w:lvl>
    <w:lvl w:ilvl="4" w:tplc="455AF1C8">
      <w:numFmt w:val="decimal"/>
      <w:lvlText w:val=""/>
      <w:lvlJc w:val="left"/>
    </w:lvl>
    <w:lvl w:ilvl="5" w:tplc="20F81D2A">
      <w:numFmt w:val="decimal"/>
      <w:lvlText w:val=""/>
      <w:lvlJc w:val="left"/>
    </w:lvl>
    <w:lvl w:ilvl="6" w:tplc="35D806FA">
      <w:numFmt w:val="decimal"/>
      <w:lvlText w:val=""/>
      <w:lvlJc w:val="left"/>
    </w:lvl>
    <w:lvl w:ilvl="7" w:tplc="ED0EEF3C">
      <w:numFmt w:val="decimal"/>
      <w:lvlText w:val=""/>
      <w:lvlJc w:val="left"/>
    </w:lvl>
    <w:lvl w:ilvl="8" w:tplc="99C823F2">
      <w:numFmt w:val="decimal"/>
      <w:lvlText w:val=""/>
      <w:lvlJc w:val="left"/>
    </w:lvl>
  </w:abstractNum>
  <w:abstractNum w:abstractNumId="4" w15:restartNumberingAfterBreak="0">
    <w:nsid w:val="12895767"/>
    <w:multiLevelType w:val="hybridMultilevel"/>
    <w:tmpl w:val="A5369F28"/>
    <w:lvl w:ilvl="0" w:tplc="3FF04DAA">
      <w:start w:val="1"/>
      <w:numFmt w:val="bullet"/>
      <w:lvlRestart w:val="0"/>
      <w:lvlText w:val=""/>
      <w:lvlJc w:val="left"/>
      <w:pPr>
        <w:ind w:left="0" w:firstLine="705"/>
      </w:pPr>
      <w:rPr>
        <w:u w:val="none"/>
      </w:rPr>
    </w:lvl>
    <w:lvl w:ilvl="1" w:tplc="0A5481E0">
      <w:numFmt w:val="decimal"/>
      <w:lvlText w:val=""/>
      <w:lvlJc w:val="left"/>
    </w:lvl>
    <w:lvl w:ilvl="2" w:tplc="CDACCA8E">
      <w:numFmt w:val="decimal"/>
      <w:lvlText w:val=""/>
      <w:lvlJc w:val="left"/>
    </w:lvl>
    <w:lvl w:ilvl="3" w:tplc="38266242">
      <w:numFmt w:val="decimal"/>
      <w:lvlText w:val=""/>
      <w:lvlJc w:val="left"/>
    </w:lvl>
    <w:lvl w:ilvl="4" w:tplc="EF263450">
      <w:numFmt w:val="decimal"/>
      <w:lvlText w:val=""/>
      <w:lvlJc w:val="left"/>
    </w:lvl>
    <w:lvl w:ilvl="5" w:tplc="512C686C">
      <w:numFmt w:val="decimal"/>
      <w:lvlText w:val=""/>
      <w:lvlJc w:val="left"/>
    </w:lvl>
    <w:lvl w:ilvl="6" w:tplc="6CD6B286">
      <w:numFmt w:val="decimal"/>
      <w:lvlText w:val=""/>
      <w:lvlJc w:val="left"/>
    </w:lvl>
    <w:lvl w:ilvl="7" w:tplc="4EC09646">
      <w:numFmt w:val="decimal"/>
      <w:lvlText w:val=""/>
      <w:lvlJc w:val="left"/>
    </w:lvl>
    <w:lvl w:ilvl="8" w:tplc="6BF4EB4A">
      <w:numFmt w:val="decimal"/>
      <w:lvlText w:val=""/>
      <w:lvlJc w:val="left"/>
    </w:lvl>
  </w:abstractNum>
  <w:abstractNum w:abstractNumId="5" w15:restartNumberingAfterBreak="0">
    <w:nsid w:val="14860765"/>
    <w:multiLevelType w:val="hybridMultilevel"/>
    <w:tmpl w:val="AE2A120E"/>
    <w:lvl w:ilvl="0" w:tplc="FB3A80FE">
      <w:start w:val="1"/>
      <w:numFmt w:val="bullet"/>
      <w:lvlRestart w:val="0"/>
      <w:lvlText w:val=""/>
      <w:lvlJc w:val="left"/>
      <w:pPr>
        <w:ind w:left="0" w:firstLine="705"/>
      </w:pPr>
      <w:rPr>
        <w:u w:val="none"/>
      </w:rPr>
    </w:lvl>
    <w:lvl w:ilvl="1" w:tplc="039E0058">
      <w:numFmt w:val="decimal"/>
      <w:lvlText w:val=""/>
      <w:lvlJc w:val="left"/>
    </w:lvl>
    <w:lvl w:ilvl="2" w:tplc="AB6CDB44">
      <w:numFmt w:val="decimal"/>
      <w:lvlText w:val=""/>
      <w:lvlJc w:val="left"/>
    </w:lvl>
    <w:lvl w:ilvl="3" w:tplc="5C5A40C2">
      <w:numFmt w:val="decimal"/>
      <w:lvlText w:val=""/>
      <w:lvlJc w:val="left"/>
    </w:lvl>
    <w:lvl w:ilvl="4" w:tplc="BD18D9FE">
      <w:numFmt w:val="decimal"/>
      <w:lvlText w:val=""/>
      <w:lvlJc w:val="left"/>
    </w:lvl>
    <w:lvl w:ilvl="5" w:tplc="9918D154">
      <w:numFmt w:val="decimal"/>
      <w:lvlText w:val=""/>
      <w:lvlJc w:val="left"/>
    </w:lvl>
    <w:lvl w:ilvl="6" w:tplc="312A8002">
      <w:numFmt w:val="decimal"/>
      <w:lvlText w:val=""/>
      <w:lvlJc w:val="left"/>
    </w:lvl>
    <w:lvl w:ilvl="7" w:tplc="4AFC2B62">
      <w:numFmt w:val="decimal"/>
      <w:lvlText w:val=""/>
      <w:lvlJc w:val="left"/>
    </w:lvl>
    <w:lvl w:ilvl="8" w:tplc="C9DA36C6">
      <w:numFmt w:val="decimal"/>
      <w:lvlText w:val=""/>
      <w:lvlJc w:val="left"/>
    </w:lvl>
  </w:abstractNum>
  <w:abstractNum w:abstractNumId="6" w15:restartNumberingAfterBreak="0">
    <w:nsid w:val="1A9E5ECE"/>
    <w:multiLevelType w:val="hybridMultilevel"/>
    <w:tmpl w:val="A41087A0"/>
    <w:lvl w:ilvl="0" w:tplc="77AA2E48">
      <w:start w:val="1"/>
      <w:numFmt w:val="bullet"/>
      <w:lvlRestart w:val="0"/>
      <w:lvlText w:val=""/>
      <w:lvlJc w:val="left"/>
      <w:pPr>
        <w:ind w:left="0" w:firstLine="705"/>
      </w:pPr>
      <w:rPr>
        <w:u w:val="none"/>
      </w:rPr>
    </w:lvl>
    <w:lvl w:ilvl="1" w:tplc="CCFEA668">
      <w:numFmt w:val="decimal"/>
      <w:lvlText w:val=""/>
      <w:lvlJc w:val="left"/>
    </w:lvl>
    <w:lvl w:ilvl="2" w:tplc="4E846DE0">
      <w:numFmt w:val="decimal"/>
      <w:lvlText w:val=""/>
      <w:lvlJc w:val="left"/>
    </w:lvl>
    <w:lvl w:ilvl="3" w:tplc="AD4E1370">
      <w:numFmt w:val="decimal"/>
      <w:lvlText w:val=""/>
      <w:lvlJc w:val="left"/>
    </w:lvl>
    <w:lvl w:ilvl="4" w:tplc="3536A5B2">
      <w:numFmt w:val="decimal"/>
      <w:lvlText w:val=""/>
      <w:lvlJc w:val="left"/>
    </w:lvl>
    <w:lvl w:ilvl="5" w:tplc="2A44D9E0">
      <w:numFmt w:val="decimal"/>
      <w:lvlText w:val=""/>
      <w:lvlJc w:val="left"/>
    </w:lvl>
    <w:lvl w:ilvl="6" w:tplc="1286166E">
      <w:numFmt w:val="decimal"/>
      <w:lvlText w:val=""/>
      <w:lvlJc w:val="left"/>
    </w:lvl>
    <w:lvl w:ilvl="7" w:tplc="CAB042DA">
      <w:numFmt w:val="decimal"/>
      <w:lvlText w:val=""/>
      <w:lvlJc w:val="left"/>
    </w:lvl>
    <w:lvl w:ilvl="8" w:tplc="1D7EB37C">
      <w:numFmt w:val="decimal"/>
      <w:lvlText w:val=""/>
      <w:lvlJc w:val="left"/>
    </w:lvl>
  </w:abstractNum>
  <w:abstractNum w:abstractNumId="7" w15:restartNumberingAfterBreak="0">
    <w:nsid w:val="1CC741B4"/>
    <w:multiLevelType w:val="hybridMultilevel"/>
    <w:tmpl w:val="C22EE068"/>
    <w:lvl w:ilvl="0" w:tplc="932C731E">
      <w:start w:val="1"/>
      <w:numFmt w:val="bullet"/>
      <w:lvlRestart w:val="0"/>
      <w:lvlText w:val=""/>
      <w:lvlJc w:val="left"/>
      <w:pPr>
        <w:ind w:left="0" w:firstLine="705"/>
      </w:pPr>
      <w:rPr>
        <w:u w:val="none"/>
      </w:rPr>
    </w:lvl>
    <w:lvl w:ilvl="1" w:tplc="B2560F1E">
      <w:numFmt w:val="decimal"/>
      <w:lvlText w:val=""/>
      <w:lvlJc w:val="left"/>
    </w:lvl>
    <w:lvl w:ilvl="2" w:tplc="3A180944">
      <w:numFmt w:val="decimal"/>
      <w:lvlText w:val=""/>
      <w:lvlJc w:val="left"/>
    </w:lvl>
    <w:lvl w:ilvl="3" w:tplc="DF6A8CB0">
      <w:numFmt w:val="decimal"/>
      <w:lvlText w:val=""/>
      <w:lvlJc w:val="left"/>
    </w:lvl>
    <w:lvl w:ilvl="4" w:tplc="D36208C2">
      <w:numFmt w:val="decimal"/>
      <w:lvlText w:val=""/>
      <w:lvlJc w:val="left"/>
    </w:lvl>
    <w:lvl w:ilvl="5" w:tplc="64045D2C">
      <w:numFmt w:val="decimal"/>
      <w:lvlText w:val=""/>
      <w:lvlJc w:val="left"/>
    </w:lvl>
    <w:lvl w:ilvl="6" w:tplc="D954F0CC">
      <w:numFmt w:val="decimal"/>
      <w:lvlText w:val=""/>
      <w:lvlJc w:val="left"/>
    </w:lvl>
    <w:lvl w:ilvl="7" w:tplc="611AB1F8">
      <w:numFmt w:val="decimal"/>
      <w:lvlText w:val=""/>
      <w:lvlJc w:val="left"/>
    </w:lvl>
    <w:lvl w:ilvl="8" w:tplc="17B4D53E">
      <w:numFmt w:val="decimal"/>
      <w:lvlText w:val=""/>
      <w:lvlJc w:val="left"/>
    </w:lvl>
  </w:abstractNum>
  <w:abstractNum w:abstractNumId="8" w15:restartNumberingAfterBreak="0">
    <w:nsid w:val="27E35701"/>
    <w:multiLevelType w:val="hybridMultilevel"/>
    <w:tmpl w:val="D7AEBF88"/>
    <w:lvl w:ilvl="0" w:tplc="BDA64060">
      <w:start w:val="1"/>
      <w:numFmt w:val="decimal"/>
      <w:lvlText w:val="%1."/>
      <w:lvlJc w:val="left"/>
      <w:pPr>
        <w:ind w:left="1080" w:hanging="360"/>
      </w:pPr>
      <w:rPr>
        <w:rFonts w:hint="default"/>
      </w:rPr>
    </w:lvl>
    <w:lvl w:ilvl="1" w:tplc="2CC8773C" w:tentative="1">
      <w:start w:val="1"/>
      <w:numFmt w:val="lowerLetter"/>
      <w:lvlText w:val="%2."/>
      <w:lvlJc w:val="left"/>
      <w:pPr>
        <w:ind w:left="1800" w:hanging="360"/>
      </w:pPr>
    </w:lvl>
    <w:lvl w:ilvl="2" w:tplc="A9A243A4" w:tentative="1">
      <w:start w:val="1"/>
      <w:numFmt w:val="lowerRoman"/>
      <w:lvlText w:val="%3."/>
      <w:lvlJc w:val="right"/>
      <w:pPr>
        <w:ind w:left="2520" w:hanging="180"/>
      </w:pPr>
    </w:lvl>
    <w:lvl w:ilvl="3" w:tplc="5ACA7724" w:tentative="1">
      <w:start w:val="1"/>
      <w:numFmt w:val="decimal"/>
      <w:lvlText w:val="%4."/>
      <w:lvlJc w:val="left"/>
      <w:pPr>
        <w:ind w:left="3240" w:hanging="360"/>
      </w:pPr>
    </w:lvl>
    <w:lvl w:ilvl="4" w:tplc="2CB2F09E" w:tentative="1">
      <w:start w:val="1"/>
      <w:numFmt w:val="lowerLetter"/>
      <w:lvlText w:val="%5."/>
      <w:lvlJc w:val="left"/>
      <w:pPr>
        <w:ind w:left="3960" w:hanging="360"/>
      </w:pPr>
    </w:lvl>
    <w:lvl w:ilvl="5" w:tplc="7FFA319A" w:tentative="1">
      <w:start w:val="1"/>
      <w:numFmt w:val="lowerRoman"/>
      <w:lvlText w:val="%6."/>
      <w:lvlJc w:val="right"/>
      <w:pPr>
        <w:ind w:left="4680" w:hanging="180"/>
      </w:pPr>
    </w:lvl>
    <w:lvl w:ilvl="6" w:tplc="44C6E008" w:tentative="1">
      <w:start w:val="1"/>
      <w:numFmt w:val="decimal"/>
      <w:lvlText w:val="%7."/>
      <w:lvlJc w:val="left"/>
      <w:pPr>
        <w:ind w:left="5400" w:hanging="360"/>
      </w:pPr>
    </w:lvl>
    <w:lvl w:ilvl="7" w:tplc="54D28602" w:tentative="1">
      <w:start w:val="1"/>
      <w:numFmt w:val="lowerLetter"/>
      <w:lvlText w:val="%8."/>
      <w:lvlJc w:val="left"/>
      <w:pPr>
        <w:ind w:left="6120" w:hanging="360"/>
      </w:pPr>
    </w:lvl>
    <w:lvl w:ilvl="8" w:tplc="8C786B8C" w:tentative="1">
      <w:start w:val="1"/>
      <w:numFmt w:val="lowerRoman"/>
      <w:lvlText w:val="%9."/>
      <w:lvlJc w:val="right"/>
      <w:pPr>
        <w:ind w:left="6840" w:hanging="180"/>
      </w:pPr>
    </w:lvl>
  </w:abstractNum>
  <w:abstractNum w:abstractNumId="9" w15:restartNumberingAfterBreak="0">
    <w:nsid w:val="2CBB3D5A"/>
    <w:multiLevelType w:val="hybridMultilevel"/>
    <w:tmpl w:val="CD640FCA"/>
    <w:lvl w:ilvl="0" w:tplc="364433C6">
      <w:start w:val="1"/>
      <w:numFmt w:val="bullet"/>
      <w:lvlRestart w:val="0"/>
      <w:lvlText w:val=""/>
      <w:lvlJc w:val="left"/>
      <w:pPr>
        <w:ind w:left="0" w:firstLine="705"/>
      </w:pPr>
      <w:rPr>
        <w:u w:val="none"/>
      </w:rPr>
    </w:lvl>
    <w:lvl w:ilvl="1" w:tplc="8E56DC96">
      <w:numFmt w:val="decimal"/>
      <w:lvlText w:val=""/>
      <w:lvlJc w:val="left"/>
    </w:lvl>
    <w:lvl w:ilvl="2" w:tplc="F064E7D2">
      <w:numFmt w:val="decimal"/>
      <w:lvlText w:val=""/>
      <w:lvlJc w:val="left"/>
    </w:lvl>
    <w:lvl w:ilvl="3" w:tplc="0980CBE6">
      <w:numFmt w:val="decimal"/>
      <w:lvlText w:val=""/>
      <w:lvlJc w:val="left"/>
    </w:lvl>
    <w:lvl w:ilvl="4" w:tplc="D10E9AEA">
      <w:numFmt w:val="decimal"/>
      <w:lvlText w:val=""/>
      <w:lvlJc w:val="left"/>
    </w:lvl>
    <w:lvl w:ilvl="5" w:tplc="9FFC24A0">
      <w:numFmt w:val="decimal"/>
      <w:lvlText w:val=""/>
      <w:lvlJc w:val="left"/>
    </w:lvl>
    <w:lvl w:ilvl="6" w:tplc="7D30FB7A">
      <w:numFmt w:val="decimal"/>
      <w:lvlText w:val=""/>
      <w:lvlJc w:val="left"/>
    </w:lvl>
    <w:lvl w:ilvl="7" w:tplc="2390D87A">
      <w:numFmt w:val="decimal"/>
      <w:lvlText w:val=""/>
      <w:lvlJc w:val="left"/>
    </w:lvl>
    <w:lvl w:ilvl="8" w:tplc="454CC54E">
      <w:numFmt w:val="decimal"/>
      <w:lvlText w:val=""/>
      <w:lvlJc w:val="left"/>
    </w:lvl>
  </w:abstractNum>
  <w:abstractNum w:abstractNumId="10" w15:restartNumberingAfterBreak="0">
    <w:nsid w:val="32FD5EE4"/>
    <w:multiLevelType w:val="hybridMultilevel"/>
    <w:tmpl w:val="4EF0D73C"/>
    <w:lvl w:ilvl="0" w:tplc="9528A912">
      <w:start w:val="1"/>
      <w:numFmt w:val="bullet"/>
      <w:lvlRestart w:val="0"/>
      <w:lvlText w:val=""/>
      <w:lvlJc w:val="left"/>
      <w:pPr>
        <w:ind w:left="0" w:firstLine="705"/>
      </w:pPr>
      <w:rPr>
        <w:u w:val="none"/>
      </w:rPr>
    </w:lvl>
    <w:lvl w:ilvl="1" w:tplc="8FA2BC88">
      <w:numFmt w:val="decimal"/>
      <w:lvlText w:val=""/>
      <w:lvlJc w:val="left"/>
    </w:lvl>
    <w:lvl w:ilvl="2" w:tplc="591624B6">
      <w:numFmt w:val="decimal"/>
      <w:lvlText w:val=""/>
      <w:lvlJc w:val="left"/>
    </w:lvl>
    <w:lvl w:ilvl="3" w:tplc="B784C31C">
      <w:numFmt w:val="decimal"/>
      <w:lvlText w:val=""/>
      <w:lvlJc w:val="left"/>
    </w:lvl>
    <w:lvl w:ilvl="4" w:tplc="7DD4C3B4">
      <w:numFmt w:val="decimal"/>
      <w:lvlText w:val=""/>
      <w:lvlJc w:val="left"/>
    </w:lvl>
    <w:lvl w:ilvl="5" w:tplc="43547F06">
      <w:numFmt w:val="decimal"/>
      <w:lvlText w:val=""/>
      <w:lvlJc w:val="left"/>
    </w:lvl>
    <w:lvl w:ilvl="6" w:tplc="A74EFB1C">
      <w:numFmt w:val="decimal"/>
      <w:lvlText w:val=""/>
      <w:lvlJc w:val="left"/>
    </w:lvl>
    <w:lvl w:ilvl="7" w:tplc="090C59EE">
      <w:numFmt w:val="decimal"/>
      <w:lvlText w:val=""/>
      <w:lvlJc w:val="left"/>
    </w:lvl>
    <w:lvl w:ilvl="8" w:tplc="8E06F502">
      <w:numFmt w:val="decimal"/>
      <w:lvlText w:val=""/>
      <w:lvlJc w:val="left"/>
    </w:lvl>
  </w:abstractNum>
  <w:abstractNum w:abstractNumId="11" w15:restartNumberingAfterBreak="0">
    <w:nsid w:val="3CB074EE"/>
    <w:multiLevelType w:val="hybridMultilevel"/>
    <w:tmpl w:val="613CC5E0"/>
    <w:lvl w:ilvl="0" w:tplc="D7BA71D2">
      <w:start w:val="1"/>
      <w:numFmt w:val="bullet"/>
      <w:lvlRestart w:val="0"/>
      <w:lvlText w:val=""/>
      <w:lvlJc w:val="left"/>
      <w:pPr>
        <w:ind w:left="0" w:firstLine="705"/>
      </w:pPr>
      <w:rPr>
        <w:u w:val="none"/>
      </w:rPr>
    </w:lvl>
    <w:lvl w:ilvl="1" w:tplc="E28EF074">
      <w:numFmt w:val="decimal"/>
      <w:lvlText w:val=""/>
      <w:lvlJc w:val="left"/>
    </w:lvl>
    <w:lvl w:ilvl="2" w:tplc="246A4BC4">
      <w:numFmt w:val="decimal"/>
      <w:lvlText w:val=""/>
      <w:lvlJc w:val="left"/>
    </w:lvl>
    <w:lvl w:ilvl="3" w:tplc="2A30C91A">
      <w:numFmt w:val="decimal"/>
      <w:lvlText w:val=""/>
      <w:lvlJc w:val="left"/>
    </w:lvl>
    <w:lvl w:ilvl="4" w:tplc="9FFC2DCC">
      <w:numFmt w:val="decimal"/>
      <w:lvlText w:val=""/>
      <w:lvlJc w:val="left"/>
    </w:lvl>
    <w:lvl w:ilvl="5" w:tplc="6E74CA76">
      <w:numFmt w:val="decimal"/>
      <w:lvlText w:val=""/>
      <w:lvlJc w:val="left"/>
    </w:lvl>
    <w:lvl w:ilvl="6" w:tplc="B78AC774">
      <w:numFmt w:val="decimal"/>
      <w:lvlText w:val=""/>
      <w:lvlJc w:val="left"/>
    </w:lvl>
    <w:lvl w:ilvl="7" w:tplc="4532F5BA">
      <w:numFmt w:val="decimal"/>
      <w:lvlText w:val=""/>
      <w:lvlJc w:val="left"/>
    </w:lvl>
    <w:lvl w:ilvl="8" w:tplc="92D21612">
      <w:numFmt w:val="decimal"/>
      <w:lvlText w:val=""/>
      <w:lvlJc w:val="left"/>
    </w:lvl>
  </w:abstractNum>
  <w:abstractNum w:abstractNumId="12" w15:restartNumberingAfterBreak="0">
    <w:nsid w:val="3F4D2B0C"/>
    <w:multiLevelType w:val="hybridMultilevel"/>
    <w:tmpl w:val="70BEC5FE"/>
    <w:lvl w:ilvl="0" w:tplc="594E6288">
      <w:start w:val="1"/>
      <w:numFmt w:val="bullet"/>
      <w:lvlRestart w:val="0"/>
      <w:lvlText w:val=""/>
      <w:lvlJc w:val="left"/>
      <w:pPr>
        <w:ind w:left="0" w:firstLine="705"/>
      </w:pPr>
      <w:rPr>
        <w:u w:val="none"/>
      </w:rPr>
    </w:lvl>
    <w:lvl w:ilvl="1" w:tplc="978EB3B8">
      <w:numFmt w:val="decimal"/>
      <w:lvlText w:val=""/>
      <w:lvlJc w:val="left"/>
    </w:lvl>
    <w:lvl w:ilvl="2" w:tplc="1BD41F26">
      <w:numFmt w:val="decimal"/>
      <w:lvlText w:val=""/>
      <w:lvlJc w:val="left"/>
    </w:lvl>
    <w:lvl w:ilvl="3" w:tplc="3CBEB304">
      <w:numFmt w:val="decimal"/>
      <w:lvlText w:val=""/>
      <w:lvlJc w:val="left"/>
    </w:lvl>
    <w:lvl w:ilvl="4" w:tplc="12A47952">
      <w:numFmt w:val="decimal"/>
      <w:lvlText w:val=""/>
      <w:lvlJc w:val="left"/>
    </w:lvl>
    <w:lvl w:ilvl="5" w:tplc="AF46A2E4">
      <w:numFmt w:val="decimal"/>
      <w:lvlText w:val=""/>
      <w:lvlJc w:val="left"/>
    </w:lvl>
    <w:lvl w:ilvl="6" w:tplc="B19E6836">
      <w:numFmt w:val="decimal"/>
      <w:lvlText w:val=""/>
      <w:lvlJc w:val="left"/>
    </w:lvl>
    <w:lvl w:ilvl="7" w:tplc="6EFE785C">
      <w:numFmt w:val="decimal"/>
      <w:lvlText w:val=""/>
      <w:lvlJc w:val="left"/>
    </w:lvl>
    <w:lvl w:ilvl="8" w:tplc="F2CE67D4">
      <w:numFmt w:val="decimal"/>
      <w:lvlText w:val=""/>
      <w:lvlJc w:val="left"/>
    </w:lvl>
  </w:abstractNum>
  <w:abstractNum w:abstractNumId="13" w15:restartNumberingAfterBreak="0">
    <w:nsid w:val="5773242B"/>
    <w:multiLevelType w:val="hybridMultilevel"/>
    <w:tmpl w:val="5B961F2A"/>
    <w:lvl w:ilvl="0" w:tplc="1856F78C">
      <w:start w:val="1"/>
      <w:numFmt w:val="bullet"/>
      <w:lvlRestart w:val="0"/>
      <w:lvlText w:val=""/>
      <w:lvlJc w:val="left"/>
      <w:pPr>
        <w:ind w:left="0" w:firstLine="705"/>
      </w:pPr>
      <w:rPr>
        <w:u w:val="none"/>
      </w:rPr>
    </w:lvl>
    <w:lvl w:ilvl="1" w:tplc="3AF63FD4">
      <w:numFmt w:val="decimal"/>
      <w:lvlText w:val=""/>
      <w:lvlJc w:val="left"/>
    </w:lvl>
    <w:lvl w:ilvl="2" w:tplc="04E646A6">
      <w:numFmt w:val="decimal"/>
      <w:lvlText w:val=""/>
      <w:lvlJc w:val="left"/>
    </w:lvl>
    <w:lvl w:ilvl="3" w:tplc="C2EA3D4C">
      <w:numFmt w:val="decimal"/>
      <w:lvlText w:val=""/>
      <w:lvlJc w:val="left"/>
    </w:lvl>
    <w:lvl w:ilvl="4" w:tplc="03948314">
      <w:numFmt w:val="decimal"/>
      <w:lvlText w:val=""/>
      <w:lvlJc w:val="left"/>
    </w:lvl>
    <w:lvl w:ilvl="5" w:tplc="183C3962">
      <w:numFmt w:val="decimal"/>
      <w:lvlText w:val=""/>
      <w:lvlJc w:val="left"/>
    </w:lvl>
    <w:lvl w:ilvl="6" w:tplc="ECB6C5DE">
      <w:numFmt w:val="decimal"/>
      <w:lvlText w:val=""/>
      <w:lvlJc w:val="left"/>
    </w:lvl>
    <w:lvl w:ilvl="7" w:tplc="477A6FA8">
      <w:numFmt w:val="decimal"/>
      <w:lvlText w:val=""/>
      <w:lvlJc w:val="left"/>
    </w:lvl>
    <w:lvl w:ilvl="8" w:tplc="1772E22A">
      <w:numFmt w:val="decimal"/>
      <w:lvlText w:val=""/>
      <w:lvlJc w:val="left"/>
    </w:lvl>
  </w:abstractNum>
  <w:abstractNum w:abstractNumId="14" w15:restartNumberingAfterBreak="0">
    <w:nsid w:val="5E6A4900"/>
    <w:multiLevelType w:val="hybridMultilevel"/>
    <w:tmpl w:val="6F42D778"/>
    <w:lvl w:ilvl="0" w:tplc="AB928C64">
      <w:start w:val="1"/>
      <w:numFmt w:val="bullet"/>
      <w:lvlRestart w:val="0"/>
      <w:lvlText w:val=""/>
      <w:lvlJc w:val="left"/>
      <w:pPr>
        <w:ind w:left="0" w:firstLine="705"/>
      </w:pPr>
      <w:rPr>
        <w:u w:val="none"/>
      </w:rPr>
    </w:lvl>
    <w:lvl w:ilvl="1" w:tplc="5FC8EEB4">
      <w:numFmt w:val="decimal"/>
      <w:lvlText w:val=""/>
      <w:lvlJc w:val="left"/>
    </w:lvl>
    <w:lvl w:ilvl="2" w:tplc="F8289A66">
      <w:numFmt w:val="decimal"/>
      <w:lvlText w:val=""/>
      <w:lvlJc w:val="left"/>
    </w:lvl>
    <w:lvl w:ilvl="3" w:tplc="E2D8FB26">
      <w:numFmt w:val="decimal"/>
      <w:lvlText w:val=""/>
      <w:lvlJc w:val="left"/>
    </w:lvl>
    <w:lvl w:ilvl="4" w:tplc="73725B70">
      <w:numFmt w:val="decimal"/>
      <w:lvlText w:val=""/>
      <w:lvlJc w:val="left"/>
    </w:lvl>
    <w:lvl w:ilvl="5" w:tplc="5EF6A0C4">
      <w:numFmt w:val="decimal"/>
      <w:lvlText w:val=""/>
      <w:lvlJc w:val="left"/>
    </w:lvl>
    <w:lvl w:ilvl="6" w:tplc="F46A493A">
      <w:numFmt w:val="decimal"/>
      <w:lvlText w:val=""/>
      <w:lvlJc w:val="left"/>
    </w:lvl>
    <w:lvl w:ilvl="7" w:tplc="CADE199A">
      <w:numFmt w:val="decimal"/>
      <w:lvlText w:val=""/>
      <w:lvlJc w:val="left"/>
    </w:lvl>
    <w:lvl w:ilvl="8" w:tplc="81EEF162">
      <w:numFmt w:val="decimal"/>
      <w:lvlText w:val=""/>
      <w:lvlJc w:val="left"/>
    </w:lvl>
  </w:abstractNum>
  <w:abstractNum w:abstractNumId="15" w15:restartNumberingAfterBreak="0">
    <w:nsid w:val="615F53B1"/>
    <w:multiLevelType w:val="hybridMultilevel"/>
    <w:tmpl w:val="D3A03ABA"/>
    <w:lvl w:ilvl="0" w:tplc="7DDE3BC6">
      <w:start w:val="1"/>
      <w:numFmt w:val="bullet"/>
      <w:lvlRestart w:val="0"/>
      <w:lvlText w:val=""/>
      <w:lvlJc w:val="left"/>
      <w:pPr>
        <w:ind w:left="0" w:firstLine="705"/>
      </w:pPr>
      <w:rPr>
        <w:u w:val="none"/>
      </w:rPr>
    </w:lvl>
    <w:lvl w:ilvl="1" w:tplc="A5845C3A">
      <w:numFmt w:val="decimal"/>
      <w:lvlText w:val=""/>
      <w:lvlJc w:val="left"/>
    </w:lvl>
    <w:lvl w:ilvl="2" w:tplc="6F72F822">
      <w:numFmt w:val="decimal"/>
      <w:lvlText w:val=""/>
      <w:lvlJc w:val="left"/>
    </w:lvl>
    <w:lvl w:ilvl="3" w:tplc="BA70D08E">
      <w:numFmt w:val="decimal"/>
      <w:lvlText w:val=""/>
      <w:lvlJc w:val="left"/>
    </w:lvl>
    <w:lvl w:ilvl="4" w:tplc="75944114">
      <w:numFmt w:val="decimal"/>
      <w:lvlText w:val=""/>
      <w:lvlJc w:val="left"/>
    </w:lvl>
    <w:lvl w:ilvl="5" w:tplc="EF589BE4">
      <w:numFmt w:val="decimal"/>
      <w:lvlText w:val=""/>
      <w:lvlJc w:val="left"/>
    </w:lvl>
    <w:lvl w:ilvl="6" w:tplc="26B2F02E">
      <w:numFmt w:val="decimal"/>
      <w:lvlText w:val=""/>
      <w:lvlJc w:val="left"/>
    </w:lvl>
    <w:lvl w:ilvl="7" w:tplc="9F9EED8A">
      <w:numFmt w:val="decimal"/>
      <w:lvlText w:val=""/>
      <w:lvlJc w:val="left"/>
    </w:lvl>
    <w:lvl w:ilvl="8" w:tplc="76E49734">
      <w:numFmt w:val="decimal"/>
      <w:lvlText w:val=""/>
      <w:lvlJc w:val="left"/>
    </w:lvl>
  </w:abstractNum>
  <w:abstractNum w:abstractNumId="16" w15:restartNumberingAfterBreak="0">
    <w:nsid w:val="6BDA5B70"/>
    <w:multiLevelType w:val="hybridMultilevel"/>
    <w:tmpl w:val="2CD8A5A4"/>
    <w:lvl w:ilvl="0" w:tplc="EE32A2AC">
      <w:start w:val="1"/>
      <w:numFmt w:val="bullet"/>
      <w:lvlRestart w:val="0"/>
      <w:lvlText w:val=""/>
      <w:lvlJc w:val="left"/>
      <w:pPr>
        <w:ind w:left="0" w:firstLine="705"/>
      </w:pPr>
      <w:rPr>
        <w:u w:val="none"/>
      </w:rPr>
    </w:lvl>
    <w:lvl w:ilvl="1" w:tplc="1EC853F6">
      <w:numFmt w:val="decimal"/>
      <w:lvlText w:val=""/>
      <w:lvlJc w:val="left"/>
    </w:lvl>
    <w:lvl w:ilvl="2" w:tplc="9BC41D9C">
      <w:numFmt w:val="decimal"/>
      <w:lvlText w:val=""/>
      <w:lvlJc w:val="left"/>
    </w:lvl>
    <w:lvl w:ilvl="3" w:tplc="48486D5E">
      <w:numFmt w:val="decimal"/>
      <w:lvlText w:val=""/>
      <w:lvlJc w:val="left"/>
    </w:lvl>
    <w:lvl w:ilvl="4" w:tplc="46DE0676">
      <w:numFmt w:val="decimal"/>
      <w:lvlText w:val=""/>
      <w:lvlJc w:val="left"/>
    </w:lvl>
    <w:lvl w:ilvl="5" w:tplc="56B4BA80">
      <w:numFmt w:val="decimal"/>
      <w:lvlText w:val=""/>
      <w:lvlJc w:val="left"/>
    </w:lvl>
    <w:lvl w:ilvl="6" w:tplc="69C29BB6">
      <w:numFmt w:val="decimal"/>
      <w:lvlText w:val=""/>
      <w:lvlJc w:val="left"/>
    </w:lvl>
    <w:lvl w:ilvl="7" w:tplc="06FC626A">
      <w:numFmt w:val="decimal"/>
      <w:lvlText w:val=""/>
      <w:lvlJc w:val="left"/>
    </w:lvl>
    <w:lvl w:ilvl="8" w:tplc="DCEE1748">
      <w:numFmt w:val="decimal"/>
      <w:lvlText w:val=""/>
      <w:lvlJc w:val="left"/>
    </w:lvl>
  </w:abstractNum>
  <w:abstractNum w:abstractNumId="17" w15:restartNumberingAfterBreak="0">
    <w:nsid w:val="72B71C27"/>
    <w:multiLevelType w:val="multilevel"/>
    <w:tmpl w:val="689CB196"/>
    <w:lvl w:ilvl="0">
      <w:start w:val="1"/>
      <w:numFmt w:val="bullet"/>
      <w:lvlText w:val=""/>
      <w:lvlJc w:val="left"/>
      <w:pPr>
        <w:ind w:left="0" w:firstLine="705"/>
      </w:pPr>
      <w:rPr>
        <w:rFonts w:ascii="OpenSymbol" w:hAnsi="OpenSymbol" w:cs="OpenSymbol" w:hint="default"/>
        <w:u w:val="none"/>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8" w15:restartNumberingAfterBreak="0">
    <w:nsid w:val="76BA1410"/>
    <w:multiLevelType w:val="hybridMultilevel"/>
    <w:tmpl w:val="D6180D46"/>
    <w:lvl w:ilvl="0" w:tplc="AF307AE8">
      <w:start w:val="1"/>
      <w:numFmt w:val="bullet"/>
      <w:lvlRestart w:val="0"/>
      <w:lvlText w:val=""/>
      <w:lvlJc w:val="left"/>
      <w:pPr>
        <w:ind w:left="0" w:firstLine="705"/>
      </w:pPr>
      <w:rPr>
        <w:u w:val="none"/>
      </w:rPr>
    </w:lvl>
    <w:lvl w:ilvl="1" w:tplc="9BA22256">
      <w:numFmt w:val="decimal"/>
      <w:lvlText w:val=""/>
      <w:lvlJc w:val="left"/>
    </w:lvl>
    <w:lvl w:ilvl="2" w:tplc="93CC9CB8">
      <w:numFmt w:val="decimal"/>
      <w:lvlText w:val=""/>
      <w:lvlJc w:val="left"/>
    </w:lvl>
    <w:lvl w:ilvl="3" w:tplc="DDA48DE6">
      <w:numFmt w:val="decimal"/>
      <w:lvlText w:val=""/>
      <w:lvlJc w:val="left"/>
    </w:lvl>
    <w:lvl w:ilvl="4" w:tplc="5BDA396E">
      <w:numFmt w:val="decimal"/>
      <w:lvlText w:val=""/>
      <w:lvlJc w:val="left"/>
    </w:lvl>
    <w:lvl w:ilvl="5" w:tplc="A558BA62">
      <w:numFmt w:val="decimal"/>
      <w:lvlText w:val=""/>
      <w:lvlJc w:val="left"/>
    </w:lvl>
    <w:lvl w:ilvl="6" w:tplc="C3F6310A">
      <w:numFmt w:val="decimal"/>
      <w:lvlText w:val=""/>
      <w:lvlJc w:val="left"/>
    </w:lvl>
    <w:lvl w:ilvl="7" w:tplc="AF9C8E78">
      <w:numFmt w:val="decimal"/>
      <w:lvlText w:val=""/>
      <w:lvlJc w:val="left"/>
    </w:lvl>
    <w:lvl w:ilvl="8" w:tplc="12EA1962">
      <w:numFmt w:val="decimal"/>
      <w:lvlText w:val=""/>
      <w:lvlJc w:val="left"/>
    </w:lvl>
  </w:abstractNum>
  <w:abstractNum w:abstractNumId="19" w15:restartNumberingAfterBreak="0">
    <w:nsid w:val="76BB2CB5"/>
    <w:multiLevelType w:val="hybridMultilevel"/>
    <w:tmpl w:val="AEE62656"/>
    <w:lvl w:ilvl="0" w:tplc="31C02472">
      <w:start w:val="1"/>
      <w:numFmt w:val="bullet"/>
      <w:lvlRestart w:val="0"/>
      <w:lvlText w:val=""/>
      <w:lvlJc w:val="left"/>
      <w:pPr>
        <w:ind w:left="0" w:firstLine="705"/>
      </w:pPr>
      <w:rPr>
        <w:u w:val="none"/>
      </w:rPr>
    </w:lvl>
    <w:lvl w:ilvl="1" w:tplc="A6520D40">
      <w:numFmt w:val="decimal"/>
      <w:lvlText w:val=""/>
      <w:lvlJc w:val="left"/>
    </w:lvl>
    <w:lvl w:ilvl="2" w:tplc="D272F1E0">
      <w:numFmt w:val="decimal"/>
      <w:lvlText w:val=""/>
      <w:lvlJc w:val="left"/>
    </w:lvl>
    <w:lvl w:ilvl="3" w:tplc="CE82D608">
      <w:numFmt w:val="decimal"/>
      <w:lvlText w:val=""/>
      <w:lvlJc w:val="left"/>
    </w:lvl>
    <w:lvl w:ilvl="4" w:tplc="B0C4EBE0">
      <w:numFmt w:val="decimal"/>
      <w:lvlText w:val=""/>
      <w:lvlJc w:val="left"/>
    </w:lvl>
    <w:lvl w:ilvl="5" w:tplc="6FC8EAF2">
      <w:numFmt w:val="decimal"/>
      <w:lvlText w:val=""/>
      <w:lvlJc w:val="left"/>
    </w:lvl>
    <w:lvl w:ilvl="6" w:tplc="0A90747C">
      <w:numFmt w:val="decimal"/>
      <w:lvlText w:val=""/>
      <w:lvlJc w:val="left"/>
    </w:lvl>
    <w:lvl w:ilvl="7" w:tplc="3F6A3D20">
      <w:numFmt w:val="decimal"/>
      <w:lvlText w:val=""/>
      <w:lvlJc w:val="left"/>
    </w:lvl>
    <w:lvl w:ilvl="8" w:tplc="6EDC549E">
      <w:numFmt w:val="decimal"/>
      <w:lvlText w:val=""/>
      <w:lvlJc w:val="left"/>
    </w:lvl>
  </w:abstractNum>
  <w:num w:numId="1" w16cid:durableId="1226377044">
    <w:abstractNumId w:val="15"/>
  </w:num>
  <w:num w:numId="2" w16cid:durableId="527523667">
    <w:abstractNumId w:val="2"/>
  </w:num>
  <w:num w:numId="3" w16cid:durableId="33386431">
    <w:abstractNumId w:val="10"/>
  </w:num>
  <w:num w:numId="4" w16cid:durableId="557597847">
    <w:abstractNumId w:val="1"/>
  </w:num>
  <w:num w:numId="5" w16cid:durableId="1994870696">
    <w:abstractNumId w:val="6"/>
  </w:num>
  <w:num w:numId="6" w16cid:durableId="1979411606">
    <w:abstractNumId w:val="0"/>
  </w:num>
  <w:num w:numId="7" w16cid:durableId="1561476868">
    <w:abstractNumId w:val="11"/>
  </w:num>
  <w:num w:numId="8" w16cid:durableId="527523917">
    <w:abstractNumId w:val="18"/>
  </w:num>
  <w:num w:numId="9" w16cid:durableId="350842322">
    <w:abstractNumId w:val="5"/>
  </w:num>
  <w:num w:numId="10" w16cid:durableId="418403448">
    <w:abstractNumId w:val="16"/>
  </w:num>
  <w:num w:numId="11" w16cid:durableId="1794520016">
    <w:abstractNumId w:val="13"/>
  </w:num>
  <w:num w:numId="12" w16cid:durableId="109713753">
    <w:abstractNumId w:val="3"/>
  </w:num>
  <w:num w:numId="13" w16cid:durableId="1638099421">
    <w:abstractNumId w:val="12"/>
  </w:num>
  <w:num w:numId="14" w16cid:durableId="820466570">
    <w:abstractNumId w:val="7"/>
  </w:num>
  <w:num w:numId="15" w16cid:durableId="894513396">
    <w:abstractNumId w:val="9"/>
  </w:num>
  <w:num w:numId="16" w16cid:durableId="315956027">
    <w:abstractNumId w:val="17"/>
  </w:num>
  <w:num w:numId="17" w16cid:durableId="879126258">
    <w:abstractNumId w:val="4"/>
  </w:num>
  <w:num w:numId="18" w16cid:durableId="1112286227">
    <w:abstractNumId w:val="14"/>
  </w:num>
  <w:num w:numId="19" w16cid:durableId="1282761344">
    <w:abstractNumId w:val="19"/>
  </w:num>
  <w:num w:numId="20" w16cid:durableId="13039272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E4B"/>
    <w:rsid w:val="00004E02"/>
    <w:rsid w:val="00006229"/>
    <w:rsid w:val="00040BC6"/>
    <w:rsid w:val="00073547"/>
    <w:rsid w:val="0008137C"/>
    <w:rsid w:val="00094C94"/>
    <w:rsid w:val="000A1AC1"/>
    <w:rsid w:val="000A473F"/>
    <w:rsid w:val="000A5D49"/>
    <w:rsid w:val="000C39B1"/>
    <w:rsid w:val="000D02A9"/>
    <w:rsid w:val="000D117E"/>
    <w:rsid w:val="000F3017"/>
    <w:rsid w:val="001017FA"/>
    <w:rsid w:val="001526B8"/>
    <w:rsid w:val="001741D5"/>
    <w:rsid w:val="001822ED"/>
    <w:rsid w:val="00190D37"/>
    <w:rsid w:val="00193E6E"/>
    <w:rsid w:val="001B0AAC"/>
    <w:rsid w:val="001D7432"/>
    <w:rsid w:val="001E4D99"/>
    <w:rsid w:val="001F2539"/>
    <w:rsid w:val="002034B2"/>
    <w:rsid w:val="00210E75"/>
    <w:rsid w:val="00226EF7"/>
    <w:rsid w:val="00227843"/>
    <w:rsid w:val="00243227"/>
    <w:rsid w:val="00247FE6"/>
    <w:rsid w:val="00261503"/>
    <w:rsid w:val="0027245E"/>
    <w:rsid w:val="00274A23"/>
    <w:rsid w:val="0028315F"/>
    <w:rsid w:val="002952D5"/>
    <w:rsid w:val="002B4B97"/>
    <w:rsid w:val="002F7CDA"/>
    <w:rsid w:val="0031575B"/>
    <w:rsid w:val="00325913"/>
    <w:rsid w:val="00370F26"/>
    <w:rsid w:val="00387261"/>
    <w:rsid w:val="00395DA8"/>
    <w:rsid w:val="003A412E"/>
    <w:rsid w:val="003A6CA7"/>
    <w:rsid w:val="003B78AC"/>
    <w:rsid w:val="003C2F2B"/>
    <w:rsid w:val="003C5723"/>
    <w:rsid w:val="003D649C"/>
    <w:rsid w:val="003E5DE0"/>
    <w:rsid w:val="00417FC3"/>
    <w:rsid w:val="00420BCA"/>
    <w:rsid w:val="00430FB6"/>
    <w:rsid w:val="004312CB"/>
    <w:rsid w:val="004370C7"/>
    <w:rsid w:val="00440A13"/>
    <w:rsid w:val="0045481B"/>
    <w:rsid w:val="00455DF8"/>
    <w:rsid w:val="0047200A"/>
    <w:rsid w:val="00481645"/>
    <w:rsid w:val="00495B31"/>
    <w:rsid w:val="004A11BC"/>
    <w:rsid w:val="004B3E55"/>
    <w:rsid w:val="004C0EFF"/>
    <w:rsid w:val="004E3C67"/>
    <w:rsid w:val="004F73F2"/>
    <w:rsid w:val="00506F2E"/>
    <w:rsid w:val="00511D34"/>
    <w:rsid w:val="00512BAA"/>
    <w:rsid w:val="00512C86"/>
    <w:rsid w:val="00560C58"/>
    <w:rsid w:val="005946AB"/>
    <w:rsid w:val="00596637"/>
    <w:rsid w:val="005B6065"/>
    <w:rsid w:val="005C5D22"/>
    <w:rsid w:val="005F50FC"/>
    <w:rsid w:val="006135E1"/>
    <w:rsid w:val="00614CB6"/>
    <w:rsid w:val="00632874"/>
    <w:rsid w:val="0064423B"/>
    <w:rsid w:val="00655803"/>
    <w:rsid w:val="00663327"/>
    <w:rsid w:val="0067368B"/>
    <w:rsid w:val="00680FB6"/>
    <w:rsid w:val="00681BB6"/>
    <w:rsid w:val="00685EBA"/>
    <w:rsid w:val="006B10B8"/>
    <w:rsid w:val="006C0F40"/>
    <w:rsid w:val="006C7F61"/>
    <w:rsid w:val="006D73A8"/>
    <w:rsid w:val="006E0AA8"/>
    <w:rsid w:val="006E5130"/>
    <w:rsid w:val="006F2124"/>
    <w:rsid w:val="006F5BA1"/>
    <w:rsid w:val="00704FA5"/>
    <w:rsid w:val="007317D2"/>
    <w:rsid w:val="00770CE2"/>
    <w:rsid w:val="0078336C"/>
    <w:rsid w:val="00792620"/>
    <w:rsid w:val="007B12DD"/>
    <w:rsid w:val="007B65CB"/>
    <w:rsid w:val="007C4845"/>
    <w:rsid w:val="007D78F3"/>
    <w:rsid w:val="007F1346"/>
    <w:rsid w:val="007F70C8"/>
    <w:rsid w:val="0081373E"/>
    <w:rsid w:val="00832927"/>
    <w:rsid w:val="0084269C"/>
    <w:rsid w:val="0087465C"/>
    <w:rsid w:val="00892EC1"/>
    <w:rsid w:val="008A2DDB"/>
    <w:rsid w:val="008A3344"/>
    <w:rsid w:val="008B7EA2"/>
    <w:rsid w:val="008E71F2"/>
    <w:rsid w:val="0090403F"/>
    <w:rsid w:val="00933C00"/>
    <w:rsid w:val="00947C54"/>
    <w:rsid w:val="00970F1F"/>
    <w:rsid w:val="009834C0"/>
    <w:rsid w:val="00993550"/>
    <w:rsid w:val="009964E7"/>
    <w:rsid w:val="009A3A78"/>
    <w:rsid w:val="009C2C5C"/>
    <w:rsid w:val="009E0581"/>
    <w:rsid w:val="009E408E"/>
    <w:rsid w:val="00A00389"/>
    <w:rsid w:val="00A02B69"/>
    <w:rsid w:val="00A02D4F"/>
    <w:rsid w:val="00A0756D"/>
    <w:rsid w:val="00A241DF"/>
    <w:rsid w:val="00A24FB1"/>
    <w:rsid w:val="00A71B48"/>
    <w:rsid w:val="00A7672C"/>
    <w:rsid w:val="00AB4CEC"/>
    <w:rsid w:val="00AF7BE4"/>
    <w:rsid w:val="00B27AE4"/>
    <w:rsid w:val="00B40E01"/>
    <w:rsid w:val="00B50E3A"/>
    <w:rsid w:val="00B72E1B"/>
    <w:rsid w:val="00B76D8A"/>
    <w:rsid w:val="00B823B1"/>
    <w:rsid w:val="00B82A7B"/>
    <w:rsid w:val="00B82ED6"/>
    <w:rsid w:val="00B945DC"/>
    <w:rsid w:val="00B97549"/>
    <w:rsid w:val="00BA7DF2"/>
    <w:rsid w:val="00BF2769"/>
    <w:rsid w:val="00C259EA"/>
    <w:rsid w:val="00C31E3B"/>
    <w:rsid w:val="00C43E4B"/>
    <w:rsid w:val="00C500AC"/>
    <w:rsid w:val="00C56007"/>
    <w:rsid w:val="00C62F8B"/>
    <w:rsid w:val="00C71FF0"/>
    <w:rsid w:val="00C76C19"/>
    <w:rsid w:val="00C80115"/>
    <w:rsid w:val="00C960A7"/>
    <w:rsid w:val="00CB361C"/>
    <w:rsid w:val="00CB67C3"/>
    <w:rsid w:val="00CC29B7"/>
    <w:rsid w:val="00CD3383"/>
    <w:rsid w:val="00D155E1"/>
    <w:rsid w:val="00D20306"/>
    <w:rsid w:val="00D5380A"/>
    <w:rsid w:val="00D61B02"/>
    <w:rsid w:val="00D845C0"/>
    <w:rsid w:val="00D84E01"/>
    <w:rsid w:val="00D871B6"/>
    <w:rsid w:val="00D931C8"/>
    <w:rsid w:val="00DC285A"/>
    <w:rsid w:val="00DD52D6"/>
    <w:rsid w:val="00E23F5B"/>
    <w:rsid w:val="00E31EDD"/>
    <w:rsid w:val="00E33E08"/>
    <w:rsid w:val="00E93230"/>
    <w:rsid w:val="00E936D3"/>
    <w:rsid w:val="00EA509E"/>
    <w:rsid w:val="00EE684E"/>
    <w:rsid w:val="00EF7860"/>
    <w:rsid w:val="00F503AD"/>
    <w:rsid w:val="00F5476D"/>
    <w:rsid w:val="00F6581D"/>
    <w:rsid w:val="00F83172"/>
    <w:rsid w:val="00F977C5"/>
    <w:rsid w:val="00FB4870"/>
    <w:rsid w:val="00FD32B3"/>
    <w:rsid w:val="00FE589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C66ED"/>
  <w15:chartTrackingRefBased/>
  <w15:docId w15:val="{9CB03864-6177-435D-BC83-FC82E8A1B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81D"/>
    <w:rPr>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C43E4B"/>
    <w:rPr>
      <w:i/>
      <w:iCs/>
    </w:rPr>
  </w:style>
  <w:style w:type="paragraph" w:styleId="Footer">
    <w:name w:val="footer"/>
    <w:basedOn w:val="Normal"/>
    <w:link w:val="FooterChar"/>
    <w:rsid w:val="00C43E4B"/>
    <w:pPr>
      <w:tabs>
        <w:tab w:val="center" w:pos="4153"/>
        <w:tab w:val="right" w:pos="8306"/>
      </w:tabs>
    </w:pPr>
    <w:rPr>
      <w:rFonts w:eastAsia="Times New Roman"/>
      <w:szCs w:val="24"/>
      <w:lang w:val="en-GB"/>
    </w:rPr>
  </w:style>
  <w:style w:type="character" w:customStyle="1" w:styleId="FooterChar">
    <w:name w:val="Footer Char"/>
    <w:link w:val="Footer"/>
    <w:rsid w:val="00C43E4B"/>
    <w:rPr>
      <w:rFonts w:eastAsia="Times New Roman"/>
      <w:sz w:val="24"/>
      <w:szCs w:val="24"/>
      <w:lang w:val="en-GB" w:eastAsia="en-US"/>
    </w:rPr>
  </w:style>
  <w:style w:type="character" w:styleId="PageNumber">
    <w:name w:val="page number"/>
    <w:rsid w:val="00C43E4B"/>
  </w:style>
  <w:style w:type="paragraph" w:customStyle="1" w:styleId="naisvisr">
    <w:name w:val="naisvisr"/>
    <w:basedOn w:val="Normal"/>
    <w:rsid w:val="00C43E4B"/>
    <w:pPr>
      <w:spacing w:before="100" w:beforeAutospacing="1" w:after="100" w:afterAutospacing="1"/>
    </w:pPr>
    <w:rPr>
      <w:rFonts w:eastAsia="Times New Roman"/>
      <w:szCs w:val="24"/>
      <w:lang w:eastAsia="lv-LV"/>
    </w:rPr>
  </w:style>
  <w:style w:type="paragraph" w:styleId="BodyTextIndent">
    <w:name w:val="Body Text Indent"/>
    <w:basedOn w:val="Normal"/>
    <w:link w:val="BodyTextIndentChar"/>
    <w:uiPriority w:val="99"/>
    <w:semiHidden/>
    <w:unhideWhenUsed/>
    <w:rsid w:val="00C43E4B"/>
    <w:pPr>
      <w:spacing w:before="100" w:beforeAutospacing="1" w:after="100" w:afterAutospacing="1"/>
    </w:pPr>
    <w:rPr>
      <w:rFonts w:eastAsia="Times New Roman"/>
      <w:color w:val="000000"/>
      <w:szCs w:val="24"/>
      <w:lang w:eastAsia="lv-LV"/>
    </w:rPr>
  </w:style>
  <w:style w:type="character" w:customStyle="1" w:styleId="BodyTextIndentChar">
    <w:name w:val="Body Text Indent Char"/>
    <w:link w:val="BodyTextIndent"/>
    <w:uiPriority w:val="99"/>
    <w:semiHidden/>
    <w:rsid w:val="00C43E4B"/>
    <w:rPr>
      <w:rFonts w:eastAsia="Times New Roman"/>
      <w:color w:val="000000"/>
      <w:sz w:val="24"/>
      <w:szCs w:val="24"/>
    </w:rPr>
  </w:style>
  <w:style w:type="paragraph" w:customStyle="1" w:styleId="naisf">
    <w:name w:val="naisf"/>
    <w:basedOn w:val="Normal"/>
    <w:rsid w:val="00792620"/>
    <w:pPr>
      <w:spacing w:before="75" w:after="75"/>
      <w:ind w:firstLine="375"/>
      <w:jc w:val="both"/>
    </w:pPr>
    <w:rPr>
      <w:rFonts w:eastAsia="Times New Roman"/>
      <w:szCs w:val="24"/>
      <w:lang w:eastAsia="lv-LV"/>
    </w:rPr>
  </w:style>
  <w:style w:type="paragraph" w:styleId="NormalWeb">
    <w:name w:val="Normal (Web)"/>
    <w:basedOn w:val="Normal"/>
    <w:rsid w:val="00C62F8B"/>
    <w:pPr>
      <w:spacing w:before="100" w:beforeAutospacing="1" w:after="100" w:afterAutospacing="1"/>
    </w:pPr>
    <w:rPr>
      <w:rFonts w:ascii="Verdana" w:eastAsia="Times New Roman" w:hAnsi="Verdana"/>
      <w:sz w:val="14"/>
      <w:szCs w:val="14"/>
      <w:lang w:eastAsia="lv-LV"/>
    </w:rPr>
  </w:style>
  <w:style w:type="paragraph" w:styleId="BalloonText">
    <w:name w:val="Balloon Text"/>
    <w:basedOn w:val="Normal"/>
    <w:link w:val="BalloonTextChar"/>
    <w:uiPriority w:val="99"/>
    <w:semiHidden/>
    <w:unhideWhenUsed/>
    <w:rsid w:val="00D845C0"/>
    <w:rPr>
      <w:rFonts w:ascii="Tahoma" w:hAnsi="Tahoma" w:cs="Tahoma"/>
      <w:sz w:val="16"/>
      <w:szCs w:val="16"/>
    </w:rPr>
  </w:style>
  <w:style w:type="character" w:customStyle="1" w:styleId="BalloonTextChar">
    <w:name w:val="Balloon Text Char"/>
    <w:link w:val="BalloonText"/>
    <w:uiPriority w:val="99"/>
    <w:semiHidden/>
    <w:rsid w:val="00D845C0"/>
    <w:rPr>
      <w:rFonts w:ascii="Tahoma" w:hAnsi="Tahoma" w:cs="Tahoma"/>
      <w:sz w:val="16"/>
      <w:szCs w:val="16"/>
      <w:lang w:eastAsia="en-US"/>
    </w:rPr>
  </w:style>
  <w:style w:type="character" w:styleId="Hyperlink">
    <w:name w:val="Hyperlink"/>
    <w:uiPriority w:val="99"/>
    <w:unhideWhenUsed/>
    <w:rsid w:val="003A412E"/>
    <w:rPr>
      <w:color w:val="0000FF"/>
      <w:u w:val="single"/>
    </w:rPr>
  </w:style>
  <w:style w:type="paragraph" w:styleId="Header">
    <w:name w:val="header"/>
    <w:basedOn w:val="Normal"/>
    <w:link w:val="HeaderChar"/>
    <w:uiPriority w:val="99"/>
    <w:semiHidden/>
    <w:unhideWhenUsed/>
    <w:rsid w:val="0027245E"/>
    <w:pPr>
      <w:tabs>
        <w:tab w:val="center" w:pos="4153"/>
        <w:tab w:val="right" w:pos="8306"/>
      </w:tabs>
    </w:pPr>
  </w:style>
  <w:style w:type="character" w:customStyle="1" w:styleId="HeaderChar">
    <w:name w:val="Header Char"/>
    <w:link w:val="Header"/>
    <w:uiPriority w:val="99"/>
    <w:semiHidden/>
    <w:rsid w:val="0027245E"/>
    <w:rPr>
      <w:sz w:val="24"/>
      <w:szCs w:val="22"/>
      <w:lang w:eastAsia="en-US"/>
    </w:rPr>
  </w:style>
  <w:style w:type="paragraph" w:styleId="BodyText">
    <w:name w:val="Body Text"/>
    <w:basedOn w:val="Normal"/>
    <w:link w:val="BodyTextChar"/>
    <w:uiPriority w:val="99"/>
    <w:semiHidden/>
    <w:unhideWhenUsed/>
    <w:rsid w:val="009A3A78"/>
    <w:pPr>
      <w:spacing w:after="120"/>
    </w:pPr>
  </w:style>
  <w:style w:type="character" w:customStyle="1" w:styleId="BodyTextChar">
    <w:name w:val="Body Text Char"/>
    <w:basedOn w:val="DefaultParagraphFont"/>
    <w:link w:val="BodyText"/>
    <w:uiPriority w:val="99"/>
    <w:semiHidden/>
    <w:rsid w:val="009A3A78"/>
    <w:rPr>
      <w:sz w:val="24"/>
      <w:szCs w:val="22"/>
      <w:lang w:eastAsia="en-US"/>
    </w:rPr>
  </w:style>
  <w:style w:type="character" w:styleId="CommentReference">
    <w:name w:val="annotation reference"/>
    <w:basedOn w:val="DefaultParagraphFont"/>
    <w:uiPriority w:val="99"/>
    <w:semiHidden/>
    <w:unhideWhenUsed/>
    <w:rsid w:val="001017FA"/>
    <w:rPr>
      <w:sz w:val="16"/>
      <w:szCs w:val="16"/>
    </w:rPr>
  </w:style>
  <w:style w:type="paragraph" w:styleId="CommentText">
    <w:name w:val="annotation text"/>
    <w:basedOn w:val="Normal"/>
    <w:link w:val="CommentTextChar"/>
    <w:uiPriority w:val="99"/>
    <w:semiHidden/>
    <w:unhideWhenUsed/>
    <w:rsid w:val="001017FA"/>
    <w:rPr>
      <w:sz w:val="20"/>
      <w:szCs w:val="20"/>
    </w:rPr>
  </w:style>
  <w:style w:type="character" w:customStyle="1" w:styleId="CommentTextChar">
    <w:name w:val="Comment Text Char"/>
    <w:basedOn w:val="DefaultParagraphFont"/>
    <w:link w:val="CommentText"/>
    <w:uiPriority w:val="99"/>
    <w:semiHidden/>
    <w:rsid w:val="001017FA"/>
    <w:rPr>
      <w:lang w:eastAsia="en-US"/>
    </w:rPr>
  </w:style>
  <w:style w:type="paragraph" w:styleId="CommentSubject">
    <w:name w:val="annotation subject"/>
    <w:basedOn w:val="CommentText"/>
    <w:next w:val="CommentText"/>
    <w:link w:val="CommentSubjectChar"/>
    <w:uiPriority w:val="99"/>
    <w:semiHidden/>
    <w:unhideWhenUsed/>
    <w:rsid w:val="001017FA"/>
    <w:rPr>
      <w:b/>
      <w:bCs/>
    </w:rPr>
  </w:style>
  <w:style w:type="character" w:customStyle="1" w:styleId="CommentSubjectChar">
    <w:name w:val="Comment Subject Char"/>
    <w:basedOn w:val="CommentTextChar"/>
    <w:link w:val="CommentSubject"/>
    <w:uiPriority w:val="99"/>
    <w:semiHidden/>
    <w:rsid w:val="001017FA"/>
    <w:rPr>
      <w:b/>
      <w:bCs/>
      <w:lang w:eastAsia="en-US"/>
    </w:rPr>
  </w:style>
  <w:style w:type="paragraph" w:customStyle="1" w:styleId="paragraph">
    <w:name w:val="paragraph"/>
    <w:basedOn w:val="Normal"/>
    <w:next w:val="Normal"/>
    <w:rsid w:val="00B945DC"/>
    <w:pPr>
      <w:ind w:firstLine="705"/>
      <w:contextualSpacing/>
      <w:jc w:val="both"/>
    </w:pPr>
    <w:rPr>
      <w:rFonts w:eastAsia="Times New Roman"/>
      <w:color w:val="333333"/>
      <w:sz w:val="28"/>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339851">
      <w:bodyDiv w:val="1"/>
      <w:marLeft w:val="0"/>
      <w:marRight w:val="0"/>
      <w:marTop w:val="0"/>
      <w:marBottom w:val="0"/>
      <w:divBdr>
        <w:top w:val="none" w:sz="0" w:space="0" w:color="auto"/>
        <w:left w:val="none" w:sz="0" w:space="0" w:color="auto"/>
        <w:bottom w:val="none" w:sz="0" w:space="0" w:color="auto"/>
        <w:right w:val="none" w:sz="0" w:space="0" w:color="auto"/>
      </w:divBdr>
    </w:div>
    <w:div w:id="89130769">
      <w:bodyDiv w:val="1"/>
      <w:marLeft w:val="0"/>
      <w:marRight w:val="0"/>
      <w:marTop w:val="0"/>
      <w:marBottom w:val="0"/>
      <w:divBdr>
        <w:top w:val="none" w:sz="0" w:space="0" w:color="auto"/>
        <w:left w:val="none" w:sz="0" w:space="0" w:color="auto"/>
        <w:bottom w:val="none" w:sz="0" w:space="0" w:color="auto"/>
        <w:right w:val="none" w:sz="0" w:space="0" w:color="auto"/>
      </w:divBdr>
    </w:div>
    <w:div w:id="90323068">
      <w:bodyDiv w:val="1"/>
      <w:marLeft w:val="0"/>
      <w:marRight w:val="0"/>
      <w:marTop w:val="0"/>
      <w:marBottom w:val="0"/>
      <w:divBdr>
        <w:top w:val="none" w:sz="0" w:space="0" w:color="auto"/>
        <w:left w:val="none" w:sz="0" w:space="0" w:color="auto"/>
        <w:bottom w:val="none" w:sz="0" w:space="0" w:color="auto"/>
        <w:right w:val="none" w:sz="0" w:space="0" w:color="auto"/>
      </w:divBdr>
    </w:div>
    <w:div w:id="142091013">
      <w:bodyDiv w:val="1"/>
      <w:marLeft w:val="0"/>
      <w:marRight w:val="0"/>
      <w:marTop w:val="0"/>
      <w:marBottom w:val="0"/>
      <w:divBdr>
        <w:top w:val="none" w:sz="0" w:space="0" w:color="auto"/>
        <w:left w:val="none" w:sz="0" w:space="0" w:color="auto"/>
        <w:bottom w:val="none" w:sz="0" w:space="0" w:color="auto"/>
        <w:right w:val="none" w:sz="0" w:space="0" w:color="auto"/>
      </w:divBdr>
    </w:div>
    <w:div w:id="198863095">
      <w:bodyDiv w:val="1"/>
      <w:marLeft w:val="0"/>
      <w:marRight w:val="0"/>
      <w:marTop w:val="0"/>
      <w:marBottom w:val="0"/>
      <w:divBdr>
        <w:top w:val="none" w:sz="0" w:space="0" w:color="auto"/>
        <w:left w:val="none" w:sz="0" w:space="0" w:color="auto"/>
        <w:bottom w:val="none" w:sz="0" w:space="0" w:color="auto"/>
        <w:right w:val="none" w:sz="0" w:space="0" w:color="auto"/>
      </w:divBdr>
      <w:divsChild>
        <w:div w:id="1615598480">
          <w:marLeft w:val="0"/>
          <w:marRight w:val="0"/>
          <w:marTop w:val="0"/>
          <w:marBottom w:val="0"/>
          <w:divBdr>
            <w:top w:val="none" w:sz="0" w:space="0" w:color="auto"/>
            <w:left w:val="none" w:sz="0" w:space="0" w:color="auto"/>
            <w:bottom w:val="none" w:sz="0" w:space="0" w:color="auto"/>
            <w:right w:val="none" w:sz="0" w:space="0" w:color="auto"/>
          </w:divBdr>
          <w:divsChild>
            <w:div w:id="141573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098194">
      <w:bodyDiv w:val="1"/>
      <w:marLeft w:val="0"/>
      <w:marRight w:val="0"/>
      <w:marTop w:val="0"/>
      <w:marBottom w:val="0"/>
      <w:divBdr>
        <w:top w:val="none" w:sz="0" w:space="0" w:color="auto"/>
        <w:left w:val="none" w:sz="0" w:space="0" w:color="auto"/>
        <w:bottom w:val="none" w:sz="0" w:space="0" w:color="auto"/>
        <w:right w:val="none" w:sz="0" w:space="0" w:color="auto"/>
      </w:divBdr>
    </w:div>
    <w:div w:id="268319294">
      <w:bodyDiv w:val="1"/>
      <w:marLeft w:val="0"/>
      <w:marRight w:val="0"/>
      <w:marTop w:val="0"/>
      <w:marBottom w:val="0"/>
      <w:divBdr>
        <w:top w:val="none" w:sz="0" w:space="0" w:color="auto"/>
        <w:left w:val="none" w:sz="0" w:space="0" w:color="auto"/>
        <w:bottom w:val="none" w:sz="0" w:space="0" w:color="auto"/>
        <w:right w:val="none" w:sz="0" w:space="0" w:color="auto"/>
      </w:divBdr>
    </w:div>
    <w:div w:id="270817076">
      <w:bodyDiv w:val="1"/>
      <w:marLeft w:val="0"/>
      <w:marRight w:val="0"/>
      <w:marTop w:val="0"/>
      <w:marBottom w:val="0"/>
      <w:divBdr>
        <w:top w:val="none" w:sz="0" w:space="0" w:color="auto"/>
        <w:left w:val="none" w:sz="0" w:space="0" w:color="auto"/>
        <w:bottom w:val="none" w:sz="0" w:space="0" w:color="auto"/>
        <w:right w:val="none" w:sz="0" w:space="0" w:color="auto"/>
      </w:divBdr>
    </w:div>
    <w:div w:id="274599174">
      <w:bodyDiv w:val="1"/>
      <w:marLeft w:val="0"/>
      <w:marRight w:val="0"/>
      <w:marTop w:val="0"/>
      <w:marBottom w:val="0"/>
      <w:divBdr>
        <w:top w:val="none" w:sz="0" w:space="0" w:color="auto"/>
        <w:left w:val="none" w:sz="0" w:space="0" w:color="auto"/>
        <w:bottom w:val="none" w:sz="0" w:space="0" w:color="auto"/>
        <w:right w:val="none" w:sz="0" w:space="0" w:color="auto"/>
      </w:divBdr>
    </w:div>
    <w:div w:id="312414339">
      <w:bodyDiv w:val="1"/>
      <w:marLeft w:val="0"/>
      <w:marRight w:val="0"/>
      <w:marTop w:val="0"/>
      <w:marBottom w:val="0"/>
      <w:divBdr>
        <w:top w:val="none" w:sz="0" w:space="0" w:color="auto"/>
        <w:left w:val="none" w:sz="0" w:space="0" w:color="auto"/>
        <w:bottom w:val="none" w:sz="0" w:space="0" w:color="auto"/>
        <w:right w:val="none" w:sz="0" w:space="0" w:color="auto"/>
      </w:divBdr>
    </w:div>
    <w:div w:id="315839130">
      <w:bodyDiv w:val="1"/>
      <w:marLeft w:val="0"/>
      <w:marRight w:val="0"/>
      <w:marTop w:val="0"/>
      <w:marBottom w:val="0"/>
      <w:divBdr>
        <w:top w:val="none" w:sz="0" w:space="0" w:color="auto"/>
        <w:left w:val="none" w:sz="0" w:space="0" w:color="auto"/>
        <w:bottom w:val="none" w:sz="0" w:space="0" w:color="auto"/>
        <w:right w:val="none" w:sz="0" w:space="0" w:color="auto"/>
      </w:divBdr>
    </w:div>
    <w:div w:id="325474505">
      <w:bodyDiv w:val="1"/>
      <w:marLeft w:val="0"/>
      <w:marRight w:val="0"/>
      <w:marTop w:val="0"/>
      <w:marBottom w:val="0"/>
      <w:divBdr>
        <w:top w:val="none" w:sz="0" w:space="0" w:color="auto"/>
        <w:left w:val="none" w:sz="0" w:space="0" w:color="auto"/>
        <w:bottom w:val="none" w:sz="0" w:space="0" w:color="auto"/>
        <w:right w:val="none" w:sz="0" w:space="0" w:color="auto"/>
      </w:divBdr>
    </w:div>
    <w:div w:id="338581646">
      <w:bodyDiv w:val="1"/>
      <w:marLeft w:val="0"/>
      <w:marRight w:val="0"/>
      <w:marTop w:val="0"/>
      <w:marBottom w:val="0"/>
      <w:divBdr>
        <w:top w:val="none" w:sz="0" w:space="0" w:color="auto"/>
        <w:left w:val="none" w:sz="0" w:space="0" w:color="auto"/>
        <w:bottom w:val="none" w:sz="0" w:space="0" w:color="auto"/>
        <w:right w:val="none" w:sz="0" w:space="0" w:color="auto"/>
      </w:divBdr>
    </w:div>
    <w:div w:id="389963882">
      <w:bodyDiv w:val="1"/>
      <w:marLeft w:val="0"/>
      <w:marRight w:val="0"/>
      <w:marTop w:val="0"/>
      <w:marBottom w:val="0"/>
      <w:divBdr>
        <w:top w:val="none" w:sz="0" w:space="0" w:color="auto"/>
        <w:left w:val="none" w:sz="0" w:space="0" w:color="auto"/>
        <w:bottom w:val="none" w:sz="0" w:space="0" w:color="auto"/>
        <w:right w:val="none" w:sz="0" w:space="0" w:color="auto"/>
      </w:divBdr>
    </w:div>
    <w:div w:id="390351572">
      <w:bodyDiv w:val="1"/>
      <w:marLeft w:val="0"/>
      <w:marRight w:val="0"/>
      <w:marTop w:val="0"/>
      <w:marBottom w:val="0"/>
      <w:divBdr>
        <w:top w:val="none" w:sz="0" w:space="0" w:color="auto"/>
        <w:left w:val="none" w:sz="0" w:space="0" w:color="auto"/>
        <w:bottom w:val="none" w:sz="0" w:space="0" w:color="auto"/>
        <w:right w:val="none" w:sz="0" w:space="0" w:color="auto"/>
      </w:divBdr>
    </w:div>
    <w:div w:id="417871740">
      <w:bodyDiv w:val="1"/>
      <w:marLeft w:val="0"/>
      <w:marRight w:val="0"/>
      <w:marTop w:val="0"/>
      <w:marBottom w:val="0"/>
      <w:divBdr>
        <w:top w:val="none" w:sz="0" w:space="0" w:color="auto"/>
        <w:left w:val="none" w:sz="0" w:space="0" w:color="auto"/>
        <w:bottom w:val="none" w:sz="0" w:space="0" w:color="auto"/>
        <w:right w:val="none" w:sz="0" w:space="0" w:color="auto"/>
      </w:divBdr>
    </w:div>
    <w:div w:id="470369148">
      <w:bodyDiv w:val="1"/>
      <w:marLeft w:val="0"/>
      <w:marRight w:val="0"/>
      <w:marTop w:val="0"/>
      <w:marBottom w:val="0"/>
      <w:divBdr>
        <w:top w:val="none" w:sz="0" w:space="0" w:color="auto"/>
        <w:left w:val="none" w:sz="0" w:space="0" w:color="auto"/>
        <w:bottom w:val="none" w:sz="0" w:space="0" w:color="auto"/>
        <w:right w:val="none" w:sz="0" w:space="0" w:color="auto"/>
      </w:divBdr>
    </w:div>
    <w:div w:id="486674152">
      <w:bodyDiv w:val="1"/>
      <w:marLeft w:val="0"/>
      <w:marRight w:val="0"/>
      <w:marTop w:val="0"/>
      <w:marBottom w:val="0"/>
      <w:divBdr>
        <w:top w:val="none" w:sz="0" w:space="0" w:color="auto"/>
        <w:left w:val="none" w:sz="0" w:space="0" w:color="auto"/>
        <w:bottom w:val="none" w:sz="0" w:space="0" w:color="auto"/>
        <w:right w:val="none" w:sz="0" w:space="0" w:color="auto"/>
      </w:divBdr>
    </w:div>
    <w:div w:id="548223143">
      <w:bodyDiv w:val="1"/>
      <w:marLeft w:val="0"/>
      <w:marRight w:val="0"/>
      <w:marTop w:val="0"/>
      <w:marBottom w:val="0"/>
      <w:divBdr>
        <w:top w:val="none" w:sz="0" w:space="0" w:color="auto"/>
        <w:left w:val="none" w:sz="0" w:space="0" w:color="auto"/>
        <w:bottom w:val="none" w:sz="0" w:space="0" w:color="auto"/>
        <w:right w:val="none" w:sz="0" w:space="0" w:color="auto"/>
      </w:divBdr>
    </w:div>
    <w:div w:id="573783848">
      <w:bodyDiv w:val="1"/>
      <w:marLeft w:val="0"/>
      <w:marRight w:val="0"/>
      <w:marTop w:val="0"/>
      <w:marBottom w:val="0"/>
      <w:divBdr>
        <w:top w:val="none" w:sz="0" w:space="0" w:color="auto"/>
        <w:left w:val="none" w:sz="0" w:space="0" w:color="auto"/>
        <w:bottom w:val="none" w:sz="0" w:space="0" w:color="auto"/>
        <w:right w:val="none" w:sz="0" w:space="0" w:color="auto"/>
      </w:divBdr>
    </w:div>
    <w:div w:id="582108311">
      <w:bodyDiv w:val="1"/>
      <w:marLeft w:val="0"/>
      <w:marRight w:val="0"/>
      <w:marTop w:val="0"/>
      <w:marBottom w:val="0"/>
      <w:divBdr>
        <w:top w:val="none" w:sz="0" w:space="0" w:color="auto"/>
        <w:left w:val="none" w:sz="0" w:space="0" w:color="auto"/>
        <w:bottom w:val="none" w:sz="0" w:space="0" w:color="auto"/>
        <w:right w:val="none" w:sz="0" w:space="0" w:color="auto"/>
      </w:divBdr>
    </w:div>
    <w:div w:id="618611962">
      <w:bodyDiv w:val="1"/>
      <w:marLeft w:val="0"/>
      <w:marRight w:val="0"/>
      <w:marTop w:val="0"/>
      <w:marBottom w:val="0"/>
      <w:divBdr>
        <w:top w:val="none" w:sz="0" w:space="0" w:color="auto"/>
        <w:left w:val="none" w:sz="0" w:space="0" w:color="auto"/>
        <w:bottom w:val="none" w:sz="0" w:space="0" w:color="auto"/>
        <w:right w:val="none" w:sz="0" w:space="0" w:color="auto"/>
      </w:divBdr>
    </w:div>
    <w:div w:id="670719335">
      <w:bodyDiv w:val="1"/>
      <w:marLeft w:val="0"/>
      <w:marRight w:val="0"/>
      <w:marTop w:val="0"/>
      <w:marBottom w:val="0"/>
      <w:divBdr>
        <w:top w:val="none" w:sz="0" w:space="0" w:color="auto"/>
        <w:left w:val="none" w:sz="0" w:space="0" w:color="auto"/>
        <w:bottom w:val="none" w:sz="0" w:space="0" w:color="auto"/>
        <w:right w:val="none" w:sz="0" w:space="0" w:color="auto"/>
      </w:divBdr>
    </w:div>
    <w:div w:id="678236334">
      <w:bodyDiv w:val="1"/>
      <w:marLeft w:val="0"/>
      <w:marRight w:val="0"/>
      <w:marTop w:val="0"/>
      <w:marBottom w:val="0"/>
      <w:divBdr>
        <w:top w:val="none" w:sz="0" w:space="0" w:color="auto"/>
        <w:left w:val="none" w:sz="0" w:space="0" w:color="auto"/>
        <w:bottom w:val="none" w:sz="0" w:space="0" w:color="auto"/>
        <w:right w:val="none" w:sz="0" w:space="0" w:color="auto"/>
      </w:divBdr>
    </w:div>
    <w:div w:id="694385700">
      <w:bodyDiv w:val="1"/>
      <w:marLeft w:val="0"/>
      <w:marRight w:val="0"/>
      <w:marTop w:val="0"/>
      <w:marBottom w:val="0"/>
      <w:divBdr>
        <w:top w:val="none" w:sz="0" w:space="0" w:color="auto"/>
        <w:left w:val="none" w:sz="0" w:space="0" w:color="auto"/>
        <w:bottom w:val="none" w:sz="0" w:space="0" w:color="auto"/>
        <w:right w:val="none" w:sz="0" w:space="0" w:color="auto"/>
      </w:divBdr>
    </w:div>
    <w:div w:id="720400914">
      <w:bodyDiv w:val="1"/>
      <w:marLeft w:val="0"/>
      <w:marRight w:val="0"/>
      <w:marTop w:val="0"/>
      <w:marBottom w:val="0"/>
      <w:divBdr>
        <w:top w:val="none" w:sz="0" w:space="0" w:color="auto"/>
        <w:left w:val="none" w:sz="0" w:space="0" w:color="auto"/>
        <w:bottom w:val="none" w:sz="0" w:space="0" w:color="auto"/>
        <w:right w:val="none" w:sz="0" w:space="0" w:color="auto"/>
      </w:divBdr>
    </w:div>
    <w:div w:id="740756209">
      <w:bodyDiv w:val="1"/>
      <w:marLeft w:val="0"/>
      <w:marRight w:val="0"/>
      <w:marTop w:val="0"/>
      <w:marBottom w:val="0"/>
      <w:divBdr>
        <w:top w:val="none" w:sz="0" w:space="0" w:color="auto"/>
        <w:left w:val="none" w:sz="0" w:space="0" w:color="auto"/>
        <w:bottom w:val="none" w:sz="0" w:space="0" w:color="auto"/>
        <w:right w:val="none" w:sz="0" w:space="0" w:color="auto"/>
      </w:divBdr>
      <w:divsChild>
        <w:div w:id="2002656623">
          <w:marLeft w:val="0"/>
          <w:marRight w:val="0"/>
          <w:marTop w:val="0"/>
          <w:marBottom w:val="0"/>
          <w:divBdr>
            <w:top w:val="none" w:sz="0" w:space="0" w:color="auto"/>
            <w:left w:val="none" w:sz="0" w:space="0" w:color="auto"/>
            <w:bottom w:val="none" w:sz="0" w:space="0" w:color="auto"/>
            <w:right w:val="none" w:sz="0" w:space="0" w:color="auto"/>
          </w:divBdr>
          <w:divsChild>
            <w:div w:id="2084915472">
              <w:marLeft w:val="0"/>
              <w:marRight w:val="0"/>
              <w:marTop w:val="0"/>
              <w:marBottom w:val="0"/>
              <w:divBdr>
                <w:top w:val="none" w:sz="0" w:space="0" w:color="auto"/>
                <w:left w:val="none" w:sz="0" w:space="0" w:color="auto"/>
                <w:bottom w:val="none" w:sz="0" w:space="0" w:color="auto"/>
                <w:right w:val="none" w:sz="0" w:space="0" w:color="auto"/>
              </w:divBdr>
              <w:divsChild>
                <w:div w:id="1222836801">
                  <w:marLeft w:val="0"/>
                  <w:marRight w:val="0"/>
                  <w:marTop w:val="0"/>
                  <w:marBottom w:val="0"/>
                  <w:divBdr>
                    <w:top w:val="none" w:sz="0" w:space="0" w:color="auto"/>
                    <w:left w:val="none" w:sz="0" w:space="0" w:color="auto"/>
                    <w:bottom w:val="none" w:sz="0" w:space="0" w:color="auto"/>
                    <w:right w:val="none" w:sz="0" w:space="0" w:color="auto"/>
                  </w:divBdr>
                  <w:divsChild>
                    <w:div w:id="2059668816">
                      <w:marLeft w:val="0"/>
                      <w:marRight w:val="0"/>
                      <w:marTop w:val="0"/>
                      <w:marBottom w:val="0"/>
                      <w:divBdr>
                        <w:top w:val="none" w:sz="0" w:space="0" w:color="auto"/>
                        <w:left w:val="none" w:sz="0" w:space="0" w:color="auto"/>
                        <w:bottom w:val="none" w:sz="0" w:space="0" w:color="auto"/>
                        <w:right w:val="none" w:sz="0" w:space="0" w:color="auto"/>
                      </w:divBdr>
                      <w:divsChild>
                        <w:div w:id="2133936290">
                          <w:marLeft w:val="0"/>
                          <w:marRight w:val="0"/>
                          <w:marTop w:val="0"/>
                          <w:marBottom w:val="0"/>
                          <w:divBdr>
                            <w:top w:val="none" w:sz="0" w:space="0" w:color="auto"/>
                            <w:left w:val="none" w:sz="0" w:space="0" w:color="auto"/>
                            <w:bottom w:val="none" w:sz="0" w:space="0" w:color="auto"/>
                            <w:right w:val="none" w:sz="0" w:space="0" w:color="auto"/>
                          </w:divBdr>
                          <w:divsChild>
                            <w:div w:id="85068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5388464">
      <w:bodyDiv w:val="1"/>
      <w:marLeft w:val="0"/>
      <w:marRight w:val="0"/>
      <w:marTop w:val="0"/>
      <w:marBottom w:val="0"/>
      <w:divBdr>
        <w:top w:val="none" w:sz="0" w:space="0" w:color="auto"/>
        <w:left w:val="none" w:sz="0" w:space="0" w:color="auto"/>
        <w:bottom w:val="none" w:sz="0" w:space="0" w:color="auto"/>
        <w:right w:val="none" w:sz="0" w:space="0" w:color="auto"/>
      </w:divBdr>
    </w:div>
    <w:div w:id="789977667">
      <w:bodyDiv w:val="1"/>
      <w:marLeft w:val="0"/>
      <w:marRight w:val="0"/>
      <w:marTop w:val="0"/>
      <w:marBottom w:val="0"/>
      <w:divBdr>
        <w:top w:val="none" w:sz="0" w:space="0" w:color="auto"/>
        <w:left w:val="none" w:sz="0" w:space="0" w:color="auto"/>
        <w:bottom w:val="none" w:sz="0" w:space="0" w:color="auto"/>
        <w:right w:val="none" w:sz="0" w:space="0" w:color="auto"/>
      </w:divBdr>
    </w:div>
    <w:div w:id="816386150">
      <w:bodyDiv w:val="1"/>
      <w:marLeft w:val="0"/>
      <w:marRight w:val="0"/>
      <w:marTop w:val="0"/>
      <w:marBottom w:val="0"/>
      <w:divBdr>
        <w:top w:val="none" w:sz="0" w:space="0" w:color="auto"/>
        <w:left w:val="none" w:sz="0" w:space="0" w:color="auto"/>
        <w:bottom w:val="none" w:sz="0" w:space="0" w:color="auto"/>
        <w:right w:val="none" w:sz="0" w:space="0" w:color="auto"/>
      </w:divBdr>
    </w:div>
    <w:div w:id="852917021">
      <w:bodyDiv w:val="1"/>
      <w:marLeft w:val="0"/>
      <w:marRight w:val="0"/>
      <w:marTop w:val="0"/>
      <w:marBottom w:val="0"/>
      <w:divBdr>
        <w:top w:val="none" w:sz="0" w:space="0" w:color="auto"/>
        <w:left w:val="none" w:sz="0" w:space="0" w:color="auto"/>
        <w:bottom w:val="none" w:sz="0" w:space="0" w:color="auto"/>
        <w:right w:val="none" w:sz="0" w:space="0" w:color="auto"/>
      </w:divBdr>
    </w:div>
    <w:div w:id="854804147">
      <w:bodyDiv w:val="1"/>
      <w:marLeft w:val="0"/>
      <w:marRight w:val="0"/>
      <w:marTop w:val="0"/>
      <w:marBottom w:val="0"/>
      <w:divBdr>
        <w:top w:val="none" w:sz="0" w:space="0" w:color="auto"/>
        <w:left w:val="none" w:sz="0" w:space="0" w:color="auto"/>
        <w:bottom w:val="none" w:sz="0" w:space="0" w:color="auto"/>
        <w:right w:val="none" w:sz="0" w:space="0" w:color="auto"/>
      </w:divBdr>
    </w:div>
    <w:div w:id="904605207">
      <w:bodyDiv w:val="1"/>
      <w:marLeft w:val="0"/>
      <w:marRight w:val="0"/>
      <w:marTop w:val="0"/>
      <w:marBottom w:val="0"/>
      <w:divBdr>
        <w:top w:val="none" w:sz="0" w:space="0" w:color="auto"/>
        <w:left w:val="none" w:sz="0" w:space="0" w:color="auto"/>
        <w:bottom w:val="none" w:sz="0" w:space="0" w:color="auto"/>
        <w:right w:val="none" w:sz="0" w:space="0" w:color="auto"/>
      </w:divBdr>
    </w:div>
    <w:div w:id="973486680">
      <w:bodyDiv w:val="1"/>
      <w:marLeft w:val="0"/>
      <w:marRight w:val="0"/>
      <w:marTop w:val="0"/>
      <w:marBottom w:val="0"/>
      <w:divBdr>
        <w:top w:val="none" w:sz="0" w:space="0" w:color="auto"/>
        <w:left w:val="none" w:sz="0" w:space="0" w:color="auto"/>
        <w:bottom w:val="none" w:sz="0" w:space="0" w:color="auto"/>
        <w:right w:val="none" w:sz="0" w:space="0" w:color="auto"/>
      </w:divBdr>
    </w:div>
    <w:div w:id="991639481">
      <w:bodyDiv w:val="1"/>
      <w:marLeft w:val="0"/>
      <w:marRight w:val="0"/>
      <w:marTop w:val="0"/>
      <w:marBottom w:val="0"/>
      <w:divBdr>
        <w:top w:val="none" w:sz="0" w:space="0" w:color="auto"/>
        <w:left w:val="none" w:sz="0" w:space="0" w:color="auto"/>
        <w:bottom w:val="none" w:sz="0" w:space="0" w:color="auto"/>
        <w:right w:val="none" w:sz="0" w:space="0" w:color="auto"/>
      </w:divBdr>
    </w:div>
    <w:div w:id="1005060679">
      <w:bodyDiv w:val="1"/>
      <w:marLeft w:val="0"/>
      <w:marRight w:val="0"/>
      <w:marTop w:val="0"/>
      <w:marBottom w:val="0"/>
      <w:divBdr>
        <w:top w:val="none" w:sz="0" w:space="0" w:color="auto"/>
        <w:left w:val="none" w:sz="0" w:space="0" w:color="auto"/>
        <w:bottom w:val="none" w:sz="0" w:space="0" w:color="auto"/>
        <w:right w:val="none" w:sz="0" w:space="0" w:color="auto"/>
      </w:divBdr>
    </w:div>
    <w:div w:id="1084184555">
      <w:bodyDiv w:val="1"/>
      <w:marLeft w:val="0"/>
      <w:marRight w:val="0"/>
      <w:marTop w:val="0"/>
      <w:marBottom w:val="0"/>
      <w:divBdr>
        <w:top w:val="none" w:sz="0" w:space="0" w:color="auto"/>
        <w:left w:val="none" w:sz="0" w:space="0" w:color="auto"/>
        <w:bottom w:val="none" w:sz="0" w:space="0" w:color="auto"/>
        <w:right w:val="none" w:sz="0" w:space="0" w:color="auto"/>
      </w:divBdr>
    </w:div>
    <w:div w:id="1088579538">
      <w:bodyDiv w:val="1"/>
      <w:marLeft w:val="0"/>
      <w:marRight w:val="0"/>
      <w:marTop w:val="0"/>
      <w:marBottom w:val="0"/>
      <w:divBdr>
        <w:top w:val="none" w:sz="0" w:space="0" w:color="auto"/>
        <w:left w:val="none" w:sz="0" w:space="0" w:color="auto"/>
        <w:bottom w:val="none" w:sz="0" w:space="0" w:color="auto"/>
        <w:right w:val="none" w:sz="0" w:space="0" w:color="auto"/>
      </w:divBdr>
    </w:div>
    <w:div w:id="1136483652">
      <w:bodyDiv w:val="1"/>
      <w:marLeft w:val="0"/>
      <w:marRight w:val="0"/>
      <w:marTop w:val="0"/>
      <w:marBottom w:val="0"/>
      <w:divBdr>
        <w:top w:val="none" w:sz="0" w:space="0" w:color="auto"/>
        <w:left w:val="none" w:sz="0" w:space="0" w:color="auto"/>
        <w:bottom w:val="none" w:sz="0" w:space="0" w:color="auto"/>
        <w:right w:val="none" w:sz="0" w:space="0" w:color="auto"/>
      </w:divBdr>
    </w:div>
    <w:div w:id="1182744533">
      <w:bodyDiv w:val="1"/>
      <w:marLeft w:val="0"/>
      <w:marRight w:val="0"/>
      <w:marTop w:val="0"/>
      <w:marBottom w:val="0"/>
      <w:divBdr>
        <w:top w:val="none" w:sz="0" w:space="0" w:color="auto"/>
        <w:left w:val="none" w:sz="0" w:space="0" w:color="auto"/>
        <w:bottom w:val="none" w:sz="0" w:space="0" w:color="auto"/>
        <w:right w:val="none" w:sz="0" w:space="0" w:color="auto"/>
      </w:divBdr>
    </w:div>
    <w:div w:id="1183935211">
      <w:bodyDiv w:val="1"/>
      <w:marLeft w:val="0"/>
      <w:marRight w:val="0"/>
      <w:marTop w:val="0"/>
      <w:marBottom w:val="0"/>
      <w:divBdr>
        <w:top w:val="none" w:sz="0" w:space="0" w:color="auto"/>
        <w:left w:val="none" w:sz="0" w:space="0" w:color="auto"/>
        <w:bottom w:val="none" w:sz="0" w:space="0" w:color="auto"/>
        <w:right w:val="none" w:sz="0" w:space="0" w:color="auto"/>
      </w:divBdr>
    </w:div>
    <w:div w:id="1240598330">
      <w:bodyDiv w:val="1"/>
      <w:marLeft w:val="0"/>
      <w:marRight w:val="0"/>
      <w:marTop w:val="0"/>
      <w:marBottom w:val="0"/>
      <w:divBdr>
        <w:top w:val="none" w:sz="0" w:space="0" w:color="auto"/>
        <w:left w:val="none" w:sz="0" w:space="0" w:color="auto"/>
        <w:bottom w:val="none" w:sz="0" w:space="0" w:color="auto"/>
        <w:right w:val="none" w:sz="0" w:space="0" w:color="auto"/>
      </w:divBdr>
    </w:div>
    <w:div w:id="1244529062">
      <w:bodyDiv w:val="1"/>
      <w:marLeft w:val="0"/>
      <w:marRight w:val="0"/>
      <w:marTop w:val="0"/>
      <w:marBottom w:val="0"/>
      <w:divBdr>
        <w:top w:val="none" w:sz="0" w:space="0" w:color="auto"/>
        <w:left w:val="none" w:sz="0" w:space="0" w:color="auto"/>
        <w:bottom w:val="none" w:sz="0" w:space="0" w:color="auto"/>
        <w:right w:val="none" w:sz="0" w:space="0" w:color="auto"/>
      </w:divBdr>
    </w:div>
    <w:div w:id="1250428493">
      <w:bodyDiv w:val="1"/>
      <w:marLeft w:val="0"/>
      <w:marRight w:val="0"/>
      <w:marTop w:val="0"/>
      <w:marBottom w:val="0"/>
      <w:divBdr>
        <w:top w:val="none" w:sz="0" w:space="0" w:color="auto"/>
        <w:left w:val="none" w:sz="0" w:space="0" w:color="auto"/>
        <w:bottom w:val="none" w:sz="0" w:space="0" w:color="auto"/>
        <w:right w:val="none" w:sz="0" w:space="0" w:color="auto"/>
      </w:divBdr>
    </w:div>
    <w:div w:id="1252273962">
      <w:bodyDiv w:val="1"/>
      <w:marLeft w:val="0"/>
      <w:marRight w:val="0"/>
      <w:marTop w:val="0"/>
      <w:marBottom w:val="0"/>
      <w:divBdr>
        <w:top w:val="none" w:sz="0" w:space="0" w:color="auto"/>
        <w:left w:val="none" w:sz="0" w:space="0" w:color="auto"/>
        <w:bottom w:val="none" w:sz="0" w:space="0" w:color="auto"/>
        <w:right w:val="none" w:sz="0" w:space="0" w:color="auto"/>
      </w:divBdr>
      <w:divsChild>
        <w:div w:id="1013260249">
          <w:marLeft w:val="0"/>
          <w:marRight w:val="0"/>
          <w:marTop w:val="0"/>
          <w:marBottom w:val="0"/>
          <w:divBdr>
            <w:top w:val="none" w:sz="0" w:space="0" w:color="auto"/>
            <w:left w:val="none" w:sz="0" w:space="0" w:color="auto"/>
            <w:bottom w:val="none" w:sz="0" w:space="0" w:color="auto"/>
            <w:right w:val="none" w:sz="0" w:space="0" w:color="auto"/>
          </w:divBdr>
          <w:divsChild>
            <w:div w:id="114944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841751">
      <w:bodyDiv w:val="1"/>
      <w:marLeft w:val="0"/>
      <w:marRight w:val="0"/>
      <w:marTop w:val="0"/>
      <w:marBottom w:val="0"/>
      <w:divBdr>
        <w:top w:val="none" w:sz="0" w:space="0" w:color="auto"/>
        <w:left w:val="none" w:sz="0" w:space="0" w:color="auto"/>
        <w:bottom w:val="none" w:sz="0" w:space="0" w:color="auto"/>
        <w:right w:val="none" w:sz="0" w:space="0" w:color="auto"/>
      </w:divBdr>
    </w:div>
    <w:div w:id="1348798181">
      <w:bodyDiv w:val="1"/>
      <w:marLeft w:val="0"/>
      <w:marRight w:val="0"/>
      <w:marTop w:val="0"/>
      <w:marBottom w:val="0"/>
      <w:divBdr>
        <w:top w:val="none" w:sz="0" w:space="0" w:color="auto"/>
        <w:left w:val="none" w:sz="0" w:space="0" w:color="auto"/>
        <w:bottom w:val="none" w:sz="0" w:space="0" w:color="auto"/>
        <w:right w:val="none" w:sz="0" w:space="0" w:color="auto"/>
      </w:divBdr>
    </w:div>
    <w:div w:id="1426000157">
      <w:bodyDiv w:val="1"/>
      <w:marLeft w:val="0"/>
      <w:marRight w:val="0"/>
      <w:marTop w:val="0"/>
      <w:marBottom w:val="0"/>
      <w:divBdr>
        <w:top w:val="none" w:sz="0" w:space="0" w:color="auto"/>
        <w:left w:val="none" w:sz="0" w:space="0" w:color="auto"/>
        <w:bottom w:val="none" w:sz="0" w:space="0" w:color="auto"/>
        <w:right w:val="none" w:sz="0" w:space="0" w:color="auto"/>
      </w:divBdr>
    </w:div>
    <w:div w:id="1457598762">
      <w:bodyDiv w:val="1"/>
      <w:marLeft w:val="0"/>
      <w:marRight w:val="0"/>
      <w:marTop w:val="0"/>
      <w:marBottom w:val="0"/>
      <w:divBdr>
        <w:top w:val="none" w:sz="0" w:space="0" w:color="auto"/>
        <w:left w:val="none" w:sz="0" w:space="0" w:color="auto"/>
        <w:bottom w:val="none" w:sz="0" w:space="0" w:color="auto"/>
        <w:right w:val="none" w:sz="0" w:space="0" w:color="auto"/>
      </w:divBdr>
    </w:div>
    <w:div w:id="1467968618">
      <w:bodyDiv w:val="1"/>
      <w:marLeft w:val="0"/>
      <w:marRight w:val="0"/>
      <w:marTop w:val="0"/>
      <w:marBottom w:val="0"/>
      <w:divBdr>
        <w:top w:val="none" w:sz="0" w:space="0" w:color="auto"/>
        <w:left w:val="none" w:sz="0" w:space="0" w:color="auto"/>
        <w:bottom w:val="none" w:sz="0" w:space="0" w:color="auto"/>
        <w:right w:val="none" w:sz="0" w:space="0" w:color="auto"/>
      </w:divBdr>
    </w:div>
    <w:div w:id="1469275166">
      <w:bodyDiv w:val="1"/>
      <w:marLeft w:val="0"/>
      <w:marRight w:val="0"/>
      <w:marTop w:val="0"/>
      <w:marBottom w:val="0"/>
      <w:divBdr>
        <w:top w:val="none" w:sz="0" w:space="0" w:color="auto"/>
        <w:left w:val="none" w:sz="0" w:space="0" w:color="auto"/>
        <w:bottom w:val="none" w:sz="0" w:space="0" w:color="auto"/>
        <w:right w:val="none" w:sz="0" w:space="0" w:color="auto"/>
      </w:divBdr>
    </w:div>
    <w:div w:id="1471166588">
      <w:bodyDiv w:val="1"/>
      <w:marLeft w:val="0"/>
      <w:marRight w:val="0"/>
      <w:marTop w:val="0"/>
      <w:marBottom w:val="0"/>
      <w:divBdr>
        <w:top w:val="none" w:sz="0" w:space="0" w:color="auto"/>
        <w:left w:val="none" w:sz="0" w:space="0" w:color="auto"/>
        <w:bottom w:val="none" w:sz="0" w:space="0" w:color="auto"/>
        <w:right w:val="none" w:sz="0" w:space="0" w:color="auto"/>
      </w:divBdr>
    </w:div>
    <w:div w:id="1501311789">
      <w:bodyDiv w:val="1"/>
      <w:marLeft w:val="0"/>
      <w:marRight w:val="0"/>
      <w:marTop w:val="0"/>
      <w:marBottom w:val="0"/>
      <w:divBdr>
        <w:top w:val="none" w:sz="0" w:space="0" w:color="auto"/>
        <w:left w:val="none" w:sz="0" w:space="0" w:color="auto"/>
        <w:bottom w:val="none" w:sz="0" w:space="0" w:color="auto"/>
        <w:right w:val="none" w:sz="0" w:space="0" w:color="auto"/>
      </w:divBdr>
    </w:div>
    <w:div w:id="1503818412">
      <w:bodyDiv w:val="1"/>
      <w:marLeft w:val="0"/>
      <w:marRight w:val="0"/>
      <w:marTop w:val="0"/>
      <w:marBottom w:val="0"/>
      <w:divBdr>
        <w:top w:val="none" w:sz="0" w:space="0" w:color="auto"/>
        <w:left w:val="none" w:sz="0" w:space="0" w:color="auto"/>
        <w:bottom w:val="none" w:sz="0" w:space="0" w:color="auto"/>
        <w:right w:val="none" w:sz="0" w:space="0" w:color="auto"/>
      </w:divBdr>
    </w:div>
    <w:div w:id="1520656226">
      <w:bodyDiv w:val="1"/>
      <w:marLeft w:val="0"/>
      <w:marRight w:val="0"/>
      <w:marTop w:val="0"/>
      <w:marBottom w:val="0"/>
      <w:divBdr>
        <w:top w:val="none" w:sz="0" w:space="0" w:color="auto"/>
        <w:left w:val="none" w:sz="0" w:space="0" w:color="auto"/>
        <w:bottom w:val="none" w:sz="0" w:space="0" w:color="auto"/>
        <w:right w:val="none" w:sz="0" w:space="0" w:color="auto"/>
      </w:divBdr>
      <w:divsChild>
        <w:div w:id="1899781372">
          <w:marLeft w:val="0"/>
          <w:marRight w:val="0"/>
          <w:marTop w:val="0"/>
          <w:marBottom w:val="0"/>
          <w:divBdr>
            <w:top w:val="none" w:sz="0" w:space="0" w:color="auto"/>
            <w:left w:val="none" w:sz="0" w:space="0" w:color="auto"/>
            <w:bottom w:val="none" w:sz="0" w:space="0" w:color="auto"/>
            <w:right w:val="none" w:sz="0" w:space="0" w:color="auto"/>
          </w:divBdr>
          <w:divsChild>
            <w:div w:id="980690232">
              <w:marLeft w:val="0"/>
              <w:marRight w:val="0"/>
              <w:marTop w:val="0"/>
              <w:marBottom w:val="0"/>
              <w:divBdr>
                <w:top w:val="none" w:sz="0" w:space="0" w:color="auto"/>
                <w:left w:val="none" w:sz="0" w:space="0" w:color="auto"/>
                <w:bottom w:val="none" w:sz="0" w:space="0" w:color="auto"/>
                <w:right w:val="none" w:sz="0" w:space="0" w:color="auto"/>
              </w:divBdr>
              <w:divsChild>
                <w:div w:id="2100523881">
                  <w:marLeft w:val="0"/>
                  <w:marRight w:val="0"/>
                  <w:marTop w:val="0"/>
                  <w:marBottom w:val="0"/>
                  <w:divBdr>
                    <w:top w:val="none" w:sz="0" w:space="0" w:color="auto"/>
                    <w:left w:val="none" w:sz="0" w:space="0" w:color="auto"/>
                    <w:bottom w:val="none" w:sz="0" w:space="0" w:color="auto"/>
                    <w:right w:val="none" w:sz="0" w:space="0" w:color="auto"/>
                  </w:divBdr>
                  <w:divsChild>
                    <w:div w:id="2004624650">
                      <w:marLeft w:val="0"/>
                      <w:marRight w:val="0"/>
                      <w:marTop w:val="0"/>
                      <w:marBottom w:val="0"/>
                      <w:divBdr>
                        <w:top w:val="none" w:sz="0" w:space="0" w:color="auto"/>
                        <w:left w:val="none" w:sz="0" w:space="0" w:color="auto"/>
                        <w:bottom w:val="none" w:sz="0" w:space="0" w:color="auto"/>
                        <w:right w:val="none" w:sz="0" w:space="0" w:color="auto"/>
                      </w:divBdr>
                      <w:divsChild>
                        <w:div w:id="495849472">
                          <w:marLeft w:val="0"/>
                          <w:marRight w:val="0"/>
                          <w:marTop w:val="0"/>
                          <w:marBottom w:val="0"/>
                          <w:divBdr>
                            <w:top w:val="none" w:sz="0" w:space="0" w:color="auto"/>
                            <w:left w:val="none" w:sz="0" w:space="0" w:color="auto"/>
                            <w:bottom w:val="none" w:sz="0" w:space="0" w:color="auto"/>
                            <w:right w:val="none" w:sz="0" w:space="0" w:color="auto"/>
                          </w:divBdr>
                          <w:divsChild>
                            <w:div w:id="1587958861">
                              <w:marLeft w:val="0"/>
                              <w:marRight w:val="0"/>
                              <w:marTop w:val="0"/>
                              <w:marBottom w:val="0"/>
                              <w:divBdr>
                                <w:top w:val="none" w:sz="0" w:space="0" w:color="auto"/>
                                <w:left w:val="none" w:sz="0" w:space="0" w:color="auto"/>
                                <w:bottom w:val="none" w:sz="0" w:space="0" w:color="auto"/>
                                <w:right w:val="none" w:sz="0" w:space="0" w:color="auto"/>
                              </w:divBdr>
                              <w:divsChild>
                                <w:div w:id="114092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5680697">
      <w:bodyDiv w:val="1"/>
      <w:marLeft w:val="0"/>
      <w:marRight w:val="0"/>
      <w:marTop w:val="0"/>
      <w:marBottom w:val="0"/>
      <w:divBdr>
        <w:top w:val="none" w:sz="0" w:space="0" w:color="auto"/>
        <w:left w:val="none" w:sz="0" w:space="0" w:color="auto"/>
        <w:bottom w:val="none" w:sz="0" w:space="0" w:color="auto"/>
        <w:right w:val="none" w:sz="0" w:space="0" w:color="auto"/>
      </w:divBdr>
    </w:div>
    <w:div w:id="1580629983">
      <w:bodyDiv w:val="1"/>
      <w:marLeft w:val="0"/>
      <w:marRight w:val="0"/>
      <w:marTop w:val="0"/>
      <w:marBottom w:val="0"/>
      <w:divBdr>
        <w:top w:val="none" w:sz="0" w:space="0" w:color="auto"/>
        <w:left w:val="none" w:sz="0" w:space="0" w:color="auto"/>
        <w:bottom w:val="none" w:sz="0" w:space="0" w:color="auto"/>
        <w:right w:val="none" w:sz="0" w:space="0" w:color="auto"/>
      </w:divBdr>
      <w:divsChild>
        <w:div w:id="1890526833">
          <w:marLeft w:val="0"/>
          <w:marRight w:val="0"/>
          <w:marTop w:val="0"/>
          <w:marBottom w:val="0"/>
          <w:divBdr>
            <w:top w:val="none" w:sz="0" w:space="0" w:color="auto"/>
            <w:left w:val="none" w:sz="0" w:space="0" w:color="auto"/>
            <w:bottom w:val="none" w:sz="0" w:space="0" w:color="auto"/>
            <w:right w:val="none" w:sz="0" w:space="0" w:color="auto"/>
          </w:divBdr>
        </w:div>
      </w:divsChild>
    </w:div>
    <w:div w:id="1600797561">
      <w:bodyDiv w:val="1"/>
      <w:marLeft w:val="0"/>
      <w:marRight w:val="0"/>
      <w:marTop w:val="0"/>
      <w:marBottom w:val="0"/>
      <w:divBdr>
        <w:top w:val="none" w:sz="0" w:space="0" w:color="auto"/>
        <w:left w:val="none" w:sz="0" w:space="0" w:color="auto"/>
        <w:bottom w:val="none" w:sz="0" w:space="0" w:color="auto"/>
        <w:right w:val="none" w:sz="0" w:space="0" w:color="auto"/>
      </w:divBdr>
    </w:div>
    <w:div w:id="1706101069">
      <w:bodyDiv w:val="1"/>
      <w:marLeft w:val="0"/>
      <w:marRight w:val="0"/>
      <w:marTop w:val="0"/>
      <w:marBottom w:val="0"/>
      <w:divBdr>
        <w:top w:val="none" w:sz="0" w:space="0" w:color="auto"/>
        <w:left w:val="none" w:sz="0" w:space="0" w:color="auto"/>
        <w:bottom w:val="none" w:sz="0" w:space="0" w:color="auto"/>
        <w:right w:val="none" w:sz="0" w:space="0" w:color="auto"/>
      </w:divBdr>
      <w:divsChild>
        <w:div w:id="413210351">
          <w:marLeft w:val="0"/>
          <w:marRight w:val="0"/>
          <w:marTop w:val="0"/>
          <w:marBottom w:val="0"/>
          <w:divBdr>
            <w:top w:val="none" w:sz="0" w:space="0" w:color="auto"/>
            <w:left w:val="none" w:sz="0" w:space="0" w:color="auto"/>
            <w:bottom w:val="none" w:sz="0" w:space="0" w:color="auto"/>
            <w:right w:val="none" w:sz="0" w:space="0" w:color="auto"/>
          </w:divBdr>
          <w:divsChild>
            <w:div w:id="92361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65958">
      <w:bodyDiv w:val="1"/>
      <w:marLeft w:val="0"/>
      <w:marRight w:val="0"/>
      <w:marTop w:val="0"/>
      <w:marBottom w:val="0"/>
      <w:divBdr>
        <w:top w:val="none" w:sz="0" w:space="0" w:color="auto"/>
        <w:left w:val="none" w:sz="0" w:space="0" w:color="auto"/>
        <w:bottom w:val="none" w:sz="0" w:space="0" w:color="auto"/>
        <w:right w:val="none" w:sz="0" w:space="0" w:color="auto"/>
      </w:divBdr>
    </w:div>
    <w:div w:id="1758861881">
      <w:bodyDiv w:val="1"/>
      <w:marLeft w:val="0"/>
      <w:marRight w:val="0"/>
      <w:marTop w:val="0"/>
      <w:marBottom w:val="0"/>
      <w:divBdr>
        <w:top w:val="none" w:sz="0" w:space="0" w:color="auto"/>
        <w:left w:val="none" w:sz="0" w:space="0" w:color="auto"/>
        <w:bottom w:val="none" w:sz="0" w:space="0" w:color="auto"/>
        <w:right w:val="none" w:sz="0" w:space="0" w:color="auto"/>
      </w:divBdr>
    </w:div>
    <w:div w:id="1778137594">
      <w:bodyDiv w:val="1"/>
      <w:marLeft w:val="0"/>
      <w:marRight w:val="0"/>
      <w:marTop w:val="0"/>
      <w:marBottom w:val="0"/>
      <w:divBdr>
        <w:top w:val="none" w:sz="0" w:space="0" w:color="auto"/>
        <w:left w:val="none" w:sz="0" w:space="0" w:color="auto"/>
        <w:bottom w:val="none" w:sz="0" w:space="0" w:color="auto"/>
        <w:right w:val="none" w:sz="0" w:space="0" w:color="auto"/>
      </w:divBdr>
    </w:div>
    <w:div w:id="1807312533">
      <w:bodyDiv w:val="1"/>
      <w:marLeft w:val="0"/>
      <w:marRight w:val="0"/>
      <w:marTop w:val="0"/>
      <w:marBottom w:val="0"/>
      <w:divBdr>
        <w:top w:val="none" w:sz="0" w:space="0" w:color="auto"/>
        <w:left w:val="none" w:sz="0" w:space="0" w:color="auto"/>
        <w:bottom w:val="none" w:sz="0" w:space="0" w:color="auto"/>
        <w:right w:val="none" w:sz="0" w:space="0" w:color="auto"/>
      </w:divBdr>
    </w:div>
    <w:div w:id="1810049826">
      <w:bodyDiv w:val="1"/>
      <w:marLeft w:val="0"/>
      <w:marRight w:val="0"/>
      <w:marTop w:val="0"/>
      <w:marBottom w:val="0"/>
      <w:divBdr>
        <w:top w:val="none" w:sz="0" w:space="0" w:color="auto"/>
        <w:left w:val="none" w:sz="0" w:space="0" w:color="auto"/>
        <w:bottom w:val="none" w:sz="0" w:space="0" w:color="auto"/>
        <w:right w:val="none" w:sz="0" w:space="0" w:color="auto"/>
      </w:divBdr>
    </w:div>
    <w:div w:id="1817063026">
      <w:bodyDiv w:val="1"/>
      <w:marLeft w:val="0"/>
      <w:marRight w:val="0"/>
      <w:marTop w:val="0"/>
      <w:marBottom w:val="0"/>
      <w:divBdr>
        <w:top w:val="none" w:sz="0" w:space="0" w:color="auto"/>
        <w:left w:val="none" w:sz="0" w:space="0" w:color="auto"/>
        <w:bottom w:val="none" w:sz="0" w:space="0" w:color="auto"/>
        <w:right w:val="none" w:sz="0" w:space="0" w:color="auto"/>
      </w:divBdr>
      <w:divsChild>
        <w:div w:id="1593850670">
          <w:marLeft w:val="0"/>
          <w:marRight w:val="0"/>
          <w:marTop w:val="0"/>
          <w:marBottom w:val="0"/>
          <w:divBdr>
            <w:top w:val="none" w:sz="0" w:space="0" w:color="auto"/>
            <w:left w:val="none" w:sz="0" w:space="0" w:color="auto"/>
            <w:bottom w:val="none" w:sz="0" w:space="0" w:color="auto"/>
            <w:right w:val="none" w:sz="0" w:space="0" w:color="auto"/>
          </w:divBdr>
        </w:div>
        <w:div w:id="1806578634">
          <w:marLeft w:val="0"/>
          <w:marRight w:val="0"/>
          <w:marTop w:val="0"/>
          <w:marBottom w:val="0"/>
          <w:divBdr>
            <w:top w:val="none" w:sz="0" w:space="0" w:color="auto"/>
            <w:left w:val="none" w:sz="0" w:space="0" w:color="auto"/>
            <w:bottom w:val="none" w:sz="0" w:space="0" w:color="auto"/>
            <w:right w:val="none" w:sz="0" w:space="0" w:color="auto"/>
          </w:divBdr>
        </w:div>
        <w:div w:id="1937861085">
          <w:marLeft w:val="0"/>
          <w:marRight w:val="0"/>
          <w:marTop w:val="0"/>
          <w:marBottom w:val="0"/>
          <w:divBdr>
            <w:top w:val="none" w:sz="0" w:space="0" w:color="auto"/>
            <w:left w:val="none" w:sz="0" w:space="0" w:color="auto"/>
            <w:bottom w:val="none" w:sz="0" w:space="0" w:color="auto"/>
            <w:right w:val="none" w:sz="0" w:space="0" w:color="auto"/>
          </w:divBdr>
        </w:div>
        <w:div w:id="1740395822">
          <w:marLeft w:val="0"/>
          <w:marRight w:val="0"/>
          <w:marTop w:val="0"/>
          <w:marBottom w:val="0"/>
          <w:divBdr>
            <w:top w:val="none" w:sz="0" w:space="0" w:color="auto"/>
            <w:left w:val="none" w:sz="0" w:space="0" w:color="auto"/>
            <w:bottom w:val="none" w:sz="0" w:space="0" w:color="auto"/>
            <w:right w:val="none" w:sz="0" w:space="0" w:color="auto"/>
          </w:divBdr>
        </w:div>
      </w:divsChild>
    </w:div>
    <w:div w:id="1848904806">
      <w:bodyDiv w:val="1"/>
      <w:marLeft w:val="0"/>
      <w:marRight w:val="0"/>
      <w:marTop w:val="0"/>
      <w:marBottom w:val="0"/>
      <w:divBdr>
        <w:top w:val="none" w:sz="0" w:space="0" w:color="auto"/>
        <w:left w:val="none" w:sz="0" w:space="0" w:color="auto"/>
        <w:bottom w:val="none" w:sz="0" w:space="0" w:color="auto"/>
        <w:right w:val="none" w:sz="0" w:space="0" w:color="auto"/>
      </w:divBdr>
    </w:div>
    <w:div w:id="1855075732">
      <w:bodyDiv w:val="1"/>
      <w:marLeft w:val="0"/>
      <w:marRight w:val="0"/>
      <w:marTop w:val="0"/>
      <w:marBottom w:val="0"/>
      <w:divBdr>
        <w:top w:val="none" w:sz="0" w:space="0" w:color="auto"/>
        <w:left w:val="none" w:sz="0" w:space="0" w:color="auto"/>
        <w:bottom w:val="none" w:sz="0" w:space="0" w:color="auto"/>
        <w:right w:val="none" w:sz="0" w:space="0" w:color="auto"/>
      </w:divBdr>
    </w:div>
    <w:div w:id="1856768342">
      <w:bodyDiv w:val="1"/>
      <w:marLeft w:val="0"/>
      <w:marRight w:val="0"/>
      <w:marTop w:val="0"/>
      <w:marBottom w:val="0"/>
      <w:divBdr>
        <w:top w:val="none" w:sz="0" w:space="0" w:color="auto"/>
        <w:left w:val="none" w:sz="0" w:space="0" w:color="auto"/>
        <w:bottom w:val="none" w:sz="0" w:space="0" w:color="auto"/>
        <w:right w:val="none" w:sz="0" w:space="0" w:color="auto"/>
      </w:divBdr>
    </w:div>
    <w:div w:id="1901087219">
      <w:bodyDiv w:val="1"/>
      <w:marLeft w:val="0"/>
      <w:marRight w:val="0"/>
      <w:marTop w:val="0"/>
      <w:marBottom w:val="0"/>
      <w:divBdr>
        <w:top w:val="none" w:sz="0" w:space="0" w:color="auto"/>
        <w:left w:val="none" w:sz="0" w:space="0" w:color="auto"/>
        <w:bottom w:val="none" w:sz="0" w:space="0" w:color="auto"/>
        <w:right w:val="none" w:sz="0" w:space="0" w:color="auto"/>
      </w:divBdr>
    </w:div>
    <w:div w:id="1955751112">
      <w:bodyDiv w:val="1"/>
      <w:marLeft w:val="0"/>
      <w:marRight w:val="0"/>
      <w:marTop w:val="0"/>
      <w:marBottom w:val="0"/>
      <w:divBdr>
        <w:top w:val="none" w:sz="0" w:space="0" w:color="auto"/>
        <w:left w:val="none" w:sz="0" w:space="0" w:color="auto"/>
        <w:bottom w:val="none" w:sz="0" w:space="0" w:color="auto"/>
        <w:right w:val="none" w:sz="0" w:space="0" w:color="auto"/>
      </w:divBdr>
    </w:div>
    <w:div w:id="1959674496">
      <w:bodyDiv w:val="1"/>
      <w:marLeft w:val="0"/>
      <w:marRight w:val="0"/>
      <w:marTop w:val="0"/>
      <w:marBottom w:val="0"/>
      <w:divBdr>
        <w:top w:val="none" w:sz="0" w:space="0" w:color="auto"/>
        <w:left w:val="none" w:sz="0" w:space="0" w:color="auto"/>
        <w:bottom w:val="none" w:sz="0" w:space="0" w:color="auto"/>
        <w:right w:val="none" w:sz="0" w:space="0" w:color="auto"/>
      </w:divBdr>
    </w:div>
    <w:div w:id="2078820980">
      <w:bodyDiv w:val="1"/>
      <w:marLeft w:val="0"/>
      <w:marRight w:val="0"/>
      <w:marTop w:val="0"/>
      <w:marBottom w:val="0"/>
      <w:divBdr>
        <w:top w:val="none" w:sz="0" w:space="0" w:color="auto"/>
        <w:left w:val="none" w:sz="0" w:space="0" w:color="auto"/>
        <w:bottom w:val="none" w:sz="0" w:space="0" w:color="auto"/>
        <w:right w:val="none" w:sz="0" w:space="0" w:color="auto"/>
      </w:divBdr>
    </w:div>
    <w:div w:id="2115788286">
      <w:bodyDiv w:val="1"/>
      <w:marLeft w:val="0"/>
      <w:marRight w:val="0"/>
      <w:marTop w:val="0"/>
      <w:marBottom w:val="0"/>
      <w:divBdr>
        <w:top w:val="none" w:sz="0" w:space="0" w:color="auto"/>
        <w:left w:val="none" w:sz="0" w:space="0" w:color="auto"/>
        <w:bottom w:val="none" w:sz="0" w:space="0" w:color="auto"/>
        <w:right w:val="none" w:sz="0" w:space="0" w:color="auto"/>
      </w:divBdr>
    </w:div>
    <w:div w:id="2125029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3780</Words>
  <Characters>2156</Characters>
  <Application>Microsoft Office Word</Application>
  <DocSecurity>4</DocSecurity>
  <Lines>17</Lines>
  <Paragraphs>11</Paragraphs>
  <ScaleCrop>false</ScaleCrop>
  <HeadingPairs>
    <vt:vector size="2" baseType="variant">
      <vt:variant>
        <vt:lpstr>Title</vt:lpstr>
      </vt:variant>
      <vt:variant>
        <vt:i4>1</vt:i4>
      </vt:variant>
    </vt:vector>
  </HeadingPairs>
  <TitlesOfParts>
    <vt:vector size="1" baseType="lpstr">
      <vt:lpstr>Grozījumi gada pārskatu un konsolidēto gada pārskatu likumā</vt:lpstr>
    </vt:vector>
  </TitlesOfParts>
  <Company>Finanšu ministrija</Company>
  <LinksUpToDate>false</LinksUpToDate>
  <CharactersWithSpaces>5925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Grozījumi gada pārskatu un konsolidēto gada pārskatu likumā</dc:title>
  <dc:subject>Priekšlikumi 2.lasījumam</dc:subject>
  <dc:creator>Arta Priede</dc:creator>
  <cp:keywords/>
  <dc:description>Arta.Priede@fm.gov.lv,_x000d_
tālr.28397015</dc:description>
  <cp:lastModifiedBy>Ieva Klinsone</cp:lastModifiedBy>
  <cp:revision>2</cp:revision>
  <cp:lastPrinted>2022-08-29T11:31:00Z</cp:lastPrinted>
  <dcterms:created xsi:type="dcterms:W3CDTF">2023-02-27T09:00:00Z</dcterms:created>
  <dcterms:modified xsi:type="dcterms:W3CDTF">2023-02-27T09:00:00Z</dcterms:modified>
</cp:coreProperties>
</file>