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23-TA-918: Rīkojuma projekts (Dalība padomē, komisijā, darba grupā)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Konkurences padomes locekļa amata pretendentu vērtēšanas komisiju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Konkurences likuma 5. panta 2.1 daļu izveidot komisiju Konkurences padomes locekļa amata pretendentu izvērtēšanai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Citskovskis – Valsts kancelejas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Valantis – Ekonomikas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Liepiņa – Ekonomikas ministrijas valsts sekretāra vietniece ārējo ekonomisko sakaru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Lielpēteris – biedrības "Latvijas Tirdzniecības un rūpniecības kamera"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A.Feldmane – biedrības “Latvijas Pašvaldību savienība” padomniece uzņēmējdarbības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sekretāre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Voiciša – Valsts kancelejas Valsts pārvaldes politikas departamenta Cilvēkresursu politikas nodaļas juriskonsulte.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pretendentu novērtēšanas procesa novērotāju uzaicināt Kasparu Gorkšu - Latvijas Darba devēju konfederācijas ģenerāldirektoru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Komisijai atbilstoši konkursa gaitai sagatavot ieteikumu ekonomikas ministram par pretendenta vai pretendentu, kas vislabāk atbilst Konkurences padomes loceklim izvirzītajām prasībām, virzīšanu Ministru kabineta apstiprinājumam.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 punktu, ņemot vērā, ka projekts tiek izdots pamatojoties uz Konkurences likuma 5. panta 2.</w:t>
            </w:r>
            <w:r w:rsidR="00000000" w:rsidRPr="00000000" w:rsidDel="00000000">
              <w:rPr>
                <w:vertAlign w:val="superscript"/>
                <w:rtl w:val="0"/>
              </w:rPr>
              <w:t xml:space="preserve">1</w:t>
            </w:r>
            <w:r w:rsidR="00000000" w:rsidRPr="00000000" w:rsidDel="00000000">
              <w:rPr>
                <w:rtl w:val="0"/>
              </w:rPr>
              <w:t xml:space="preserve"> daļu, kas paredz, ka  pretendentu atlasi veic pretendentu vērtēšanas komisija, kuras sastāvu nosaka Ministru kabinets. Līdz ar to, šajā pilnvarojumā ietilpst tikai pretendentu vērtēšanas komisijas sastāva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 ka projekta 3. punkts dublē Ministru kabineta 2015. gada 9. jūnija noteikumu Nr.293 "Valsts tiešās pārvaldes iestāžu vadītāju, Konkurences padomes priekšsēdētāja un padomes locekļu amata pretendentu atlases kārtība" 28. punktu, kas noteic, ka, ņemot vērā komisijas sniegto pretendenta novērtējumu un pretendentu vadības kompetenču novērtējumu, komisija pieņem lēmumu par amatam atbilstošāko pretendentu vai atbilstošākajiem pretendentiem uz iestādes vadītāja, Konkurences padomes priekšsēdētāja vai padomes locekļa amatu</w:t>
            </w:r>
            <w:r w:rsidR="00000000" w:rsidRPr="00000000" w:rsidDel="00000000">
              <w:rPr>
                <w:u w:val="single"/>
                <w:rtl w:val="0"/>
              </w:rPr>
              <w:t xml:space="preserve"> un sniedz attiecīgajam Ministru kabineta loceklim rakstisku ieteikumu par pretendenta vai pretendentu iecelšanu amatā</w:t>
            </w:r>
            <w:r w:rsidR="00000000" w:rsidRPr="00000000" w:rsidDel="00000000">
              <w:rPr>
                <w:rtl w:val="0"/>
              </w:rPr>
              <w:t xml:space="preserve">. Ieteikumam pievieno informāciju par novērotāju sniegto vērtējumu. Līdz ar to projekta 3. punktā ietvertais regulējums jau ir iekļauts iepriekš minētajā normā un to nav nepieciešams dublēt.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kā arī, lai nedublētu citā normatīvajā aktā ietverto regulējumu, svītrots rīkojuma projekta 3.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Konkurences likuma 5. panta 2.1 daļu izveidot komisiju Konkurences padomes locekļa amata pretendentu izvērtēšanai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Citskovskis – Valsts kancelejas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Valantis – Ekonomikas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Liepiņa – Ekonomikas ministrijas valsts sekretāra vietniece ārējo ekonomisko sakaru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Lielpēteris – biedrības "Latvijas Tirdzniecības un rūpniecības kamera"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A.Feldmane – biedrības “Latvijas Pašvaldību savienība” padomniece uzņēmējdarbības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sekretāre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Voiciša – Valsts kancelejas Valsts pārvaldes politikas departamenta Cilvēkresursu politikas nodaļas juriskonsulte.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pretendentu novērtēšanas procesa novērotāju uzaicināt Kasparu Gorkšu - Latvijas Darba devēju konfederācijas ģenerāldirektoru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23-TA-918</w:t>
    </w:r>
    <w:r>
      <w:br/>
    </w:r>
    <w:r w:rsidR="00000000" w:rsidRPr="00000000" w:rsidDel="00000000">
      <w:rPr>
        <w:rtl w:val="0"/>
      </w:rPr>
      <w:t xml:space="preserve">17.05.2023. 11.54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23-TA-918</w:t>
    </w:r>
    <w:r>
      <w:br/>
    </w:r>
    <w:r w:rsidR="00000000" w:rsidRPr="00000000" w:rsidDel="00000000">
      <w:rPr>
        <w:rtl w:val="0"/>
      </w:rPr>
      <w:t xml:space="preserve">17.05.2023. 11.54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Izziņa_23-TA-918.docx</dc:title>
</cp:coreProperties>
</file>

<file path=docProps/custom.xml><?xml version="1.0" encoding="utf-8"?>
<Properties xmlns="http://schemas.openxmlformats.org/officeDocument/2006/custom-properties" xmlns:vt="http://schemas.openxmlformats.org/officeDocument/2006/docPropsVTypes"/>
</file>