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6C7" w:rsidRPr="00712B66" w:rsidRDefault="007116C7" w:rsidP="00DB7395">
      <w:pPr>
        <w:pStyle w:val="naisnod"/>
        <w:spacing w:before="0" w:after="0"/>
        <w:ind w:firstLine="720"/>
        <w:rPr>
          <w:sz w:val="28"/>
          <w:szCs w:val="28"/>
        </w:rPr>
      </w:pPr>
      <w:r w:rsidRPr="00712B66">
        <w:rPr>
          <w:sz w:val="28"/>
          <w:szCs w:val="28"/>
        </w:rPr>
        <w:t>Izziņa par atzinumos sniegtajiem iebildumiem</w:t>
      </w:r>
    </w:p>
    <w:p w:rsidR="007116C7" w:rsidRPr="00BE79EF" w:rsidRDefault="007116C7" w:rsidP="00DB7395">
      <w:pPr>
        <w:pStyle w:val="naisf"/>
        <w:spacing w:before="0" w:after="0"/>
        <w:ind w:firstLine="720"/>
        <w:rPr>
          <w:sz w:val="28"/>
          <w:szCs w:val="28"/>
        </w:rPr>
      </w:pPr>
    </w:p>
    <w:tbl>
      <w:tblPr>
        <w:tblW w:w="0" w:type="auto"/>
        <w:jc w:val="center"/>
        <w:tblLook w:val="00A0" w:firstRow="1" w:lastRow="0" w:firstColumn="1" w:lastColumn="0" w:noHBand="0" w:noVBand="0"/>
      </w:tblPr>
      <w:tblGrid>
        <w:gridCol w:w="10188"/>
      </w:tblGrid>
      <w:tr w:rsidR="007116C7" w:rsidRPr="00BE79EF">
        <w:trPr>
          <w:jc w:val="center"/>
        </w:trPr>
        <w:tc>
          <w:tcPr>
            <w:tcW w:w="10188" w:type="dxa"/>
            <w:tcBorders>
              <w:bottom w:val="single" w:sz="6" w:space="0" w:color="000000"/>
            </w:tcBorders>
          </w:tcPr>
          <w:p w:rsidR="007116C7" w:rsidRPr="00BE79EF" w:rsidRDefault="005B1C0B" w:rsidP="00461D88">
            <w:pPr>
              <w:pStyle w:val="NormalWeb"/>
              <w:jc w:val="center"/>
              <w:rPr>
                <w:b/>
                <w:sz w:val="28"/>
                <w:szCs w:val="28"/>
              </w:rPr>
            </w:pPr>
            <w:r>
              <w:rPr>
                <w:b/>
                <w:sz w:val="28"/>
                <w:szCs w:val="28"/>
              </w:rPr>
              <w:t>Informatīvais ziņojums</w:t>
            </w:r>
            <w:r w:rsidR="00A06AF7" w:rsidRPr="00A06AF7">
              <w:rPr>
                <w:b/>
                <w:sz w:val="28"/>
                <w:szCs w:val="28"/>
              </w:rPr>
              <w:t xml:space="preserve"> </w:t>
            </w:r>
            <w:r w:rsidR="00A06AF7">
              <w:rPr>
                <w:b/>
                <w:sz w:val="28"/>
                <w:szCs w:val="28"/>
              </w:rPr>
              <w:t>“</w:t>
            </w:r>
            <w:r w:rsidR="00AC10AF" w:rsidRPr="00AC10AF">
              <w:rPr>
                <w:b/>
                <w:sz w:val="28"/>
                <w:szCs w:val="28"/>
              </w:rPr>
              <w:t>Par attaisnojuma dokumentu un preču piegādes dokumentu elektroniskās aprites sistēmas ieviešanu</w:t>
            </w:r>
            <w:r w:rsidR="00A06AF7">
              <w:rPr>
                <w:b/>
                <w:sz w:val="28"/>
                <w:szCs w:val="28"/>
              </w:rPr>
              <w:t>”</w:t>
            </w:r>
          </w:p>
        </w:tc>
      </w:tr>
    </w:tbl>
    <w:p w:rsidR="007116C7" w:rsidRPr="00712B66" w:rsidRDefault="007116C7" w:rsidP="009623BC">
      <w:pPr>
        <w:pStyle w:val="naisc"/>
        <w:spacing w:before="0" w:after="0"/>
        <w:ind w:firstLine="1080"/>
      </w:pPr>
      <w:r w:rsidRPr="00712B66">
        <w:t>(dokumenta veids un nosaukums)</w:t>
      </w:r>
    </w:p>
    <w:p w:rsidR="007B4C0F" w:rsidRPr="00712B66" w:rsidRDefault="007B4C0F" w:rsidP="00DB7395">
      <w:pPr>
        <w:pStyle w:val="naisf"/>
        <w:spacing w:before="0" w:after="0"/>
        <w:ind w:firstLine="720"/>
      </w:pPr>
    </w:p>
    <w:p w:rsidR="007B4C0F" w:rsidRPr="00712B66" w:rsidRDefault="007B4C0F" w:rsidP="00184479">
      <w:pPr>
        <w:pStyle w:val="naisf"/>
        <w:spacing w:before="0" w:after="0"/>
        <w:ind w:firstLine="0"/>
        <w:jc w:val="center"/>
        <w:rPr>
          <w:b/>
        </w:rPr>
      </w:pPr>
      <w:r w:rsidRPr="00712B66">
        <w:rPr>
          <w:b/>
        </w:rPr>
        <w:t xml:space="preserve">I. Jautājumi, par kuriem saskaņošanā </w:t>
      </w:r>
      <w:r w:rsidR="00134188" w:rsidRPr="00712B66">
        <w:rPr>
          <w:b/>
        </w:rPr>
        <w:t xml:space="preserve">vienošanās </w:t>
      </w:r>
      <w:r w:rsidRPr="00712B66">
        <w:rPr>
          <w:b/>
        </w:rPr>
        <w:t>nav panākta</w:t>
      </w:r>
    </w:p>
    <w:p w:rsidR="007B4C0F" w:rsidRPr="00712B66" w:rsidRDefault="007B4C0F" w:rsidP="00DB7395">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5F4BFD" w:rsidRPr="00712B66">
        <w:tc>
          <w:tcPr>
            <w:tcW w:w="708"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160E">
            <w:pPr>
              <w:pStyle w:val="naisc"/>
              <w:spacing w:before="0" w:after="0"/>
            </w:pPr>
            <w:r w:rsidRPr="00712B66">
              <w:t>Nr. p.</w:t>
            </w:r>
            <w:r w:rsidR="00D64FB0">
              <w:t> </w:t>
            </w:r>
            <w:r w:rsidRPr="00712B66">
              <w:t>k.</w:t>
            </w:r>
          </w:p>
        </w:tc>
        <w:tc>
          <w:tcPr>
            <w:tcW w:w="3086"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firstLine="12"/>
            </w:pPr>
            <w:r w:rsidRPr="00712B66">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right="3"/>
            </w:pPr>
            <w:r w:rsidRPr="00712B66">
              <w:t>Atzinumā norādītais ministrijas (citas institūcijas) iebildums</w:t>
            </w:r>
            <w:r w:rsidR="00184479">
              <w:t>,</w:t>
            </w:r>
            <w:r w:rsidR="000E5509" w:rsidRPr="00712B66">
              <w:t xml:space="preserve"> kā arī saskaņošanā papildus izteiktais iebildums</w:t>
            </w:r>
            <w:r w:rsidRPr="00712B66">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firstLine="21"/>
            </w:pPr>
            <w:r w:rsidRPr="00712B66">
              <w:t>Atbildīgās ministrijas pamatojums</w:t>
            </w:r>
            <w:r w:rsidR="009307F2" w:rsidRPr="00712B66">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rsidR="005F4BFD" w:rsidRPr="00712B66" w:rsidRDefault="005F4BFD" w:rsidP="00364BB6">
            <w:pPr>
              <w:jc w:val="center"/>
            </w:pPr>
            <w:r w:rsidRPr="00712B66">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rsidR="005F4BFD" w:rsidRPr="00712B66" w:rsidRDefault="005F4BFD" w:rsidP="00364BB6">
            <w:pPr>
              <w:jc w:val="center"/>
            </w:pPr>
            <w:r w:rsidRPr="00712B66">
              <w:t>Projekta attiecīgā punkta (panta) galīgā redakcija</w:t>
            </w:r>
          </w:p>
        </w:tc>
      </w:tr>
      <w:tr w:rsidR="005F4BFD" w:rsidRPr="008A36C9">
        <w:tc>
          <w:tcPr>
            <w:tcW w:w="708"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rPr>
                <w:sz w:val="20"/>
                <w:szCs w:val="20"/>
              </w:rPr>
            </w:pPr>
            <w:r w:rsidRPr="008A36C9">
              <w:rPr>
                <w:sz w:val="20"/>
                <w:szCs w:val="20"/>
              </w:rPr>
              <w:t>1</w:t>
            </w:r>
          </w:p>
        </w:tc>
        <w:tc>
          <w:tcPr>
            <w:tcW w:w="3086"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2</w:t>
            </w:r>
          </w:p>
        </w:tc>
        <w:tc>
          <w:tcPr>
            <w:tcW w:w="3118"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3</w:t>
            </w:r>
          </w:p>
        </w:tc>
        <w:tc>
          <w:tcPr>
            <w:tcW w:w="2977"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rsidR="005F4BFD" w:rsidRPr="008A36C9" w:rsidRDefault="008A36C9" w:rsidP="008A36C9">
            <w:pPr>
              <w:jc w:val="center"/>
              <w:rPr>
                <w:sz w:val="20"/>
                <w:szCs w:val="20"/>
              </w:rPr>
            </w:pPr>
            <w:r w:rsidRPr="008A36C9">
              <w:rPr>
                <w:sz w:val="20"/>
                <w:szCs w:val="20"/>
              </w:rPr>
              <w:t>5</w:t>
            </w:r>
          </w:p>
        </w:tc>
        <w:tc>
          <w:tcPr>
            <w:tcW w:w="1920" w:type="dxa"/>
            <w:tcBorders>
              <w:top w:val="single" w:sz="4" w:space="0" w:color="auto"/>
              <w:left w:val="single" w:sz="4" w:space="0" w:color="auto"/>
              <w:bottom w:val="single" w:sz="4" w:space="0" w:color="auto"/>
            </w:tcBorders>
          </w:tcPr>
          <w:p w:rsidR="005F4BFD" w:rsidRPr="008A36C9" w:rsidRDefault="008A36C9" w:rsidP="008A36C9">
            <w:pPr>
              <w:jc w:val="center"/>
              <w:rPr>
                <w:sz w:val="20"/>
                <w:szCs w:val="20"/>
              </w:rPr>
            </w:pPr>
            <w:r w:rsidRPr="008A36C9">
              <w:rPr>
                <w:sz w:val="20"/>
                <w:szCs w:val="20"/>
              </w:rPr>
              <w:t>6</w:t>
            </w:r>
          </w:p>
        </w:tc>
      </w:tr>
    </w:tbl>
    <w:p w:rsidR="00D9438E" w:rsidRDefault="00D9438E" w:rsidP="005D67F7">
      <w:pPr>
        <w:pStyle w:val="naisf"/>
        <w:spacing w:before="0" w:after="0"/>
        <w:ind w:firstLine="0"/>
        <w:rPr>
          <w:b/>
        </w:rPr>
      </w:pPr>
    </w:p>
    <w:p w:rsidR="005D67F7" w:rsidRPr="00712B66" w:rsidRDefault="005D67F7" w:rsidP="005D67F7">
      <w:pPr>
        <w:pStyle w:val="naisf"/>
        <w:spacing w:before="0" w:after="0"/>
        <w:ind w:firstLine="0"/>
        <w:rPr>
          <w:b/>
        </w:rPr>
      </w:pPr>
      <w:r w:rsidRPr="00712B66">
        <w:rPr>
          <w:b/>
        </w:rPr>
        <w:t>Informācija par starpministriju (starpinstitūciju) sanāksmi vai elektronisko saskaņošanu</w:t>
      </w:r>
    </w:p>
    <w:p w:rsidR="005D67F7" w:rsidRPr="00712B66" w:rsidRDefault="005D67F7" w:rsidP="005D67F7">
      <w:pPr>
        <w:pStyle w:val="naisf"/>
        <w:spacing w:before="0" w:after="0"/>
        <w:ind w:firstLine="0"/>
        <w:rPr>
          <w:b/>
        </w:rPr>
      </w:pPr>
    </w:p>
    <w:tbl>
      <w:tblPr>
        <w:tblW w:w="12582" w:type="dxa"/>
        <w:tblLook w:val="00A0" w:firstRow="1" w:lastRow="0" w:firstColumn="1" w:lastColumn="0" w:noHBand="0" w:noVBand="0"/>
      </w:tblPr>
      <w:tblGrid>
        <w:gridCol w:w="6345"/>
        <w:gridCol w:w="6237"/>
      </w:tblGrid>
      <w:tr w:rsidR="007B4C0F" w:rsidRPr="00712B66">
        <w:tc>
          <w:tcPr>
            <w:tcW w:w="6345" w:type="dxa"/>
          </w:tcPr>
          <w:p w:rsidR="007B4C0F" w:rsidRPr="006B3F64" w:rsidRDefault="005D67F7" w:rsidP="005D67F7">
            <w:pPr>
              <w:pStyle w:val="naisf"/>
              <w:spacing w:before="0" w:after="0"/>
              <w:ind w:firstLine="0"/>
            </w:pPr>
            <w:r w:rsidRPr="006B3F64">
              <w:t>D</w:t>
            </w:r>
            <w:r w:rsidR="007B4C0F" w:rsidRPr="006B3F64">
              <w:t>atums</w:t>
            </w:r>
          </w:p>
        </w:tc>
        <w:tc>
          <w:tcPr>
            <w:tcW w:w="6237" w:type="dxa"/>
            <w:tcBorders>
              <w:bottom w:val="single" w:sz="4" w:space="0" w:color="auto"/>
            </w:tcBorders>
          </w:tcPr>
          <w:p w:rsidR="008A4A4A" w:rsidRPr="006B3F64" w:rsidRDefault="000237FA" w:rsidP="00AC10AF">
            <w:pPr>
              <w:pStyle w:val="NormalWeb"/>
              <w:spacing w:before="0" w:beforeAutospacing="0" w:after="0" w:afterAutospacing="0"/>
            </w:pPr>
            <w:r w:rsidRPr="007D22CE">
              <w:t>22</w:t>
            </w:r>
            <w:r w:rsidR="00C14EBD" w:rsidRPr="007D22CE">
              <w:t>.07</w:t>
            </w:r>
            <w:r w:rsidR="00E07040" w:rsidRPr="007D22CE">
              <w:t>.202</w:t>
            </w:r>
            <w:r w:rsidR="00AC10AF" w:rsidRPr="007D22CE">
              <w:t>1</w:t>
            </w:r>
            <w:r w:rsidR="003C7D50" w:rsidRPr="007D22CE">
              <w:t>.</w:t>
            </w:r>
            <w:r w:rsidR="008A4A4A" w:rsidRPr="007D22CE">
              <w:t xml:space="preserve">– </w:t>
            </w:r>
            <w:r w:rsidR="00BD2F99" w:rsidRPr="007D22CE">
              <w:t>Elektroniska</w:t>
            </w:r>
            <w:r w:rsidR="00BD2F99">
              <w:t xml:space="preserve"> saskaņošana</w:t>
            </w:r>
          </w:p>
        </w:tc>
      </w:tr>
      <w:tr w:rsidR="003C27A2" w:rsidRPr="00712B66">
        <w:tc>
          <w:tcPr>
            <w:tcW w:w="6345" w:type="dxa"/>
          </w:tcPr>
          <w:p w:rsidR="003C27A2" w:rsidRPr="00712B66" w:rsidRDefault="003C27A2" w:rsidP="007B4C0F">
            <w:pPr>
              <w:pStyle w:val="naisf"/>
              <w:spacing w:before="0" w:after="0"/>
              <w:ind w:firstLine="0"/>
            </w:pPr>
          </w:p>
        </w:tc>
        <w:tc>
          <w:tcPr>
            <w:tcW w:w="6237" w:type="dxa"/>
            <w:tcBorders>
              <w:top w:val="single" w:sz="4" w:space="0" w:color="auto"/>
            </w:tcBorders>
          </w:tcPr>
          <w:p w:rsidR="003C27A2" w:rsidRPr="00712B66" w:rsidRDefault="003C27A2" w:rsidP="0036160E">
            <w:pPr>
              <w:pStyle w:val="NormalWeb"/>
              <w:spacing w:before="0" w:beforeAutospacing="0" w:after="0" w:afterAutospacing="0"/>
              <w:ind w:firstLine="720"/>
            </w:pPr>
          </w:p>
        </w:tc>
      </w:tr>
      <w:tr w:rsidR="007B4C0F" w:rsidRPr="00712B66" w:rsidTr="005B1C0B">
        <w:trPr>
          <w:trHeight w:val="684"/>
        </w:trPr>
        <w:tc>
          <w:tcPr>
            <w:tcW w:w="6345" w:type="dxa"/>
          </w:tcPr>
          <w:p w:rsidR="007B4C0F" w:rsidRPr="00712B66" w:rsidRDefault="00365CC0" w:rsidP="00363A9C">
            <w:pPr>
              <w:pStyle w:val="naiskr"/>
              <w:spacing w:before="0" w:after="0"/>
              <w:jc w:val="both"/>
            </w:pPr>
            <w:r>
              <w:t>Saskaņošanas d</w:t>
            </w:r>
            <w:r w:rsidRPr="00712B66">
              <w:t>alībnieki</w:t>
            </w:r>
          </w:p>
        </w:tc>
        <w:tc>
          <w:tcPr>
            <w:tcW w:w="6237" w:type="dxa"/>
          </w:tcPr>
          <w:p w:rsidR="007B4C0F" w:rsidRPr="00712B66" w:rsidRDefault="00C620BD" w:rsidP="00C620BD">
            <w:pPr>
              <w:pStyle w:val="NormalWeb"/>
              <w:spacing w:before="0" w:beforeAutospacing="0" w:after="0" w:afterAutospacing="0"/>
              <w:jc w:val="both"/>
            </w:pPr>
            <w:r>
              <w:t xml:space="preserve">Tieslietu ministrija, Aizsardzības ministrija, Ārlietu ministrija, Ekonomikas ministrija, </w:t>
            </w:r>
            <w:r w:rsidRPr="009510EA">
              <w:t>Iekšlietu ministrija</w:t>
            </w:r>
            <w:r>
              <w:t xml:space="preserve">, </w:t>
            </w:r>
            <w:r w:rsidRPr="00C620BD">
              <w:t>Izglītības un zinātnes ministrija</w:t>
            </w:r>
            <w:r>
              <w:t xml:space="preserve">, </w:t>
            </w:r>
            <w:r w:rsidRPr="00C620BD">
              <w:t>Kultūras ministrija</w:t>
            </w:r>
            <w:r>
              <w:t xml:space="preserve">, </w:t>
            </w:r>
            <w:r w:rsidRPr="009510EA">
              <w:t xml:space="preserve"> Labklājības ministrija</w:t>
            </w:r>
            <w:r>
              <w:t xml:space="preserve">, </w:t>
            </w:r>
            <w:r w:rsidRPr="009510EA">
              <w:t>Satiksmes ministrija</w:t>
            </w:r>
            <w:r>
              <w:t xml:space="preserve">, </w:t>
            </w:r>
            <w:r w:rsidRPr="009510EA">
              <w:t xml:space="preserve"> Veselības ministrija</w:t>
            </w:r>
            <w:r>
              <w:t xml:space="preserve">, </w:t>
            </w:r>
            <w:r w:rsidR="00900978" w:rsidRPr="00900978">
              <w:t>Vides aizsardzības un reģionālās attīstības ministrija</w:t>
            </w:r>
            <w:r w:rsidR="00900978">
              <w:t xml:space="preserve">, </w:t>
            </w:r>
            <w:r w:rsidR="00900978" w:rsidRPr="00900978">
              <w:t>Zemkopības ministrija</w:t>
            </w:r>
            <w:r w:rsidR="00900978">
              <w:t xml:space="preserve">, </w:t>
            </w:r>
            <w:r w:rsidR="00900978" w:rsidRPr="00900978">
              <w:t>Pārresoru koordinācijas centrs</w:t>
            </w:r>
            <w:r w:rsidR="00900978">
              <w:t xml:space="preserve">, </w:t>
            </w:r>
            <w:r w:rsidR="009510EA" w:rsidRPr="009510EA">
              <w:t>Valsts kanceleja</w:t>
            </w:r>
          </w:p>
        </w:tc>
      </w:tr>
    </w:tbl>
    <w:p w:rsidR="008A36C9" w:rsidRDefault="008A36C9"/>
    <w:tbl>
      <w:tblPr>
        <w:tblW w:w="12582" w:type="dxa"/>
        <w:tblLook w:val="00A0" w:firstRow="1" w:lastRow="0" w:firstColumn="1" w:lastColumn="0" w:noHBand="0" w:noVBand="0"/>
      </w:tblPr>
      <w:tblGrid>
        <w:gridCol w:w="6708"/>
        <w:gridCol w:w="840"/>
        <w:gridCol w:w="5034"/>
      </w:tblGrid>
      <w:tr w:rsidR="007B4C0F" w:rsidRPr="00712B66">
        <w:trPr>
          <w:trHeight w:val="285"/>
        </w:trPr>
        <w:tc>
          <w:tcPr>
            <w:tcW w:w="6708" w:type="dxa"/>
          </w:tcPr>
          <w:p w:rsidR="007B4C0F" w:rsidRPr="00712B66" w:rsidRDefault="00365CC0" w:rsidP="000D0AED">
            <w:pPr>
              <w:pStyle w:val="naiskr"/>
              <w:spacing w:before="0" w:after="0"/>
            </w:pPr>
            <w:r>
              <w:t>Saskaņošanas d</w:t>
            </w:r>
            <w:r w:rsidRPr="00712B66">
              <w:t xml:space="preserve">alībnieki </w:t>
            </w:r>
            <w:r w:rsidR="007B4C0F" w:rsidRPr="00712B66">
              <w:t>izskatīja</w:t>
            </w:r>
            <w:r w:rsidR="005D67F7" w:rsidRPr="00712B66">
              <w:t xml:space="preserve"> šādu ministriju </w:t>
            </w:r>
            <w:r w:rsidR="003E4C3F">
              <w:t>(c</w:t>
            </w:r>
            <w:r w:rsidR="005D67F7" w:rsidRPr="00712B66">
              <w:t>itu institūciju</w:t>
            </w:r>
            <w:r w:rsidR="003E4C3F">
              <w:t>)</w:t>
            </w:r>
            <w:r w:rsidR="005D67F7" w:rsidRPr="00712B66">
              <w:t xml:space="preserve"> iebildumus</w:t>
            </w:r>
          </w:p>
        </w:tc>
        <w:tc>
          <w:tcPr>
            <w:tcW w:w="840" w:type="dxa"/>
          </w:tcPr>
          <w:p w:rsidR="007B4C0F" w:rsidRPr="00712B66" w:rsidRDefault="007B4C0F" w:rsidP="0036160E">
            <w:pPr>
              <w:pStyle w:val="naiskr"/>
              <w:spacing w:before="0" w:after="0"/>
              <w:ind w:firstLine="720"/>
            </w:pPr>
          </w:p>
        </w:tc>
        <w:tc>
          <w:tcPr>
            <w:tcW w:w="5034" w:type="dxa"/>
          </w:tcPr>
          <w:p w:rsidR="007B4C0F" w:rsidRPr="00712B66" w:rsidRDefault="00C157D0" w:rsidP="00461D88">
            <w:pPr>
              <w:pStyle w:val="naiskr"/>
              <w:spacing w:before="0" w:after="0"/>
              <w:ind w:firstLine="12"/>
            </w:pPr>
            <w:r w:rsidRPr="00C157D0">
              <w:t>Valsts kanceleja, Labklājības ministrija, Satiksmes ministrija, Iekšlietu ministrija, Veselības ministrija</w:t>
            </w:r>
          </w:p>
        </w:tc>
      </w:tr>
      <w:tr w:rsidR="007B4C0F" w:rsidRPr="00712B66">
        <w:trPr>
          <w:trHeight w:val="465"/>
        </w:trPr>
        <w:tc>
          <w:tcPr>
            <w:tcW w:w="12582" w:type="dxa"/>
            <w:gridSpan w:val="3"/>
          </w:tcPr>
          <w:p w:rsidR="007B4C0F" w:rsidRPr="00712B66" w:rsidRDefault="007B4C0F" w:rsidP="003C27A2">
            <w:pPr>
              <w:pStyle w:val="naisc"/>
              <w:spacing w:before="0" w:after="0"/>
              <w:ind w:left="4820" w:firstLine="720"/>
            </w:pPr>
          </w:p>
        </w:tc>
      </w:tr>
      <w:tr w:rsidR="007B4C0F" w:rsidRPr="00712B66">
        <w:tc>
          <w:tcPr>
            <w:tcW w:w="6708" w:type="dxa"/>
          </w:tcPr>
          <w:p w:rsidR="007B4C0F" w:rsidRPr="00712B66" w:rsidRDefault="007B4C0F" w:rsidP="0036160E">
            <w:pPr>
              <w:pStyle w:val="naiskr"/>
              <w:spacing w:before="0" w:after="0"/>
            </w:pPr>
            <w:r w:rsidRPr="00712B66">
              <w:lastRenderedPageBreak/>
              <w:t>Ministrijas (citas institūcijas), kuras nav ieradušās uz sanāksmi vai kuras nav atbildējušas uz uzaicinājumu piedalīties elektroniskajā saskaņošanā</w:t>
            </w:r>
          </w:p>
        </w:tc>
        <w:tc>
          <w:tcPr>
            <w:tcW w:w="5874" w:type="dxa"/>
            <w:gridSpan w:val="2"/>
          </w:tcPr>
          <w:p w:rsidR="007B4C0F" w:rsidRPr="00712B66" w:rsidRDefault="007B4C0F" w:rsidP="0036160E">
            <w:pPr>
              <w:pStyle w:val="naiskr"/>
              <w:spacing w:before="0" w:after="0"/>
              <w:ind w:firstLine="720"/>
            </w:pPr>
          </w:p>
        </w:tc>
      </w:tr>
      <w:tr w:rsidR="007B4C0F" w:rsidRPr="00712B66">
        <w:tc>
          <w:tcPr>
            <w:tcW w:w="6708" w:type="dxa"/>
          </w:tcPr>
          <w:p w:rsidR="007B4C0F" w:rsidRPr="00712B66" w:rsidRDefault="007B4C0F" w:rsidP="0036160E">
            <w:pPr>
              <w:pStyle w:val="naiskr"/>
              <w:spacing w:before="0" w:after="0"/>
              <w:ind w:firstLine="720"/>
            </w:pPr>
            <w:r w:rsidRPr="00712B66">
              <w:t>  </w:t>
            </w:r>
          </w:p>
        </w:tc>
        <w:tc>
          <w:tcPr>
            <w:tcW w:w="5874" w:type="dxa"/>
            <w:gridSpan w:val="2"/>
            <w:tcBorders>
              <w:top w:val="single" w:sz="6" w:space="0" w:color="000000"/>
              <w:bottom w:val="single" w:sz="6" w:space="0" w:color="000000"/>
            </w:tcBorders>
          </w:tcPr>
          <w:p w:rsidR="007B4C0F" w:rsidRPr="00712B66" w:rsidRDefault="007B4C0F" w:rsidP="0036160E">
            <w:pPr>
              <w:pStyle w:val="naiskr"/>
              <w:spacing w:before="0" w:after="0"/>
              <w:ind w:firstLine="720"/>
            </w:pPr>
          </w:p>
        </w:tc>
      </w:tr>
      <w:tr w:rsidR="007B4C0F" w:rsidRPr="00712B66">
        <w:tc>
          <w:tcPr>
            <w:tcW w:w="6708" w:type="dxa"/>
          </w:tcPr>
          <w:p w:rsidR="007B4C0F" w:rsidRPr="00712B66" w:rsidRDefault="007B4C0F" w:rsidP="0036160E">
            <w:pPr>
              <w:pStyle w:val="naiskr"/>
              <w:spacing w:before="0" w:after="0"/>
              <w:ind w:firstLine="720"/>
            </w:pPr>
            <w:r w:rsidRPr="00712B66">
              <w:t>  </w:t>
            </w:r>
          </w:p>
        </w:tc>
        <w:tc>
          <w:tcPr>
            <w:tcW w:w="5874" w:type="dxa"/>
            <w:gridSpan w:val="2"/>
            <w:tcBorders>
              <w:bottom w:val="single" w:sz="6" w:space="0" w:color="000000"/>
            </w:tcBorders>
          </w:tcPr>
          <w:p w:rsidR="007B4C0F" w:rsidRPr="00712B66" w:rsidRDefault="007B4C0F" w:rsidP="0036160E">
            <w:pPr>
              <w:pStyle w:val="naiskr"/>
              <w:spacing w:before="0" w:after="0"/>
              <w:ind w:firstLine="720"/>
            </w:pPr>
          </w:p>
        </w:tc>
      </w:tr>
    </w:tbl>
    <w:p w:rsidR="00683081" w:rsidRPr="00712B66" w:rsidRDefault="00683081" w:rsidP="00683081">
      <w:pPr>
        <w:pStyle w:val="naisf"/>
        <w:spacing w:before="0" w:after="0"/>
        <w:ind w:firstLine="720"/>
      </w:pPr>
    </w:p>
    <w:p w:rsidR="007B4C0F" w:rsidRPr="00712B66" w:rsidRDefault="007B4C0F" w:rsidP="00184479">
      <w:pPr>
        <w:pStyle w:val="naisf"/>
        <w:spacing w:before="0" w:after="0"/>
        <w:ind w:firstLine="0"/>
        <w:jc w:val="center"/>
        <w:rPr>
          <w:b/>
        </w:rPr>
      </w:pPr>
      <w:r w:rsidRPr="00712B66">
        <w:rPr>
          <w:b/>
        </w:rPr>
        <w:t>II. </w:t>
      </w:r>
      <w:r w:rsidR="00134188" w:rsidRPr="00712B66">
        <w:rPr>
          <w:b/>
        </w:rPr>
        <w:t>Jautājumi, par kuriem saskaņošanā vienošan</w:t>
      </w:r>
      <w:r w:rsidR="00144622">
        <w:rPr>
          <w:b/>
        </w:rPr>
        <w:t>ā</w:t>
      </w:r>
      <w:r w:rsidR="00134188" w:rsidRPr="00712B66">
        <w:rPr>
          <w:b/>
        </w:rPr>
        <w:t>s ir panākta</w:t>
      </w:r>
    </w:p>
    <w:p w:rsidR="007B4C0F" w:rsidRPr="00712B66" w:rsidRDefault="007B4C0F" w:rsidP="00DB7395">
      <w:pPr>
        <w:pStyle w:val="naisf"/>
        <w:spacing w:before="0" w:after="0"/>
        <w:ind w:firstLine="720"/>
      </w:pPr>
    </w:p>
    <w:tbl>
      <w:tblPr>
        <w:tblW w:w="1485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4111"/>
        <w:gridCol w:w="4110"/>
        <w:gridCol w:w="2835"/>
      </w:tblGrid>
      <w:tr w:rsidR="00134188" w:rsidRPr="00712B66" w:rsidTr="0034705C">
        <w:tc>
          <w:tcPr>
            <w:tcW w:w="708"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pPr>
            <w:r w:rsidRPr="00712B66">
              <w:t>Nr. p.</w:t>
            </w:r>
            <w:r w:rsidR="00D64FB0">
              <w:t> </w:t>
            </w:r>
            <w:r w:rsidRPr="00712B66">
              <w:t>k.</w:t>
            </w:r>
          </w:p>
        </w:tc>
        <w:tc>
          <w:tcPr>
            <w:tcW w:w="3086"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firstLine="12"/>
            </w:pPr>
            <w:r w:rsidRPr="00712B66">
              <w:t>Saskaņošanai nosūtītā projekta redakcija (konkrēta punkta (panta) redakcija)</w:t>
            </w:r>
          </w:p>
        </w:tc>
        <w:tc>
          <w:tcPr>
            <w:tcW w:w="4111" w:type="dxa"/>
            <w:tcBorders>
              <w:top w:val="single" w:sz="6" w:space="0" w:color="000000"/>
              <w:left w:val="single" w:sz="6" w:space="0" w:color="000000"/>
              <w:bottom w:val="single" w:sz="6" w:space="0" w:color="000000"/>
              <w:right w:val="single" w:sz="6" w:space="0" w:color="000000"/>
            </w:tcBorders>
            <w:vAlign w:val="center"/>
          </w:tcPr>
          <w:p w:rsidR="00134188" w:rsidRPr="00A5289C" w:rsidRDefault="00134188" w:rsidP="009623BC">
            <w:pPr>
              <w:pStyle w:val="naisc"/>
              <w:spacing w:before="0" w:after="0"/>
              <w:ind w:right="3"/>
            </w:pPr>
            <w:r w:rsidRPr="00A5289C">
              <w:t>Atzinumā norādītais ministrijas (citas institūcijas) iebildums, kā arī saskaņošanā papildus izteiktais iebildums par projekta konkrēto punktu (pantu)</w:t>
            </w:r>
          </w:p>
        </w:tc>
        <w:tc>
          <w:tcPr>
            <w:tcW w:w="4110"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2835" w:type="dxa"/>
            <w:tcBorders>
              <w:top w:val="single" w:sz="4" w:space="0" w:color="auto"/>
              <w:left w:val="single" w:sz="4" w:space="0" w:color="auto"/>
              <w:bottom w:val="single" w:sz="4" w:space="0" w:color="auto"/>
            </w:tcBorders>
            <w:vAlign w:val="center"/>
          </w:tcPr>
          <w:p w:rsidR="00134188" w:rsidRPr="00712B66" w:rsidRDefault="00134188" w:rsidP="009623BC">
            <w:pPr>
              <w:jc w:val="center"/>
            </w:pPr>
            <w:r w:rsidRPr="00712B66">
              <w:t>Projekta attiecīgā punkta (panta) galīgā redakcija</w:t>
            </w:r>
          </w:p>
        </w:tc>
      </w:tr>
      <w:tr w:rsidR="00134188" w:rsidRPr="003B71E0" w:rsidTr="0034705C">
        <w:tc>
          <w:tcPr>
            <w:tcW w:w="708" w:type="dxa"/>
            <w:tcBorders>
              <w:top w:val="single" w:sz="6" w:space="0" w:color="000000"/>
              <w:left w:val="single" w:sz="6" w:space="0" w:color="000000"/>
              <w:bottom w:val="single" w:sz="6" w:space="0" w:color="000000"/>
              <w:right w:val="single" w:sz="6" w:space="0" w:color="000000"/>
            </w:tcBorders>
          </w:tcPr>
          <w:p w:rsidR="00134188" w:rsidRPr="003B71E0" w:rsidRDefault="003B71E0" w:rsidP="003B71E0">
            <w:pPr>
              <w:pStyle w:val="naisc"/>
              <w:spacing w:before="0" w:after="0"/>
              <w:rPr>
                <w:sz w:val="20"/>
                <w:szCs w:val="20"/>
              </w:rPr>
            </w:pPr>
            <w:r w:rsidRPr="003B71E0">
              <w:rPr>
                <w:sz w:val="20"/>
                <w:szCs w:val="20"/>
              </w:rPr>
              <w:t>1</w:t>
            </w:r>
          </w:p>
        </w:tc>
        <w:tc>
          <w:tcPr>
            <w:tcW w:w="3086" w:type="dxa"/>
            <w:tcBorders>
              <w:top w:val="single" w:sz="6" w:space="0" w:color="000000"/>
              <w:left w:val="single" w:sz="6" w:space="0" w:color="000000"/>
              <w:bottom w:val="single" w:sz="6" w:space="0" w:color="000000"/>
              <w:right w:val="single" w:sz="6" w:space="0" w:color="000000"/>
            </w:tcBorders>
          </w:tcPr>
          <w:p w:rsidR="00134188" w:rsidRPr="003B71E0" w:rsidRDefault="00F34AAB" w:rsidP="003B71E0">
            <w:pPr>
              <w:pStyle w:val="naisc"/>
              <w:spacing w:before="0" w:after="0"/>
              <w:ind w:firstLine="720"/>
              <w:rPr>
                <w:sz w:val="20"/>
                <w:szCs w:val="20"/>
              </w:rPr>
            </w:pPr>
            <w:r>
              <w:rPr>
                <w:sz w:val="20"/>
                <w:szCs w:val="20"/>
              </w:rPr>
              <w:t>2</w:t>
            </w:r>
          </w:p>
        </w:tc>
        <w:tc>
          <w:tcPr>
            <w:tcW w:w="4111" w:type="dxa"/>
            <w:tcBorders>
              <w:top w:val="single" w:sz="6" w:space="0" w:color="000000"/>
              <w:left w:val="single" w:sz="6" w:space="0" w:color="000000"/>
              <w:bottom w:val="single" w:sz="6" w:space="0" w:color="000000"/>
              <w:right w:val="single" w:sz="6" w:space="0" w:color="000000"/>
            </w:tcBorders>
          </w:tcPr>
          <w:p w:rsidR="00134188" w:rsidRPr="00A5289C" w:rsidRDefault="003B71E0" w:rsidP="003B71E0">
            <w:pPr>
              <w:pStyle w:val="naisc"/>
              <w:spacing w:before="0" w:after="0"/>
              <w:ind w:firstLine="720"/>
            </w:pPr>
            <w:r w:rsidRPr="00A5289C">
              <w:t>3</w:t>
            </w:r>
          </w:p>
        </w:tc>
        <w:tc>
          <w:tcPr>
            <w:tcW w:w="4110" w:type="dxa"/>
            <w:tcBorders>
              <w:top w:val="single" w:sz="6" w:space="0" w:color="000000"/>
              <w:left w:val="single" w:sz="6" w:space="0" w:color="000000"/>
              <w:bottom w:val="single" w:sz="6" w:space="0" w:color="000000"/>
              <w:right w:val="single" w:sz="6" w:space="0" w:color="000000"/>
            </w:tcBorders>
          </w:tcPr>
          <w:p w:rsidR="00134188" w:rsidRPr="003B71E0" w:rsidRDefault="003B71E0" w:rsidP="003B71E0">
            <w:pPr>
              <w:pStyle w:val="naisc"/>
              <w:spacing w:before="0" w:after="0"/>
              <w:ind w:firstLine="720"/>
              <w:rPr>
                <w:sz w:val="20"/>
                <w:szCs w:val="20"/>
              </w:rPr>
            </w:pPr>
            <w:r w:rsidRPr="003B71E0">
              <w:rPr>
                <w:sz w:val="20"/>
                <w:szCs w:val="20"/>
              </w:rPr>
              <w:t>4</w:t>
            </w:r>
          </w:p>
        </w:tc>
        <w:tc>
          <w:tcPr>
            <w:tcW w:w="2835" w:type="dxa"/>
            <w:tcBorders>
              <w:top w:val="single" w:sz="4" w:space="0" w:color="auto"/>
              <w:left w:val="single" w:sz="4" w:space="0" w:color="auto"/>
              <w:bottom w:val="single" w:sz="4" w:space="0" w:color="auto"/>
            </w:tcBorders>
          </w:tcPr>
          <w:p w:rsidR="00134188" w:rsidRPr="003B71E0" w:rsidRDefault="003B71E0" w:rsidP="003B71E0">
            <w:pPr>
              <w:jc w:val="center"/>
              <w:rPr>
                <w:sz w:val="20"/>
                <w:szCs w:val="20"/>
              </w:rPr>
            </w:pPr>
            <w:r w:rsidRPr="003B71E0">
              <w:rPr>
                <w:sz w:val="20"/>
                <w:szCs w:val="20"/>
              </w:rPr>
              <w:t>5</w:t>
            </w:r>
          </w:p>
        </w:tc>
      </w:tr>
      <w:tr w:rsidR="00B860A0" w:rsidRPr="004D25DD" w:rsidTr="00256143">
        <w:tc>
          <w:tcPr>
            <w:tcW w:w="708" w:type="dxa"/>
            <w:tcBorders>
              <w:top w:val="single" w:sz="6" w:space="0" w:color="000000"/>
              <w:left w:val="single" w:sz="6" w:space="0" w:color="000000"/>
              <w:bottom w:val="single" w:sz="6" w:space="0" w:color="000000"/>
              <w:right w:val="single" w:sz="6" w:space="0" w:color="000000"/>
            </w:tcBorders>
          </w:tcPr>
          <w:p w:rsidR="00B860A0" w:rsidRPr="00F570CA" w:rsidRDefault="00B860A0" w:rsidP="005304A1">
            <w:pPr>
              <w:pStyle w:val="naisc"/>
              <w:spacing w:before="0" w:after="0"/>
            </w:pPr>
            <w:r>
              <w:t>1.</w:t>
            </w:r>
          </w:p>
        </w:tc>
        <w:tc>
          <w:tcPr>
            <w:tcW w:w="3086" w:type="dxa"/>
            <w:tcBorders>
              <w:top w:val="single" w:sz="6" w:space="0" w:color="000000"/>
              <w:left w:val="single" w:sz="6" w:space="0" w:color="000000"/>
              <w:bottom w:val="single" w:sz="6" w:space="0" w:color="000000"/>
              <w:right w:val="single" w:sz="6" w:space="0" w:color="000000"/>
            </w:tcBorders>
          </w:tcPr>
          <w:p w:rsidR="00B860A0" w:rsidRPr="007B63E2" w:rsidRDefault="00B860A0" w:rsidP="00256143">
            <w:pPr>
              <w:spacing w:after="120"/>
              <w:jc w:val="both"/>
            </w:pPr>
            <w:r w:rsidRPr="00E64B33">
              <w:t>Informatīvā ziņojuma 1.3. sadaļa</w:t>
            </w:r>
            <w:r>
              <w:t xml:space="preserve"> pirmā rindkopa</w:t>
            </w:r>
          </w:p>
        </w:tc>
        <w:tc>
          <w:tcPr>
            <w:tcW w:w="4111" w:type="dxa"/>
            <w:tcBorders>
              <w:top w:val="single" w:sz="6" w:space="0" w:color="000000"/>
              <w:left w:val="single" w:sz="6" w:space="0" w:color="000000"/>
              <w:bottom w:val="single" w:sz="6" w:space="0" w:color="000000"/>
              <w:right w:val="single" w:sz="6" w:space="0" w:color="000000"/>
            </w:tcBorders>
          </w:tcPr>
          <w:p w:rsidR="00B860A0" w:rsidRDefault="00B860A0" w:rsidP="00256143">
            <w:pPr>
              <w:pStyle w:val="naisc"/>
              <w:jc w:val="both"/>
            </w:pPr>
            <w:r w:rsidRPr="00486EE3">
              <w:rPr>
                <w:b/>
              </w:rPr>
              <w:t>Veselības ministrijas 14.06.2021 atzinums</w:t>
            </w:r>
          </w:p>
          <w:p w:rsidR="00B860A0" w:rsidRPr="00BC5C4B" w:rsidRDefault="00B860A0" w:rsidP="00256143">
            <w:pPr>
              <w:pStyle w:val="naisc"/>
              <w:spacing w:before="0" w:after="0"/>
              <w:jc w:val="both"/>
            </w:pPr>
            <w:r w:rsidRPr="00BD4EA2">
              <w:t xml:space="preserve">Lūdzam veikt redakcionālus precizējumus Informatīvā ziņojuma 1.3.apakšpunkta “Elektronisko rēķinu lietošana veselības aprūpes pakalpojumu sniegšanā” pirmajā rindkopā, aizstājot Informatīvā ziņojuma tekstu “Vienlaikus pakalpojuma sniedzēji apņemas NVD VIS sistēmā konkrētajos termiņos nodrošināt uzskaites dokumentu datu ievadi par pakalpojuma sniedzēja veikto darbu. Uz šo dokumentu pamata NVD VIS veic aprēķinus un veido rēķinus – pakalpojuma sniedzēju norēķinu dokumentus pret NVD par valsts apmaksāto veselības aprūpes pakalpojumu sniegšanu” ar šādu tekstu </w:t>
            </w:r>
            <w:r w:rsidRPr="00BD4EA2">
              <w:lastRenderedPageBreak/>
              <w:t>“Pakalpojuma sniedzējiem ir pienākums NVD VIS sistēmā noteiktos termiņos nodrošināt uzskaites dokumentu/datu iesniegšanu par veikto darbu, norādot konkrēto veikto manipulāciju daudzumu. Saskaņā ar iesniegtajiem datiem sistēma (NVD VIS) veic automātisko aprēķinu un ģenerē rēķinu – pakalpojuma sniedzēju norēķinu dokumentu ar NVD par valsts apmaksāto veselības aprūpes pakalpojumu sniegšanu.”</w:t>
            </w:r>
          </w:p>
        </w:tc>
        <w:tc>
          <w:tcPr>
            <w:tcW w:w="4110" w:type="dxa"/>
            <w:tcBorders>
              <w:top w:val="single" w:sz="6" w:space="0" w:color="000000"/>
              <w:left w:val="single" w:sz="6" w:space="0" w:color="000000"/>
              <w:bottom w:val="single" w:sz="6" w:space="0" w:color="000000"/>
              <w:right w:val="single" w:sz="6" w:space="0" w:color="000000"/>
            </w:tcBorders>
          </w:tcPr>
          <w:p w:rsidR="00B860A0" w:rsidRPr="007B63E2" w:rsidRDefault="00B860A0" w:rsidP="00256143">
            <w:pPr>
              <w:pStyle w:val="naisc"/>
              <w:spacing w:before="0" w:after="0"/>
              <w:jc w:val="left"/>
            </w:pPr>
            <w:r w:rsidRPr="000E54BD">
              <w:rPr>
                <w:b/>
              </w:rPr>
              <w:lastRenderedPageBreak/>
              <w:t>Ņemts vērā.</w:t>
            </w:r>
          </w:p>
        </w:tc>
        <w:tc>
          <w:tcPr>
            <w:tcW w:w="2835" w:type="dxa"/>
            <w:tcBorders>
              <w:top w:val="single" w:sz="4" w:space="0" w:color="auto"/>
              <w:left w:val="single" w:sz="4" w:space="0" w:color="auto"/>
              <w:bottom w:val="single" w:sz="4" w:space="0" w:color="auto"/>
            </w:tcBorders>
          </w:tcPr>
          <w:p w:rsidR="00B860A0" w:rsidRPr="007B63E2" w:rsidRDefault="00B860A0" w:rsidP="00256143">
            <w:pPr>
              <w:spacing w:after="120"/>
            </w:pPr>
            <w:r>
              <w:t>Veikti precizējumi i</w:t>
            </w:r>
            <w:r w:rsidRPr="000E54BD">
              <w:t>nformatīvā ziņojuma 1.3. sadaļa</w:t>
            </w:r>
            <w:r>
              <w:t>s</w:t>
            </w:r>
            <w:r w:rsidRPr="000E54BD">
              <w:t xml:space="preserve"> pirm</w:t>
            </w:r>
            <w:r>
              <w:t>ajā rindkopā</w:t>
            </w:r>
          </w:p>
        </w:tc>
      </w:tr>
      <w:tr w:rsidR="00E7653D" w:rsidRPr="004D25DD" w:rsidTr="00256143">
        <w:tc>
          <w:tcPr>
            <w:tcW w:w="708" w:type="dxa"/>
            <w:tcBorders>
              <w:top w:val="single" w:sz="6" w:space="0" w:color="000000"/>
              <w:left w:val="single" w:sz="6" w:space="0" w:color="000000"/>
              <w:bottom w:val="single" w:sz="6" w:space="0" w:color="000000"/>
              <w:right w:val="single" w:sz="6" w:space="0" w:color="000000"/>
            </w:tcBorders>
          </w:tcPr>
          <w:p w:rsidR="00E7653D" w:rsidRDefault="00E7653D" w:rsidP="00E7653D">
            <w:pPr>
              <w:pStyle w:val="naisc"/>
              <w:spacing w:before="0" w:after="0"/>
            </w:pPr>
            <w:r>
              <w:t>2.</w:t>
            </w:r>
          </w:p>
        </w:tc>
        <w:tc>
          <w:tcPr>
            <w:tcW w:w="3086" w:type="dxa"/>
            <w:tcBorders>
              <w:top w:val="single" w:sz="6" w:space="0" w:color="000000"/>
              <w:left w:val="single" w:sz="6" w:space="0" w:color="000000"/>
              <w:bottom w:val="single" w:sz="6" w:space="0" w:color="000000"/>
              <w:right w:val="single" w:sz="6" w:space="0" w:color="000000"/>
            </w:tcBorders>
          </w:tcPr>
          <w:p w:rsidR="00E7653D" w:rsidRPr="00E64B33" w:rsidRDefault="00E7653D" w:rsidP="00E7653D">
            <w:pPr>
              <w:spacing w:after="120"/>
              <w:jc w:val="both"/>
            </w:pPr>
            <w:r>
              <w:t>Informatīvā ziņojuma 1.3. sadaļa</w:t>
            </w:r>
          </w:p>
        </w:tc>
        <w:tc>
          <w:tcPr>
            <w:tcW w:w="4111" w:type="dxa"/>
            <w:tcBorders>
              <w:top w:val="single" w:sz="6" w:space="0" w:color="000000"/>
              <w:left w:val="single" w:sz="6" w:space="0" w:color="000000"/>
              <w:bottom w:val="single" w:sz="6" w:space="0" w:color="000000"/>
              <w:right w:val="single" w:sz="6" w:space="0" w:color="000000"/>
            </w:tcBorders>
          </w:tcPr>
          <w:p w:rsidR="00E7653D" w:rsidRDefault="00E7653D" w:rsidP="00E7653D">
            <w:pPr>
              <w:pStyle w:val="naisc"/>
              <w:spacing w:before="0" w:after="0"/>
              <w:jc w:val="both"/>
            </w:pPr>
            <w:r w:rsidRPr="00486EE3">
              <w:rPr>
                <w:b/>
              </w:rPr>
              <w:t xml:space="preserve">Veselības ministrijas </w:t>
            </w:r>
            <w:r>
              <w:rPr>
                <w:b/>
              </w:rPr>
              <w:t>14.06.</w:t>
            </w:r>
            <w:r w:rsidRPr="00486EE3">
              <w:rPr>
                <w:b/>
              </w:rPr>
              <w:t>2021</w:t>
            </w:r>
            <w:r>
              <w:rPr>
                <w:b/>
              </w:rPr>
              <w:t xml:space="preserve"> </w:t>
            </w:r>
            <w:r w:rsidRPr="00486EE3">
              <w:rPr>
                <w:b/>
              </w:rPr>
              <w:t>atzinums</w:t>
            </w:r>
          </w:p>
          <w:p w:rsidR="00E7653D" w:rsidRPr="00BC5C4B" w:rsidRDefault="00E7653D" w:rsidP="00CB5756">
            <w:pPr>
              <w:pStyle w:val="naisc"/>
              <w:spacing w:before="0" w:after="0"/>
              <w:jc w:val="both"/>
            </w:pPr>
            <w:r w:rsidRPr="006C25D8">
              <w:t>Ņemot vērā, ka NVD Vadības informācijas sistēmas (turpmāk – VIS) ģenerētie ārstniecības iestāžu rēķini par valsts apmaksāto veselības aprūpes pakalpojumu sniegšanu ir noteikti kā izņēmums Informatīva</w:t>
            </w:r>
            <w:r w:rsidR="00CB5756">
              <w:t>jā ziņojumā, lūdzam papildināt i</w:t>
            </w:r>
            <w:r w:rsidRPr="006C25D8">
              <w:t xml:space="preserve">nformatīvo ziņojumu ar informāciju vai attiecībā uz šo izņēmumu VM ir paredzamas kādas tālākas saistības, nosacījumi, kuri būtu ieviešami ārpus šobrīd piedāvātā </w:t>
            </w:r>
            <w:r w:rsidR="00CB5756">
              <w:t>i</w:t>
            </w:r>
            <w:r w:rsidRPr="006C25D8">
              <w:t xml:space="preserve">nformatīvā ziņojuma risinājuma saistībā ar Informatīvajā ziņojumā paredzēto prasību ne vēlāk kā sākot ar 2025.gadu noteikt B2G un B2B e-rēķinu lietošanu kā obligātu.  </w:t>
            </w:r>
          </w:p>
        </w:tc>
        <w:tc>
          <w:tcPr>
            <w:tcW w:w="4110" w:type="dxa"/>
            <w:tcBorders>
              <w:top w:val="single" w:sz="6" w:space="0" w:color="000000"/>
              <w:left w:val="single" w:sz="6" w:space="0" w:color="000000"/>
              <w:bottom w:val="single" w:sz="6" w:space="0" w:color="000000"/>
              <w:right w:val="single" w:sz="6" w:space="0" w:color="000000"/>
            </w:tcBorders>
          </w:tcPr>
          <w:p w:rsidR="00E7653D" w:rsidRPr="000E54BD" w:rsidRDefault="00CB5756" w:rsidP="00E7653D">
            <w:pPr>
              <w:pStyle w:val="naisc"/>
              <w:spacing w:before="0" w:after="0"/>
              <w:jc w:val="left"/>
              <w:rPr>
                <w:b/>
              </w:rPr>
            </w:pPr>
            <w:r w:rsidRPr="000E54BD">
              <w:rPr>
                <w:b/>
              </w:rPr>
              <w:t>Ņemts vērā.</w:t>
            </w:r>
          </w:p>
        </w:tc>
        <w:tc>
          <w:tcPr>
            <w:tcW w:w="2835" w:type="dxa"/>
            <w:tcBorders>
              <w:top w:val="single" w:sz="4" w:space="0" w:color="auto"/>
              <w:left w:val="single" w:sz="4" w:space="0" w:color="auto"/>
              <w:bottom w:val="single" w:sz="4" w:space="0" w:color="auto"/>
            </w:tcBorders>
          </w:tcPr>
          <w:p w:rsidR="00E7653D" w:rsidRDefault="00C51003" w:rsidP="00C51003">
            <w:pPr>
              <w:spacing w:after="120"/>
            </w:pPr>
            <w:r>
              <w:t xml:space="preserve">Veikti papildinājumi </w:t>
            </w:r>
            <w:r w:rsidR="005F4D69" w:rsidRPr="003E2651">
              <w:t xml:space="preserve"> 1.3. </w:t>
            </w:r>
            <w:r>
              <w:t xml:space="preserve">sadaļas priekšpēdējā rindkopā. </w:t>
            </w:r>
          </w:p>
        </w:tc>
      </w:tr>
      <w:tr w:rsidR="00E7653D" w:rsidRPr="004D25DD" w:rsidTr="00256143">
        <w:tc>
          <w:tcPr>
            <w:tcW w:w="708" w:type="dxa"/>
            <w:tcBorders>
              <w:top w:val="single" w:sz="6" w:space="0" w:color="000000"/>
              <w:left w:val="single" w:sz="6" w:space="0" w:color="000000"/>
              <w:bottom w:val="single" w:sz="6" w:space="0" w:color="000000"/>
              <w:right w:val="single" w:sz="6" w:space="0" w:color="000000"/>
            </w:tcBorders>
          </w:tcPr>
          <w:p w:rsidR="00E7653D" w:rsidRDefault="004A643D" w:rsidP="00E7653D">
            <w:pPr>
              <w:pStyle w:val="naisc"/>
              <w:spacing w:before="0" w:after="0"/>
            </w:pPr>
            <w:r>
              <w:t>3.</w:t>
            </w:r>
          </w:p>
        </w:tc>
        <w:tc>
          <w:tcPr>
            <w:tcW w:w="3086" w:type="dxa"/>
            <w:tcBorders>
              <w:top w:val="single" w:sz="6" w:space="0" w:color="000000"/>
              <w:left w:val="single" w:sz="6" w:space="0" w:color="000000"/>
              <w:bottom w:val="single" w:sz="6" w:space="0" w:color="000000"/>
              <w:right w:val="single" w:sz="6" w:space="0" w:color="000000"/>
            </w:tcBorders>
          </w:tcPr>
          <w:p w:rsidR="00E7653D" w:rsidRDefault="00E7653D" w:rsidP="00E7653D">
            <w:pPr>
              <w:spacing w:after="120"/>
              <w:jc w:val="both"/>
            </w:pPr>
            <w:r w:rsidRPr="00E64B33">
              <w:t>Informatīvā ziņojuma 1.3.</w:t>
            </w:r>
            <w:r>
              <w:t> </w:t>
            </w:r>
            <w:r w:rsidRPr="00E64B33">
              <w:t>sadaļa</w:t>
            </w:r>
          </w:p>
        </w:tc>
        <w:tc>
          <w:tcPr>
            <w:tcW w:w="4111" w:type="dxa"/>
            <w:tcBorders>
              <w:top w:val="single" w:sz="6" w:space="0" w:color="000000"/>
              <w:left w:val="single" w:sz="6" w:space="0" w:color="000000"/>
              <w:bottom w:val="single" w:sz="6" w:space="0" w:color="000000"/>
              <w:right w:val="single" w:sz="6" w:space="0" w:color="000000"/>
            </w:tcBorders>
          </w:tcPr>
          <w:p w:rsidR="00E7653D" w:rsidRPr="00486EE3" w:rsidRDefault="00E7653D" w:rsidP="00E7653D">
            <w:pPr>
              <w:pStyle w:val="naisc"/>
              <w:jc w:val="both"/>
            </w:pPr>
            <w:r w:rsidRPr="00486EE3">
              <w:rPr>
                <w:b/>
              </w:rPr>
              <w:t>Veselības ministrijas 14.06.2021 atzinums</w:t>
            </w:r>
          </w:p>
          <w:p w:rsidR="00E7653D" w:rsidRPr="00BC5C4B" w:rsidRDefault="00E7653D" w:rsidP="00E7653D">
            <w:pPr>
              <w:pStyle w:val="naisc"/>
              <w:spacing w:before="0" w:after="0"/>
              <w:jc w:val="both"/>
            </w:pPr>
            <w:r w:rsidRPr="00BD4EA2">
              <w:lastRenderedPageBreak/>
              <w:t>Tāpat attiecībā uz rēķinu par valsts apmaksāto veselības aprūpes pakalpojumu sniegšanu noteikšanu par izņēmumu Informatīvajā ziņojumā, lūdzam papildināt to, norādot, kāds ir Finanšu ministrijas redzējums par turpmāko datu apmaiņas ar VID nodrošināšanas nepieciešamību saistībā ar Informatīvajā ziņojumā paredzēto prasību ne vēlāk kā sākot ar 2025.gadu noteikt B2G un B2B e-rēķinu lietošanu kā obligātu.</w:t>
            </w:r>
          </w:p>
        </w:tc>
        <w:tc>
          <w:tcPr>
            <w:tcW w:w="4110" w:type="dxa"/>
            <w:tcBorders>
              <w:top w:val="single" w:sz="6" w:space="0" w:color="000000"/>
              <w:left w:val="single" w:sz="6" w:space="0" w:color="000000"/>
              <w:bottom w:val="single" w:sz="6" w:space="0" w:color="000000"/>
              <w:right w:val="single" w:sz="6" w:space="0" w:color="000000"/>
            </w:tcBorders>
          </w:tcPr>
          <w:p w:rsidR="00E7653D" w:rsidRPr="000E54BD" w:rsidRDefault="00CB5756" w:rsidP="00E7653D">
            <w:pPr>
              <w:pStyle w:val="naisc"/>
              <w:spacing w:before="0" w:after="0"/>
              <w:jc w:val="left"/>
              <w:rPr>
                <w:b/>
              </w:rPr>
            </w:pPr>
            <w:r w:rsidRPr="000E54BD">
              <w:rPr>
                <w:b/>
              </w:rPr>
              <w:lastRenderedPageBreak/>
              <w:t>Ņemts vērā.</w:t>
            </w:r>
          </w:p>
        </w:tc>
        <w:tc>
          <w:tcPr>
            <w:tcW w:w="2835" w:type="dxa"/>
            <w:tcBorders>
              <w:top w:val="single" w:sz="4" w:space="0" w:color="auto"/>
              <w:left w:val="single" w:sz="4" w:space="0" w:color="auto"/>
              <w:bottom w:val="single" w:sz="4" w:space="0" w:color="auto"/>
            </w:tcBorders>
          </w:tcPr>
          <w:p w:rsidR="00E7653D" w:rsidRPr="007B63E2" w:rsidRDefault="00C51003" w:rsidP="0037521A">
            <w:pPr>
              <w:pStyle w:val="naisc"/>
              <w:spacing w:before="0" w:after="0"/>
              <w:jc w:val="left"/>
            </w:pPr>
            <w:r>
              <w:t xml:space="preserve">Veikti papildinājumi </w:t>
            </w:r>
            <w:r w:rsidRPr="003E2651">
              <w:t xml:space="preserve"> 1.3. </w:t>
            </w:r>
            <w:r>
              <w:t>sadaļas priekšpēdējā rindkopā.</w:t>
            </w:r>
          </w:p>
        </w:tc>
      </w:tr>
      <w:tr w:rsidR="00E7653D" w:rsidRPr="005F4D69" w:rsidTr="00256143">
        <w:tc>
          <w:tcPr>
            <w:tcW w:w="708" w:type="dxa"/>
            <w:tcBorders>
              <w:top w:val="single" w:sz="6" w:space="0" w:color="000000"/>
              <w:left w:val="single" w:sz="6" w:space="0" w:color="000000"/>
              <w:bottom w:val="single" w:sz="6" w:space="0" w:color="000000"/>
              <w:right w:val="single" w:sz="6" w:space="0" w:color="000000"/>
            </w:tcBorders>
          </w:tcPr>
          <w:p w:rsidR="00E7653D" w:rsidRDefault="004A643D" w:rsidP="00E7653D">
            <w:pPr>
              <w:pStyle w:val="naisc"/>
              <w:spacing w:before="0" w:after="0"/>
            </w:pPr>
            <w:r>
              <w:t>4.</w:t>
            </w:r>
          </w:p>
        </w:tc>
        <w:tc>
          <w:tcPr>
            <w:tcW w:w="3086" w:type="dxa"/>
            <w:tcBorders>
              <w:top w:val="single" w:sz="6" w:space="0" w:color="000000"/>
              <w:left w:val="single" w:sz="6" w:space="0" w:color="000000"/>
              <w:bottom w:val="single" w:sz="6" w:space="0" w:color="000000"/>
              <w:right w:val="single" w:sz="6" w:space="0" w:color="000000"/>
            </w:tcBorders>
          </w:tcPr>
          <w:p w:rsidR="00E7653D" w:rsidRPr="007B63E2" w:rsidRDefault="00E7653D" w:rsidP="00E7653D">
            <w:pPr>
              <w:spacing w:after="120"/>
              <w:jc w:val="both"/>
            </w:pPr>
            <w:r w:rsidRPr="00E64B33">
              <w:t>Informatīvā ziņojuma 1.3.</w:t>
            </w:r>
            <w:r>
              <w:t> </w:t>
            </w:r>
            <w:r w:rsidRPr="00E64B33">
              <w:t>sadaļa</w:t>
            </w:r>
          </w:p>
        </w:tc>
        <w:tc>
          <w:tcPr>
            <w:tcW w:w="4111" w:type="dxa"/>
            <w:tcBorders>
              <w:top w:val="single" w:sz="6" w:space="0" w:color="000000"/>
              <w:left w:val="single" w:sz="6" w:space="0" w:color="000000"/>
              <w:bottom w:val="single" w:sz="6" w:space="0" w:color="000000"/>
              <w:right w:val="single" w:sz="6" w:space="0" w:color="000000"/>
            </w:tcBorders>
          </w:tcPr>
          <w:p w:rsidR="00E7653D" w:rsidRDefault="00E7653D" w:rsidP="00E7653D">
            <w:pPr>
              <w:pStyle w:val="naisc"/>
              <w:jc w:val="both"/>
            </w:pPr>
            <w:r w:rsidRPr="00486EE3">
              <w:rPr>
                <w:b/>
              </w:rPr>
              <w:t>Veselības ministrijas 14.06.2021 atzinums</w:t>
            </w:r>
          </w:p>
          <w:p w:rsidR="00E7653D" w:rsidRPr="00BC5C4B" w:rsidRDefault="00E7653D" w:rsidP="00E7653D">
            <w:pPr>
              <w:pStyle w:val="naisc"/>
              <w:spacing w:before="0" w:after="0"/>
              <w:jc w:val="both"/>
            </w:pPr>
            <w:r w:rsidRPr="00BD4EA2">
              <w:t>Vienlaikus lūdzam papildināt Informatīvo ziņojumu ar informāciju, ka, lai gan rēķini par valsts apmaksāto veselības aprūpes pakalpojumu sniegšanu ir noteikti kā izņēmums, veselības aprūpes pakalpojuma sniedzējiem, kuri līdz šim nav attīstījuši infrastruktūru PEPPOL formāta saņemšanai un nosūtīšanai, organizējot rēķinu, pavadzīmju saņemšanu klātienē vai uz veselības aprūpes pakalpojumu sniedzēju atrunāto e-pastu līgumā, piemēram, .</w:t>
            </w:r>
            <w:proofErr w:type="spellStart"/>
            <w:r w:rsidRPr="00BD4EA2">
              <w:t>pdf</w:t>
            </w:r>
            <w:proofErr w:type="spellEnd"/>
            <w:r w:rsidRPr="00BD4EA2">
              <w:t xml:space="preserve"> formātā, attiecībā uz elektronisko rēķinu ieviešanu kā obligātu nosacījumu ir sagaidāmas </w:t>
            </w:r>
            <w:r w:rsidRPr="005F4D69">
              <w:t>papildus izmaksas</w:t>
            </w:r>
            <w:r w:rsidRPr="00BD4EA2">
              <w:t xml:space="preserve"> saistībā ar turpmāk plānoto </w:t>
            </w:r>
            <w:proofErr w:type="spellStart"/>
            <w:r w:rsidRPr="00BD4EA2">
              <w:t>starpniekpakalpojumu</w:t>
            </w:r>
            <w:proofErr w:type="spellEnd"/>
            <w:r w:rsidRPr="00BD4EA2">
              <w:t xml:space="preserve"> izmantošanu. Kā arī pārejas periodā </w:t>
            </w:r>
            <w:r w:rsidRPr="00BD4EA2">
              <w:lastRenderedPageBreak/>
              <w:t>paredzamas rēķinu digitalizācijas izmaksas.</w:t>
            </w:r>
          </w:p>
        </w:tc>
        <w:tc>
          <w:tcPr>
            <w:tcW w:w="4110" w:type="dxa"/>
            <w:tcBorders>
              <w:top w:val="single" w:sz="6" w:space="0" w:color="000000"/>
              <w:left w:val="single" w:sz="6" w:space="0" w:color="000000"/>
              <w:bottom w:val="single" w:sz="6" w:space="0" w:color="000000"/>
              <w:right w:val="single" w:sz="6" w:space="0" w:color="000000"/>
            </w:tcBorders>
          </w:tcPr>
          <w:p w:rsidR="00E7653D" w:rsidRDefault="00E7653D" w:rsidP="00E7653D">
            <w:pPr>
              <w:pStyle w:val="naisc"/>
              <w:spacing w:before="0" w:after="0"/>
              <w:jc w:val="left"/>
              <w:rPr>
                <w:b/>
              </w:rPr>
            </w:pPr>
            <w:r>
              <w:rPr>
                <w:b/>
              </w:rPr>
              <w:lastRenderedPageBreak/>
              <w:t>Panākta vienošanās saskaņošanas sanāksmē</w:t>
            </w:r>
            <w:r w:rsidR="00CB5756">
              <w:rPr>
                <w:b/>
              </w:rPr>
              <w:t>.</w:t>
            </w:r>
          </w:p>
        </w:tc>
        <w:tc>
          <w:tcPr>
            <w:tcW w:w="2835" w:type="dxa"/>
            <w:tcBorders>
              <w:top w:val="single" w:sz="4" w:space="0" w:color="auto"/>
              <w:left w:val="single" w:sz="4" w:space="0" w:color="auto"/>
              <w:bottom w:val="single" w:sz="4" w:space="0" w:color="auto"/>
            </w:tcBorders>
          </w:tcPr>
          <w:p w:rsidR="00461268" w:rsidRPr="005F4D69" w:rsidRDefault="00461268" w:rsidP="00744674">
            <w:r>
              <w:t>Ziņojumā ir ietverts aprakts, ka jebkuram, izmantojot iespējas  portālā Latvija.lv, e-rēķinu veidošanu veikt pilnībā bez maksas.</w:t>
            </w:r>
          </w:p>
        </w:tc>
      </w:tr>
      <w:tr w:rsidR="00E7653D" w:rsidRPr="004A643D" w:rsidTr="00256143">
        <w:tc>
          <w:tcPr>
            <w:tcW w:w="708" w:type="dxa"/>
            <w:tcBorders>
              <w:top w:val="single" w:sz="6" w:space="0" w:color="000000"/>
              <w:left w:val="single" w:sz="6" w:space="0" w:color="000000"/>
              <w:bottom w:val="single" w:sz="6" w:space="0" w:color="000000"/>
              <w:right w:val="single" w:sz="6" w:space="0" w:color="000000"/>
            </w:tcBorders>
          </w:tcPr>
          <w:p w:rsidR="00E7653D" w:rsidRDefault="004A643D" w:rsidP="00E7653D">
            <w:pPr>
              <w:pStyle w:val="naisc"/>
              <w:spacing w:before="0" w:after="0"/>
            </w:pPr>
            <w:r>
              <w:t>5.</w:t>
            </w:r>
          </w:p>
        </w:tc>
        <w:tc>
          <w:tcPr>
            <w:tcW w:w="3086" w:type="dxa"/>
            <w:tcBorders>
              <w:top w:val="single" w:sz="6" w:space="0" w:color="000000"/>
              <w:left w:val="single" w:sz="6" w:space="0" w:color="000000"/>
              <w:bottom w:val="single" w:sz="6" w:space="0" w:color="000000"/>
              <w:right w:val="single" w:sz="6" w:space="0" w:color="000000"/>
            </w:tcBorders>
          </w:tcPr>
          <w:p w:rsidR="00E7653D" w:rsidRPr="00E64B33" w:rsidRDefault="00E7653D" w:rsidP="00E7653D">
            <w:pPr>
              <w:spacing w:after="120"/>
              <w:jc w:val="both"/>
            </w:pPr>
            <w:r w:rsidRPr="001D5A74">
              <w:t>Informatīvā ziņojuma 4. sadaļa</w:t>
            </w:r>
          </w:p>
        </w:tc>
        <w:tc>
          <w:tcPr>
            <w:tcW w:w="4111" w:type="dxa"/>
            <w:tcBorders>
              <w:top w:val="single" w:sz="6" w:space="0" w:color="000000"/>
              <w:left w:val="single" w:sz="6" w:space="0" w:color="000000"/>
              <w:bottom w:val="single" w:sz="6" w:space="0" w:color="000000"/>
              <w:right w:val="single" w:sz="6" w:space="0" w:color="000000"/>
            </w:tcBorders>
          </w:tcPr>
          <w:p w:rsidR="00E7653D" w:rsidRDefault="00E7653D" w:rsidP="00E7653D">
            <w:pPr>
              <w:pStyle w:val="naisc"/>
              <w:jc w:val="both"/>
            </w:pPr>
            <w:r w:rsidRPr="007E64F8">
              <w:rPr>
                <w:b/>
              </w:rPr>
              <w:t>Veselības ministrijas 14.06.2021 atzinums</w:t>
            </w:r>
          </w:p>
          <w:p w:rsidR="00E7653D" w:rsidRPr="00BC5C4B" w:rsidRDefault="00E7653D" w:rsidP="00E7653D">
            <w:pPr>
              <w:pStyle w:val="naisc"/>
              <w:spacing w:before="0" w:after="0"/>
              <w:jc w:val="both"/>
            </w:pPr>
            <w:r w:rsidRPr="00BF3CF3">
              <w:t xml:space="preserve">Papildu minētajam, lai apzinātu provizoriskās izmaksas veselības aprūpes pakalpojuma sniedzējiem, kuri līdz šim nav izmantojuši </w:t>
            </w:r>
            <w:proofErr w:type="spellStart"/>
            <w:r w:rsidRPr="00BF3CF3">
              <w:t>starpniekpakalpojumus</w:t>
            </w:r>
            <w:proofErr w:type="spellEnd"/>
            <w:r w:rsidRPr="00BF3CF3">
              <w:t xml:space="preserve">, un ietvertu tās likumprojekta “Par valsts budžetu 2022. gadam” un likumprojekta “Par vidēja termiņa budžeta ietvaru 2022., 2023. un 2024. gadam” sagatavošanas procesā, lūdzam sniegt kritērijus, pēc kādiem minētās izmaksas būtu aplēšamas (kādiem izcenojumiem, kādai </w:t>
            </w:r>
            <w:proofErr w:type="spellStart"/>
            <w:r w:rsidRPr="00BF3CF3">
              <w:t>mērķgrupai</w:t>
            </w:r>
            <w:proofErr w:type="spellEnd"/>
            <w:r w:rsidRPr="00BF3CF3">
              <w:t xml:space="preserve">  - tikai saņemamajiem rēķiniem vai arī nosūtāmajiem, kāds rēķinu apjoms (procents) no šobrīd komersantiem esošā būtu aplēšams pārejas perioda digitalizācijas izmaksām) B2B kontekstā. Izmaksu aplēšana ir ļoti būtisks aspekts, jo veselības nozares sadarbības partneri veselības aprūpes pakalpojumu sniegšanas nodrošināšanai ir noslēguši līgumus  ar komersantiem par preču un pakalpojumu iegādi.</w:t>
            </w:r>
          </w:p>
        </w:tc>
        <w:tc>
          <w:tcPr>
            <w:tcW w:w="4110" w:type="dxa"/>
            <w:tcBorders>
              <w:top w:val="single" w:sz="6" w:space="0" w:color="000000"/>
              <w:left w:val="single" w:sz="6" w:space="0" w:color="000000"/>
              <w:bottom w:val="single" w:sz="6" w:space="0" w:color="000000"/>
              <w:right w:val="single" w:sz="6" w:space="0" w:color="000000"/>
            </w:tcBorders>
          </w:tcPr>
          <w:p w:rsidR="00E7653D" w:rsidRDefault="00E7653D" w:rsidP="00E7653D">
            <w:pPr>
              <w:pStyle w:val="naisc"/>
              <w:spacing w:before="0" w:after="0"/>
              <w:jc w:val="left"/>
              <w:rPr>
                <w:b/>
              </w:rPr>
            </w:pPr>
            <w:r>
              <w:rPr>
                <w:b/>
              </w:rPr>
              <w:t>Panākta vienošanās saskaņošanas sanāksmē</w:t>
            </w:r>
          </w:p>
        </w:tc>
        <w:tc>
          <w:tcPr>
            <w:tcW w:w="2835" w:type="dxa"/>
            <w:tcBorders>
              <w:top w:val="single" w:sz="4" w:space="0" w:color="auto"/>
              <w:left w:val="single" w:sz="4" w:space="0" w:color="auto"/>
              <w:bottom w:val="single" w:sz="4" w:space="0" w:color="auto"/>
            </w:tcBorders>
          </w:tcPr>
          <w:p w:rsidR="00E7653D" w:rsidRPr="004A643D" w:rsidRDefault="004A643D" w:rsidP="00E7653D">
            <w:pPr>
              <w:pStyle w:val="naisc"/>
              <w:spacing w:before="0" w:after="0"/>
              <w:jc w:val="left"/>
            </w:pPr>
            <w:r w:rsidRPr="004A643D">
              <w:t>Veikti precizējumi informatīvā ziņojuma priekšlikumu sadaļ</w:t>
            </w:r>
            <w:r w:rsidR="005E0496">
              <w:t xml:space="preserve">as 7.punktā </w:t>
            </w:r>
            <w:r w:rsidRPr="004A643D">
              <w:t>un Ministru kabineta protokollēmuma projekt</w:t>
            </w:r>
            <w:r w:rsidR="00EF7513">
              <w:t>a 4.punktā</w:t>
            </w:r>
            <w:r w:rsidRPr="004A643D">
              <w:t>.</w:t>
            </w:r>
          </w:p>
        </w:tc>
      </w:tr>
      <w:tr w:rsidR="00E7653D" w:rsidRPr="004D25DD" w:rsidTr="00256143">
        <w:tc>
          <w:tcPr>
            <w:tcW w:w="708" w:type="dxa"/>
            <w:tcBorders>
              <w:top w:val="single" w:sz="6" w:space="0" w:color="000000"/>
              <w:left w:val="single" w:sz="6" w:space="0" w:color="000000"/>
              <w:bottom w:val="single" w:sz="6" w:space="0" w:color="000000"/>
              <w:right w:val="single" w:sz="6" w:space="0" w:color="000000"/>
            </w:tcBorders>
          </w:tcPr>
          <w:p w:rsidR="00E7653D" w:rsidRPr="00F570CA" w:rsidRDefault="004A643D" w:rsidP="00E7653D">
            <w:pPr>
              <w:pStyle w:val="naisc"/>
              <w:spacing w:before="0" w:after="0"/>
            </w:pPr>
            <w:r>
              <w:t>6</w:t>
            </w:r>
            <w:r w:rsidR="00E7653D">
              <w:t>.</w:t>
            </w:r>
          </w:p>
        </w:tc>
        <w:tc>
          <w:tcPr>
            <w:tcW w:w="3086" w:type="dxa"/>
            <w:tcBorders>
              <w:top w:val="single" w:sz="6" w:space="0" w:color="000000"/>
              <w:left w:val="single" w:sz="6" w:space="0" w:color="000000"/>
              <w:bottom w:val="single" w:sz="6" w:space="0" w:color="000000"/>
              <w:right w:val="single" w:sz="6" w:space="0" w:color="000000"/>
            </w:tcBorders>
          </w:tcPr>
          <w:p w:rsidR="00E7653D" w:rsidRPr="007B63E2" w:rsidRDefault="00E7653D" w:rsidP="00E7653D">
            <w:pPr>
              <w:spacing w:after="120"/>
              <w:jc w:val="both"/>
            </w:pPr>
            <w:r w:rsidRPr="00E64B33">
              <w:t xml:space="preserve">Informatīvā ziņojuma </w:t>
            </w:r>
            <w:r>
              <w:t>4. </w:t>
            </w:r>
            <w:r w:rsidRPr="00E64B33">
              <w:t>sadaļa</w:t>
            </w:r>
          </w:p>
        </w:tc>
        <w:tc>
          <w:tcPr>
            <w:tcW w:w="4111" w:type="dxa"/>
            <w:tcBorders>
              <w:top w:val="single" w:sz="6" w:space="0" w:color="000000"/>
              <w:left w:val="single" w:sz="6" w:space="0" w:color="000000"/>
              <w:bottom w:val="single" w:sz="6" w:space="0" w:color="000000"/>
              <w:right w:val="single" w:sz="6" w:space="0" w:color="000000"/>
            </w:tcBorders>
          </w:tcPr>
          <w:p w:rsidR="00E7653D" w:rsidRDefault="00E7653D" w:rsidP="00E7653D">
            <w:pPr>
              <w:pStyle w:val="naisc"/>
              <w:jc w:val="both"/>
            </w:pPr>
            <w:r w:rsidRPr="00486EE3">
              <w:rPr>
                <w:b/>
              </w:rPr>
              <w:t>Veselības ministrijas 14.06.2021 atzinums</w:t>
            </w:r>
          </w:p>
          <w:p w:rsidR="00E7653D" w:rsidRPr="00BC5C4B" w:rsidRDefault="00E7653D" w:rsidP="00E7653D">
            <w:pPr>
              <w:pStyle w:val="naisc"/>
              <w:spacing w:before="0" w:after="0"/>
              <w:jc w:val="both"/>
            </w:pPr>
            <w:r w:rsidRPr="00BD4EA2">
              <w:t xml:space="preserve">Atsaucoties uz iepriekš minēto iebildumu, pilnīgai izpratnei par </w:t>
            </w:r>
            <w:r w:rsidRPr="00BD4EA2">
              <w:lastRenderedPageBreak/>
              <w:t>mērķauditoriju, kurai plānots nodrošināt iespēju bez maksas Latvija.lv saskarnē manuāli sagatavot un nosūtīt B2B e-rēķinus, kā arī saņemt e-rēķinus e-adresē, lūdzam Informatīvajā ziņojumā atzīmēt atsauci uz normatīvo regulējumu, kurš nosaka mazo un vidējo uzņēmēju skaidrojumu.</w:t>
            </w:r>
          </w:p>
        </w:tc>
        <w:tc>
          <w:tcPr>
            <w:tcW w:w="4110" w:type="dxa"/>
            <w:tcBorders>
              <w:top w:val="single" w:sz="6" w:space="0" w:color="000000"/>
              <w:left w:val="single" w:sz="6" w:space="0" w:color="000000"/>
              <w:bottom w:val="single" w:sz="6" w:space="0" w:color="000000"/>
              <w:right w:val="single" w:sz="6" w:space="0" w:color="000000"/>
            </w:tcBorders>
          </w:tcPr>
          <w:p w:rsidR="00E7653D" w:rsidRDefault="00E7653D" w:rsidP="00E7653D">
            <w:pPr>
              <w:pStyle w:val="naisc"/>
              <w:spacing w:before="0" w:after="0"/>
              <w:jc w:val="left"/>
              <w:rPr>
                <w:b/>
              </w:rPr>
            </w:pPr>
            <w:r>
              <w:rPr>
                <w:b/>
              </w:rPr>
              <w:lastRenderedPageBreak/>
              <w:t>Ņ</w:t>
            </w:r>
            <w:r w:rsidRPr="00780DA0">
              <w:rPr>
                <w:b/>
              </w:rPr>
              <w:t>emts vērā.</w:t>
            </w:r>
          </w:p>
          <w:p w:rsidR="00E7653D" w:rsidRPr="00D53B02" w:rsidRDefault="00E7653D" w:rsidP="00E7653D">
            <w:pPr>
              <w:pStyle w:val="naisc"/>
              <w:spacing w:before="0" w:after="0"/>
              <w:jc w:val="left"/>
            </w:pPr>
            <w:r>
              <w:t xml:space="preserve">Mazo un vidējo uzņēmu definīciju var atrast Eiropas Komisijas </w:t>
            </w:r>
            <w:r w:rsidRPr="00D53B02">
              <w:t xml:space="preserve">2003. gada 6. maija </w:t>
            </w:r>
            <w:r>
              <w:t xml:space="preserve">rekomendācijās </w:t>
            </w:r>
            <w:hyperlink r:id="rId8" w:tooltip="Saite uz Eiropas Komisijas rekomendācijām angliski" w:history="1">
              <w:r w:rsidRPr="00D53B02">
                <w:rPr>
                  <w:rStyle w:val="Hyperlink"/>
                </w:rPr>
                <w:t xml:space="preserve">OV L124, </w:t>
              </w:r>
              <w:r w:rsidRPr="00D53B02">
                <w:rPr>
                  <w:rStyle w:val="Hyperlink"/>
                </w:rPr>
                <w:lastRenderedPageBreak/>
                <w:t>20.5.2003.</w:t>
              </w:r>
            </w:hyperlink>
            <w:r>
              <w:t xml:space="preserve">, taču plānots, ka risinājumu var izmantot jebkurš komersants, bet maziem un vidējiem uzņēmumiem, atšķirībā no lielajiem uzņēmumiem, bieži nav savu sistēmu, tāpēc uzsvērts, ka tiem būs pieejams šis bezmaksas risinājums izmantojot </w:t>
            </w:r>
            <w:r w:rsidRPr="0071195C">
              <w:t>Latvija.lv</w:t>
            </w:r>
            <w:r>
              <w:t>.</w:t>
            </w:r>
          </w:p>
        </w:tc>
        <w:tc>
          <w:tcPr>
            <w:tcW w:w="2835" w:type="dxa"/>
            <w:tcBorders>
              <w:top w:val="single" w:sz="4" w:space="0" w:color="auto"/>
              <w:left w:val="single" w:sz="4" w:space="0" w:color="auto"/>
              <w:bottom w:val="single" w:sz="4" w:space="0" w:color="auto"/>
            </w:tcBorders>
          </w:tcPr>
          <w:p w:rsidR="00E7653D" w:rsidRPr="007B63E2" w:rsidRDefault="00E7653D" w:rsidP="00E7653D">
            <w:pPr>
              <w:spacing w:after="120"/>
              <w:jc w:val="both"/>
            </w:pPr>
            <w:r w:rsidRPr="00780DA0">
              <w:lastRenderedPageBreak/>
              <w:t xml:space="preserve">Veikti precizējumi informatīvā ziņojuma </w:t>
            </w:r>
            <w:r>
              <w:t>4. sadaļā</w:t>
            </w:r>
          </w:p>
        </w:tc>
      </w:tr>
      <w:tr w:rsidR="00E7653D" w:rsidRPr="007B63E2" w:rsidTr="00256143">
        <w:tc>
          <w:tcPr>
            <w:tcW w:w="708" w:type="dxa"/>
            <w:tcBorders>
              <w:top w:val="single" w:sz="6" w:space="0" w:color="000000"/>
              <w:left w:val="single" w:sz="6" w:space="0" w:color="000000"/>
              <w:bottom w:val="single" w:sz="6" w:space="0" w:color="000000"/>
              <w:right w:val="single" w:sz="6" w:space="0" w:color="000000"/>
            </w:tcBorders>
          </w:tcPr>
          <w:p w:rsidR="00E7653D" w:rsidRPr="00F570CA" w:rsidRDefault="004A643D" w:rsidP="00E7653D">
            <w:pPr>
              <w:pStyle w:val="naisc"/>
              <w:spacing w:before="0" w:after="0"/>
            </w:pPr>
            <w:r>
              <w:t>7</w:t>
            </w:r>
            <w:r w:rsidR="00E7653D" w:rsidRPr="00F570CA">
              <w:t>.</w:t>
            </w:r>
          </w:p>
        </w:tc>
        <w:tc>
          <w:tcPr>
            <w:tcW w:w="3086" w:type="dxa"/>
            <w:tcBorders>
              <w:top w:val="single" w:sz="6" w:space="0" w:color="000000"/>
              <w:left w:val="single" w:sz="6" w:space="0" w:color="000000"/>
              <w:bottom w:val="single" w:sz="6" w:space="0" w:color="000000"/>
              <w:right w:val="single" w:sz="6" w:space="0" w:color="000000"/>
            </w:tcBorders>
          </w:tcPr>
          <w:p w:rsidR="00E7653D" w:rsidRPr="007B63E2" w:rsidRDefault="00E7653D" w:rsidP="00E7653D">
            <w:pPr>
              <w:pStyle w:val="naisc"/>
              <w:spacing w:before="0" w:after="0"/>
              <w:jc w:val="left"/>
            </w:pPr>
            <w:r>
              <w:t>Informatīvā ziņojuma 5. sadaļa</w:t>
            </w:r>
          </w:p>
        </w:tc>
        <w:tc>
          <w:tcPr>
            <w:tcW w:w="4111" w:type="dxa"/>
            <w:tcBorders>
              <w:top w:val="single" w:sz="6" w:space="0" w:color="000000"/>
              <w:left w:val="single" w:sz="6" w:space="0" w:color="000000"/>
              <w:bottom w:val="single" w:sz="6" w:space="0" w:color="000000"/>
              <w:right w:val="single" w:sz="6" w:space="0" w:color="000000"/>
            </w:tcBorders>
          </w:tcPr>
          <w:p w:rsidR="00E7653D" w:rsidRDefault="00E7653D" w:rsidP="00E7653D">
            <w:pPr>
              <w:pStyle w:val="naisc"/>
              <w:spacing w:before="0" w:after="0"/>
              <w:jc w:val="both"/>
              <w:rPr>
                <w:bCs/>
              </w:rPr>
            </w:pPr>
            <w:r w:rsidRPr="007B63E2">
              <w:rPr>
                <w:b/>
                <w:bCs/>
              </w:rPr>
              <w:t>Valsts kanceleja</w:t>
            </w:r>
            <w:r>
              <w:rPr>
                <w:b/>
                <w:bCs/>
              </w:rPr>
              <w:t>s 04.06.2021 atzinums</w:t>
            </w:r>
          </w:p>
          <w:p w:rsidR="00E7653D" w:rsidRDefault="00E7653D" w:rsidP="00E7653D">
            <w:pPr>
              <w:pStyle w:val="naisc"/>
              <w:spacing w:before="0" w:after="0"/>
              <w:jc w:val="both"/>
              <w:rPr>
                <w:bCs/>
              </w:rPr>
            </w:pPr>
            <w:r w:rsidRPr="007B63E2">
              <w:rPr>
                <w:bCs/>
              </w:rPr>
              <w:t>Atbilstoši informatīvā ziņojuma 5.sadaļā minētajam, lai nodrošinātu atbilstošus cilvēkresursus VID Informātikas pārvaldē būs nepieciešamas izveidot divas amata vietas, kas tiks nodrošinātas esošo amata vietu skaita  ietvaros. Savukārt šīs sadaļas 3. un 4.tabulā ir iekļauts papildu finansējuma aprēķins atlīdzībai šīm amata vietām.</w:t>
            </w:r>
          </w:p>
          <w:p w:rsidR="00E7653D" w:rsidRDefault="00E7653D" w:rsidP="00E7653D">
            <w:pPr>
              <w:pStyle w:val="naisc"/>
              <w:spacing w:before="0" w:after="0"/>
              <w:jc w:val="both"/>
              <w:rPr>
                <w:bCs/>
              </w:rPr>
            </w:pPr>
            <w:r w:rsidRPr="007B63E2">
              <w:rPr>
                <w:bCs/>
              </w:rPr>
              <w:t xml:space="preserve">Atzīmējam, ka saskaņā ar Ministru kabineta 2017. gada 28. augusta sēdes protokola Nr.41 1.§ Informatīvais ziņojums “Par valsts budžeta izdevumu pārskatīšanas 2018., 2019. un 2020. gadam rezultātiem un priekšlikumi par šo rezultātu izmantošanu likumprojekta “Par vidēja termiņa budžeta ietvaru 2018., 2019. un 2020.gadam” un likumprojekta “Par valsts budžetu 2018.gadam” izstrādes procesā” 42.punktu, turpmāk virzot tiesību aktu projektus, politikas plānošanas dokumentus, kā arī sagatavojot līdzekļu pieprasījumu prioritārajiem </w:t>
            </w:r>
            <w:r w:rsidRPr="007B63E2">
              <w:rPr>
                <w:bCs/>
              </w:rPr>
              <w:lastRenderedPageBreak/>
              <w:t>pasākumiem, papildus finansējumu restrukturizētām amata vietām plānot kā starpību starp finansējumu esošajai amata vietai (tai skaitā arī vakancei) un amata vietai, kas būs nepieciešama konkrētā pasākuma īstenošanai.</w:t>
            </w:r>
          </w:p>
          <w:p w:rsidR="00E7653D" w:rsidRPr="007B63E2" w:rsidRDefault="00E7653D" w:rsidP="00E7653D">
            <w:pPr>
              <w:pStyle w:val="naisc"/>
              <w:spacing w:before="0" w:after="0"/>
              <w:jc w:val="both"/>
              <w:rPr>
                <w:bCs/>
              </w:rPr>
            </w:pPr>
            <w:r w:rsidRPr="007B63E2">
              <w:rPr>
                <w:bCs/>
              </w:rPr>
              <w:t xml:space="preserve">Vienlaikus vēršam uzmanību, ka Valsts un pašvaldību institūciju amatpersonu un darbinieku atlīdzības likums neparedz tādu piemaksas veidu, kā minēts 3.tabulā – “Piemaksa par </w:t>
            </w:r>
            <w:proofErr w:type="spellStart"/>
            <w:r w:rsidRPr="007B63E2">
              <w:rPr>
                <w:bCs/>
              </w:rPr>
              <w:t>sensitīvo</w:t>
            </w:r>
            <w:proofErr w:type="spellEnd"/>
            <w:r w:rsidRPr="007B63E2">
              <w:rPr>
                <w:bCs/>
              </w:rPr>
              <w:t xml:space="preserve"> amatu novērtējumu (4% no mēnešalgas starpības)”.  Ņemot vēra iepriekš minēto, lūdzam precizēt informatīvā ziņojuma 5.sadaļu.</w:t>
            </w:r>
          </w:p>
        </w:tc>
        <w:tc>
          <w:tcPr>
            <w:tcW w:w="4110" w:type="dxa"/>
            <w:tcBorders>
              <w:top w:val="single" w:sz="6" w:space="0" w:color="000000"/>
              <w:left w:val="single" w:sz="6" w:space="0" w:color="000000"/>
              <w:bottom w:val="single" w:sz="6" w:space="0" w:color="000000"/>
              <w:right w:val="single" w:sz="6" w:space="0" w:color="000000"/>
            </w:tcBorders>
          </w:tcPr>
          <w:p w:rsidR="00E7653D" w:rsidRPr="001E44CF" w:rsidRDefault="00E7653D" w:rsidP="00E7653D">
            <w:pPr>
              <w:pStyle w:val="naisc"/>
              <w:spacing w:before="0" w:after="0"/>
              <w:jc w:val="both"/>
              <w:rPr>
                <w:b/>
              </w:rPr>
            </w:pPr>
            <w:r>
              <w:rPr>
                <w:b/>
              </w:rPr>
              <w:lastRenderedPageBreak/>
              <w:t>Ņ</w:t>
            </w:r>
            <w:r w:rsidRPr="006D6CD4">
              <w:rPr>
                <w:b/>
              </w:rPr>
              <w:t>emts vērā.</w:t>
            </w:r>
          </w:p>
          <w:p w:rsidR="00E7653D" w:rsidRDefault="00E7653D" w:rsidP="00E7653D">
            <w:pPr>
              <w:pStyle w:val="naisc"/>
              <w:spacing w:before="0" w:after="0"/>
              <w:jc w:val="both"/>
            </w:pPr>
          </w:p>
          <w:p w:rsidR="00E7653D" w:rsidRPr="005F7320" w:rsidRDefault="00E7653D" w:rsidP="00E7653D">
            <w:pPr>
              <w:pStyle w:val="naisc"/>
              <w:spacing w:before="0" w:after="0"/>
              <w:jc w:val="both"/>
            </w:pPr>
          </w:p>
        </w:tc>
        <w:tc>
          <w:tcPr>
            <w:tcW w:w="2835" w:type="dxa"/>
            <w:tcBorders>
              <w:top w:val="single" w:sz="4" w:space="0" w:color="auto"/>
              <w:left w:val="single" w:sz="4" w:space="0" w:color="auto"/>
              <w:bottom w:val="single" w:sz="4" w:space="0" w:color="auto"/>
            </w:tcBorders>
          </w:tcPr>
          <w:p w:rsidR="00E7653D" w:rsidRPr="007B63E2" w:rsidRDefault="00E7653D" w:rsidP="00E7653D">
            <w:r>
              <w:t>Veikti precizējumi</w:t>
            </w:r>
            <w:r w:rsidRPr="005F7320">
              <w:t xml:space="preserve"> informatīvā </w:t>
            </w:r>
            <w:r w:rsidR="005E0496">
              <w:t>ziņojuma 5.</w:t>
            </w:r>
            <w:r>
              <w:t>sadaļā</w:t>
            </w:r>
          </w:p>
        </w:tc>
      </w:tr>
      <w:tr w:rsidR="00E7653D" w:rsidRPr="007B63E2" w:rsidTr="00524FD6">
        <w:tc>
          <w:tcPr>
            <w:tcW w:w="708" w:type="dxa"/>
            <w:tcBorders>
              <w:top w:val="single" w:sz="6" w:space="0" w:color="000000"/>
              <w:left w:val="single" w:sz="6" w:space="0" w:color="000000"/>
              <w:bottom w:val="single" w:sz="6" w:space="0" w:color="000000"/>
              <w:right w:val="single" w:sz="6" w:space="0" w:color="000000"/>
            </w:tcBorders>
          </w:tcPr>
          <w:p w:rsidR="00E7653D" w:rsidRPr="00F570CA" w:rsidRDefault="004A643D" w:rsidP="00E7653D">
            <w:pPr>
              <w:pStyle w:val="naisc"/>
              <w:spacing w:before="0" w:after="0"/>
            </w:pPr>
            <w:r>
              <w:t>8</w:t>
            </w:r>
            <w:r w:rsidR="00E7653D">
              <w:t>.</w:t>
            </w:r>
          </w:p>
        </w:tc>
        <w:tc>
          <w:tcPr>
            <w:tcW w:w="3086" w:type="dxa"/>
            <w:tcBorders>
              <w:top w:val="single" w:sz="6" w:space="0" w:color="000000"/>
              <w:left w:val="single" w:sz="6" w:space="0" w:color="000000"/>
              <w:bottom w:val="single" w:sz="6" w:space="0" w:color="000000"/>
              <w:right w:val="single" w:sz="6" w:space="0" w:color="000000"/>
            </w:tcBorders>
          </w:tcPr>
          <w:p w:rsidR="00E7653D" w:rsidRPr="007B63E2" w:rsidRDefault="00E7653D" w:rsidP="00E7653D">
            <w:pPr>
              <w:spacing w:after="120"/>
              <w:jc w:val="both"/>
            </w:pPr>
            <w:r w:rsidRPr="00810D40">
              <w:t>Informatīvā ziņojuma 5.</w:t>
            </w:r>
            <w:r>
              <w:t> </w:t>
            </w:r>
            <w:r w:rsidRPr="00810D40">
              <w:t>punkta “Secinājumi un priekšlikum</w:t>
            </w:r>
            <w:r>
              <w:t>i” “Secinājumi” sadaļas 8. punkts</w:t>
            </w:r>
          </w:p>
        </w:tc>
        <w:tc>
          <w:tcPr>
            <w:tcW w:w="4111" w:type="dxa"/>
            <w:tcBorders>
              <w:top w:val="single" w:sz="6" w:space="0" w:color="000000"/>
              <w:left w:val="single" w:sz="6" w:space="0" w:color="000000"/>
              <w:bottom w:val="single" w:sz="6" w:space="0" w:color="000000"/>
              <w:right w:val="single" w:sz="6" w:space="0" w:color="000000"/>
            </w:tcBorders>
          </w:tcPr>
          <w:p w:rsidR="00E7653D" w:rsidRDefault="00E7653D" w:rsidP="00E7653D">
            <w:pPr>
              <w:pStyle w:val="naisc"/>
              <w:jc w:val="both"/>
            </w:pPr>
            <w:r w:rsidRPr="007E64F8">
              <w:rPr>
                <w:b/>
              </w:rPr>
              <w:t>Veselības ministrijas 14.06.2021 atzinums</w:t>
            </w:r>
          </w:p>
          <w:p w:rsidR="00E7653D" w:rsidRDefault="00E7653D" w:rsidP="00E7653D">
            <w:pPr>
              <w:pStyle w:val="naisc"/>
              <w:jc w:val="both"/>
            </w:pPr>
            <w:r>
              <w:t xml:space="preserve">Lūdzam papildināt Informatīvā ziņojuma 5. punkta “Secinājumi un priekšlikumi” “Secinājumi” sadaļas 8. punktu un izteikt to šādā redakcijā: </w:t>
            </w:r>
          </w:p>
          <w:p w:rsidR="00E7653D" w:rsidRDefault="00E7653D" w:rsidP="00E7653D">
            <w:pPr>
              <w:pStyle w:val="naisc"/>
              <w:jc w:val="both"/>
            </w:pPr>
            <w:r>
              <w:t>“Ņemot vērā šobrīd jau izveidoto NVD kārtību  valsts apmaksāto veselība aprūpes pakalpojumu sniegšanā, to uzraudzībā un kontrolē par katru pakalpojuma vienību, FM darba grupa atbalsta valsts apmaksāto veselības aprūpes pakalpojumu sniedzēju rēķinus, kas tiek ģenerēti NVD VIS,  noteikt kā izņēmumu e-rēķinu ieviešanā.</w:t>
            </w:r>
          </w:p>
          <w:p w:rsidR="00E7653D" w:rsidRDefault="00E7653D" w:rsidP="00E7653D">
            <w:pPr>
              <w:pStyle w:val="naisc"/>
              <w:jc w:val="both"/>
            </w:pPr>
            <w:r>
              <w:t>VM būtiskākie argumenti esošās kārtības saglabāšanai:</w:t>
            </w:r>
          </w:p>
          <w:p w:rsidR="00E7653D" w:rsidRDefault="00E7653D" w:rsidP="00E7653D">
            <w:pPr>
              <w:pStyle w:val="naisc"/>
              <w:jc w:val="both"/>
            </w:pPr>
            <w:r>
              <w:lastRenderedPageBreak/>
              <w:t xml:space="preserve">• NVD VIS sistēmā ir iestrādāti algoritmi, kas veic automātisku iestāžu/speciālistu iesniegto datu kontroli pēc vairākiem parametriem (piemēram – vai ārstam ir līgums ar NVD, vai līgumā ar konkrēto iestādi šāds pakalpojums ir paredzēts utt.), kas standarta rēķinu gadījumā būtu manuālais darbs; </w:t>
            </w:r>
          </w:p>
          <w:p w:rsidR="00E7653D" w:rsidRDefault="00E7653D" w:rsidP="00E7653D">
            <w:pPr>
              <w:pStyle w:val="naisc"/>
              <w:jc w:val="both"/>
            </w:pPr>
            <w:r>
              <w:t>• ārstniecības iestādei nav jādrukā ārā no NVD VIS  sistēmas papīra formātā un katram pakalpojuma sniedzējam nav jāsūta katrs rēķins uz NVD. Pirms  NVD VIS sistēmas ieviešanas pakalpojuma sniedzējs drukāja rēķinus un sūtīja tos uz NVD apmaksai;</w:t>
            </w:r>
          </w:p>
          <w:p w:rsidR="00E7653D" w:rsidRDefault="00E7653D" w:rsidP="00E7653D">
            <w:pPr>
              <w:pStyle w:val="naisc"/>
              <w:jc w:val="both"/>
            </w:pPr>
            <w:r>
              <w:t>• tiek nodrošināta savlaicīga grāmatvedības uzskaite un rēķinu apmaksa;</w:t>
            </w:r>
          </w:p>
          <w:p w:rsidR="00E7653D" w:rsidRDefault="00E7653D" w:rsidP="00E7653D">
            <w:pPr>
              <w:pStyle w:val="naisc"/>
              <w:jc w:val="both"/>
            </w:pPr>
            <w:r>
              <w:t>• VIS dati tiek izmantoti statistikas, atskaišu veidošanai, prognozēšanai utt.;</w:t>
            </w:r>
          </w:p>
          <w:p w:rsidR="00E7653D" w:rsidRDefault="00E7653D" w:rsidP="00E7653D">
            <w:pPr>
              <w:pStyle w:val="naisc"/>
              <w:jc w:val="both"/>
            </w:pPr>
            <w:r>
              <w:t>• atsakoties no līdzšinējās kārtības, kādā rēķini tiek apstrādāti VIS, būs būtisks darbaspēka/slodzes pieaugums gan pakalpojumu sniedzēja pusē, gan NVD, jo saskaņā ar NVD uzskaites datiem pakalpojumu sniedzēju skaits svārstās ap 3000 un katrs no viņiem izraksta vidēji 4 rēķinus mēnesī (3000 x 4 = 12 000 rēķini).</w:t>
            </w:r>
          </w:p>
          <w:p w:rsidR="00E7653D" w:rsidRPr="00BC5C4B" w:rsidRDefault="00E7653D" w:rsidP="00E7653D">
            <w:pPr>
              <w:pStyle w:val="naisc"/>
              <w:spacing w:before="0" w:after="0"/>
              <w:jc w:val="both"/>
            </w:pPr>
            <w:r>
              <w:t xml:space="preserve">NVD VIS sistēmas, kurā šobrīd notiek ārstniecības iestāžu rēķinu ģenerēšana, </w:t>
            </w:r>
            <w:r>
              <w:lastRenderedPageBreak/>
              <w:t>papildus funkcionalitātes ieviešana nemainītu jau noteikto kontroles un uzraudzības mehānismu, tomēr prasītu papildus finanšu līdzekļus programmas atjaunināšanā un savietojamības izstrādē.”</w:t>
            </w:r>
          </w:p>
        </w:tc>
        <w:tc>
          <w:tcPr>
            <w:tcW w:w="4110" w:type="dxa"/>
            <w:tcBorders>
              <w:top w:val="single" w:sz="6" w:space="0" w:color="000000"/>
              <w:left w:val="single" w:sz="6" w:space="0" w:color="000000"/>
              <w:bottom w:val="single" w:sz="6" w:space="0" w:color="000000"/>
              <w:right w:val="single" w:sz="6" w:space="0" w:color="000000"/>
            </w:tcBorders>
          </w:tcPr>
          <w:p w:rsidR="00E7653D" w:rsidRPr="00C32ECA" w:rsidRDefault="00E7653D" w:rsidP="00E7653D">
            <w:pPr>
              <w:pStyle w:val="naisc"/>
              <w:jc w:val="left"/>
              <w:rPr>
                <w:b/>
              </w:rPr>
            </w:pPr>
            <w:r w:rsidRPr="00C32ECA">
              <w:rPr>
                <w:b/>
              </w:rPr>
              <w:lastRenderedPageBreak/>
              <w:t>Ņemts vērā.</w:t>
            </w:r>
          </w:p>
        </w:tc>
        <w:tc>
          <w:tcPr>
            <w:tcW w:w="2835" w:type="dxa"/>
            <w:tcBorders>
              <w:top w:val="single" w:sz="4" w:space="0" w:color="auto"/>
              <w:left w:val="single" w:sz="4" w:space="0" w:color="auto"/>
              <w:bottom w:val="single" w:sz="4" w:space="0" w:color="auto"/>
            </w:tcBorders>
          </w:tcPr>
          <w:p w:rsidR="00E7653D" w:rsidRPr="007B63E2" w:rsidRDefault="00E7653D" w:rsidP="0037521A">
            <w:pPr>
              <w:spacing w:after="120"/>
              <w:jc w:val="both"/>
            </w:pPr>
            <w:r>
              <w:t xml:space="preserve">Veikti precizējumi </w:t>
            </w:r>
            <w:r w:rsidR="0037521A">
              <w:t>informatīvā ziņojuma 1.3. sadaļā</w:t>
            </w:r>
            <w:r>
              <w:t xml:space="preserve"> un 5. </w:t>
            </w:r>
            <w:r w:rsidR="0037521A">
              <w:t>sadaļas</w:t>
            </w:r>
            <w:r w:rsidRPr="002C4DB5">
              <w:t xml:space="preserve"> “Secinājumi un priekšlikumi</w:t>
            </w:r>
            <w:r w:rsidR="0037521A">
              <w:t>” secinājumu</w:t>
            </w:r>
            <w:r>
              <w:t xml:space="preserve"> 8. punktā</w:t>
            </w:r>
          </w:p>
        </w:tc>
      </w:tr>
      <w:tr w:rsidR="00E7653D" w:rsidRPr="007B63E2" w:rsidTr="00524FD6">
        <w:tc>
          <w:tcPr>
            <w:tcW w:w="708" w:type="dxa"/>
            <w:tcBorders>
              <w:top w:val="single" w:sz="6" w:space="0" w:color="000000"/>
              <w:left w:val="single" w:sz="6" w:space="0" w:color="000000"/>
              <w:bottom w:val="single" w:sz="6" w:space="0" w:color="000000"/>
              <w:right w:val="single" w:sz="6" w:space="0" w:color="000000"/>
            </w:tcBorders>
          </w:tcPr>
          <w:p w:rsidR="00E7653D" w:rsidRPr="00F570CA" w:rsidRDefault="004A643D" w:rsidP="00E7653D">
            <w:pPr>
              <w:pStyle w:val="naisc"/>
              <w:spacing w:before="0" w:after="0"/>
            </w:pPr>
            <w:r>
              <w:lastRenderedPageBreak/>
              <w:t>9</w:t>
            </w:r>
            <w:r w:rsidR="00E7653D">
              <w:t>.</w:t>
            </w:r>
          </w:p>
        </w:tc>
        <w:tc>
          <w:tcPr>
            <w:tcW w:w="3086" w:type="dxa"/>
            <w:tcBorders>
              <w:top w:val="single" w:sz="6" w:space="0" w:color="000000"/>
              <w:left w:val="single" w:sz="6" w:space="0" w:color="000000"/>
              <w:bottom w:val="single" w:sz="6" w:space="0" w:color="000000"/>
              <w:right w:val="single" w:sz="6" w:space="0" w:color="000000"/>
            </w:tcBorders>
          </w:tcPr>
          <w:p w:rsidR="00E7653D" w:rsidRPr="007B63E2" w:rsidRDefault="00E7653D" w:rsidP="00E7653D">
            <w:pPr>
              <w:spacing w:after="120"/>
              <w:jc w:val="both"/>
            </w:pPr>
          </w:p>
        </w:tc>
        <w:tc>
          <w:tcPr>
            <w:tcW w:w="4111" w:type="dxa"/>
            <w:tcBorders>
              <w:top w:val="single" w:sz="6" w:space="0" w:color="000000"/>
              <w:left w:val="single" w:sz="6" w:space="0" w:color="000000"/>
              <w:bottom w:val="single" w:sz="6" w:space="0" w:color="000000"/>
              <w:right w:val="single" w:sz="6" w:space="0" w:color="000000"/>
            </w:tcBorders>
          </w:tcPr>
          <w:p w:rsidR="00E7653D" w:rsidRDefault="00E7653D" w:rsidP="00E7653D">
            <w:pPr>
              <w:pStyle w:val="naisc"/>
              <w:jc w:val="both"/>
            </w:pPr>
            <w:r>
              <w:rPr>
                <w:b/>
              </w:rPr>
              <w:t>Iekšlietu</w:t>
            </w:r>
            <w:r w:rsidRPr="00BC5C4B">
              <w:rPr>
                <w:b/>
              </w:rPr>
              <w:t xml:space="preserve"> ministrijas </w:t>
            </w:r>
            <w:r>
              <w:rPr>
                <w:b/>
              </w:rPr>
              <w:t xml:space="preserve">08.06.2021 </w:t>
            </w:r>
            <w:r w:rsidRPr="00BC5C4B">
              <w:rPr>
                <w:b/>
              </w:rPr>
              <w:t>atzinums</w:t>
            </w:r>
          </w:p>
          <w:p w:rsidR="00E7653D" w:rsidRDefault="00E7653D" w:rsidP="00E7653D">
            <w:pPr>
              <w:pStyle w:val="naisc"/>
              <w:jc w:val="both"/>
            </w:pPr>
            <w:r>
              <w:t>Ņemot vērā valsts drošības iestāžu darbības specifiku, informācijas aizsardzības pasākumus un augstos izlūkošanas riskus, valsts drošības iestāžu attaisnojuma dokumentu apstrāde, aprite un uzglabāšana vienuviet neklasificētā tehnoloģiskā risinājumā, kur valsts drošības iestāžu attiecīgajiem datiem var piekļūt nosacīti neierobežots personu loks, nav atbalstāma.</w:t>
            </w:r>
          </w:p>
          <w:p w:rsidR="00E7653D" w:rsidRPr="00BC5C4B" w:rsidRDefault="00E7653D" w:rsidP="00E7653D">
            <w:pPr>
              <w:pStyle w:val="naisc"/>
              <w:spacing w:before="0" w:after="0"/>
              <w:jc w:val="both"/>
            </w:pPr>
            <w:r>
              <w:t xml:space="preserve">Vienlaikus, ievērojot Ministru kabineta 2004. gada 26. oktobra noteikumu Nr. 887 “Valsts noslēpuma objektu saraksts” 2.3.7. apakšpunktā noteikto (informācija par materiāltehniskajiem līdzekļiem (materiālie objekti vai priekšmeti) ir klasificējama ar valsts noslēpuma slepenības pakāpi “SLEPENI”, “KONFIDENCIĀLI”) un Valsts drošības iestāžu likuma 17. pantā noteiktās informācijas aizsardzības prasības, kā arī to, ka Likuma par budžetu un finanšu vadību 13. pantā paredzēta no vispārējās kārtības atšķirīga </w:t>
            </w:r>
            <w:r>
              <w:lastRenderedPageBreak/>
              <w:t>slepeno izdevumu apstiprināšanas kārtība gadskārtējā valsts budžeta likumā, secināms, ka projektā piedāvātais attaisnojuma dokumentu elektroniskās aprites risinājums nav piemērojams valsts drošības iestāžu attaisnojumu dokumentu elektroniskai apritei</w:t>
            </w:r>
          </w:p>
        </w:tc>
        <w:tc>
          <w:tcPr>
            <w:tcW w:w="4110" w:type="dxa"/>
            <w:tcBorders>
              <w:top w:val="single" w:sz="6" w:space="0" w:color="000000"/>
              <w:left w:val="single" w:sz="6" w:space="0" w:color="000000"/>
              <w:bottom w:val="single" w:sz="6" w:space="0" w:color="000000"/>
              <w:right w:val="single" w:sz="6" w:space="0" w:color="000000"/>
            </w:tcBorders>
          </w:tcPr>
          <w:p w:rsidR="00E7653D" w:rsidRPr="007B63E2" w:rsidRDefault="00E7653D" w:rsidP="00E7653D">
            <w:pPr>
              <w:pStyle w:val="naisc"/>
              <w:spacing w:before="0" w:after="0"/>
              <w:jc w:val="left"/>
            </w:pPr>
            <w:r w:rsidRPr="008520B2">
              <w:rPr>
                <w:b/>
              </w:rPr>
              <w:lastRenderedPageBreak/>
              <w:t>Ņemts vērā.</w:t>
            </w:r>
          </w:p>
        </w:tc>
        <w:tc>
          <w:tcPr>
            <w:tcW w:w="2835" w:type="dxa"/>
            <w:tcBorders>
              <w:top w:val="single" w:sz="4" w:space="0" w:color="auto"/>
              <w:left w:val="single" w:sz="4" w:space="0" w:color="auto"/>
              <w:bottom w:val="single" w:sz="4" w:space="0" w:color="auto"/>
            </w:tcBorders>
          </w:tcPr>
          <w:p w:rsidR="00E7653D" w:rsidRPr="007B63E2" w:rsidRDefault="0037521A" w:rsidP="0037521A">
            <w:pPr>
              <w:spacing w:after="120"/>
              <w:jc w:val="both"/>
            </w:pPr>
            <w:r>
              <w:t>Papildināta</w:t>
            </w:r>
            <w:r w:rsidR="00E7653D">
              <w:t xml:space="preserve"> informatīvā ziņojuma 1</w:t>
            </w:r>
            <w:r w:rsidR="00E7653D" w:rsidRPr="008520B2">
              <w:t>.</w:t>
            </w:r>
            <w:r w:rsidR="00E7653D">
              <w:t>3. </w:t>
            </w:r>
            <w:r>
              <w:t>sadaļa, kā arī iekļauts j</w:t>
            </w:r>
            <w:r w:rsidR="00E7653D">
              <w:t>auns secinājumu 9.punkts.</w:t>
            </w:r>
          </w:p>
        </w:tc>
      </w:tr>
      <w:tr w:rsidR="00E7653D" w:rsidRPr="004D25DD" w:rsidTr="0034705C">
        <w:tc>
          <w:tcPr>
            <w:tcW w:w="708" w:type="dxa"/>
            <w:tcBorders>
              <w:top w:val="single" w:sz="6" w:space="0" w:color="000000"/>
              <w:left w:val="single" w:sz="6" w:space="0" w:color="000000"/>
              <w:bottom w:val="single" w:sz="6" w:space="0" w:color="000000"/>
              <w:right w:val="single" w:sz="6" w:space="0" w:color="000000"/>
            </w:tcBorders>
          </w:tcPr>
          <w:p w:rsidR="00E7653D" w:rsidRPr="00F570CA" w:rsidRDefault="004A643D" w:rsidP="00E7653D">
            <w:pPr>
              <w:pStyle w:val="naisc"/>
              <w:spacing w:before="0" w:after="0"/>
            </w:pPr>
            <w:r>
              <w:t>10.</w:t>
            </w:r>
          </w:p>
        </w:tc>
        <w:tc>
          <w:tcPr>
            <w:tcW w:w="3086" w:type="dxa"/>
            <w:tcBorders>
              <w:top w:val="single" w:sz="6" w:space="0" w:color="000000"/>
              <w:left w:val="single" w:sz="6" w:space="0" w:color="000000"/>
              <w:bottom w:val="single" w:sz="6" w:space="0" w:color="000000"/>
              <w:right w:val="single" w:sz="6" w:space="0" w:color="000000"/>
            </w:tcBorders>
          </w:tcPr>
          <w:p w:rsidR="00E7653D" w:rsidRPr="007B63E2" w:rsidRDefault="00E7653D" w:rsidP="00E7653D">
            <w:pPr>
              <w:spacing w:after="120"/>
              <w:jc w:val="both"/>
            </w:pPr>
            <w:r>
              <w:t>MK protokollēmuma projekts</w:t>
            </w:r>
          </w:p>
        </w:tc>
        <w:tc>
          <w:tcPr>
            <w:tcW w:w="4111" w:type="dxa"/>
            <w:tcBorders>
              <w:top w:val="single" w:sz="6" w:space="0" w:color="000000"/>
              <w:left w:val="single" w:sz="6" w:space="0" w:color="000000"/>
              <w:bottom w:val="single" w:sz="6" w:space="0" w:color="000000"/>
              <w:right w:val="single" w:sz="6" w:space="0" w:color="000000"/>
            </w:tcBorders>
          </w:tcPr>
          <w:p w:rsidR="00E7653D" w:rsidRDefault="00E7653D" w:rsidP="00E7653D">
            <w:pPr>
              <w:pStyle w:val="naisc"/>
              <w:jc w:val="both"/>
            </w:pPr>
            <w:r>
              <w:rPr>
                <w:b/>
              </w:rPr>
              <w:t xml:space="preserve">Satiksmes ministrijas 07.06.2021 </w:t>
            </w:r>
            <w:r w:rsidRPr="00756CA4">
              <w:rPr>
                <w:b/>
              </w:rPr>
              <w:t>atzinums</w:t>
            </w:r>
          </w:p>
          <w:p w:rsidR="00E7653D" w:rsidRDefault="00E7653D" w:rsidP="00E7653D">
            <w:pPr>
              <w:pStyle w:val="naisc"/>
              <w:jc w:val="both"/>
            </w:pPr>
            <w:r>
              <w:t>Lūdzam papildināt Ministru kabineta sēdes protokollēmuma projektu ar jaunu 4.punktu šādā redakcijā, atbilstoši mainot turpmāko punktu numerāciju:</w:t>
            </w:r>
          </w:p>
          <w:p w:rsidR="00E7653D" w:rsidRDefault="00E7653D" w:rsidP="00E7653D">
            <w:pPr>
              <w:pStyle w:val="naisc"/>
              <w:jc w:val="both"/>
            </w:pPr>
            <w:r>
              <w:t xml:space="preserve">“4. Finanšu ministrijai (Valsts ieņēmumu dienestam), organizējot attaisnojuma dokumentu (e-rēķinu) elektroniskās aprites sistēmas ieviešanu Latvijā nodrošināt </w:t>
            </w:r>
            <w:proofErr w:type="spellStart"/>
            <w:r>
              <w:t>vienreizes</w:t>
            </w:r>
            <w:proofErr w:type="spellEnd"/>
            <w:r>
              <w:t xml:space="preserve"> principa ievērošanu attaisnojuma dokumentu (e-rēķinu) datu iesniegšanā Valsts ieņēmumu dienestam, nepieļaujot atkārtotu attaisnojuma dokumentu (e-rēķinu) datu pieprasīšanu un iesniegšanu citās dienesta pārziņā esošajās informācijas sistēmās (piemēram: EMDAS, EMCS, CMIS un tml.) un citās valsts pārvaldes pārziņā esošajās informācijas sistēmās.”.</w:t>
            </w:r>
          </w:p>
          <w:p w:rsidR="00E7653D" w:rsidRPr="007B63E2" w:rsidRDefault="00E7653D" w:rsidP="00E7653D">
            <w:pPr>
              <w:pStyle w:val="naisc"/>
              <w:spacing w:before="0" w:after="0"/>
              <w:jc w:val="both"/>
            </w:pPr>
            <w:r>
              <w:t xml:space="preserve">Līdzšinējā Satiksmes ministrijas kā Starptautiskās kravu loģistikas un ostu informācijas sistēmas (SKLOIS) pārziņa </w:t>
            </w:r>
            <w:r>
              <w:lastRenderedPageBreak/>
              <w:t xml:space="preserve">pieredze sadarbībā ar Valsts ieņēmumu dienestu jaunu risinājumu izstrādē un starpsistēmu datu apmaiņā liecina, ka netiek vērtēts datu ievades </w:t>
            </w:r>
            <w:proofErr w:type="spellStart"/>
            <w:r>
              <w:t>vienreizes</w:t>
            </w:r>
            <w:proofErr w:type="spellEnd"/>
            <w:r>
              <w:t xml:space="preserve"> princips, kas konkrētajā situācijā nosaka to, ka informāciju valsts pārvaldes iestādēm noteiktas formalitātes veikšanai ir sniedzama vienu reizi un, ja šī informācija ir nepieciešama arī citas formalitātes veikšanai, to nav pieļaujams pieprasīt atkārtoti un iestādei tā ir jāiegūst pašai. Piemēram, situācijās ar eksporta deklarācijas noformēšanu EMDAS un iekraušanas rīkojuma noformēšanu SKLOIS, kā arī saskaņā ar Ministru kabineta 2020.gada 11.augusta noteikumiem Nr.503 „Muitošanas kārtība kuģa un gaisa kuģa apgādē” par preču pavadzīmes iesniegšanu EMDAS un SKLOIS.</w:t>
            </w:r>
          </w:p>
        </w:tc>
        <w:tc>
          <w:tcPr>
            <w:tcW w:w="4110" w:type="dxa"/>
            <w:tcBorders>
              <w:top w:val="single" w:sz="6" w:space="0" w:color="000000"/>
              <w:left w:val="single" w:sz="6" w:space="0" w:color="000000"/>
              <w:bottom w:val="single" w:sz="6" w:space="0" w:color="000000"/>
              <w:right w:val="single" w:sz="6" w:space="0" w:color="000000"/>
            </w:tcBorders>
          </w:tcPr>
          <w:p w:rsidR="00E7653D" w:rsidRDefault="00E7653D" w:rsidP="00E7653D">
            <w:pPr>
              <w:pStyle w:val="naisc"/>
              <w:spacing w:before="0" w:after="0"/>
              <w:jc w:val="left"/>
              <w:rPr>
                <w:b/>
              </w:rPr>
            </w:pPr>
            <w:r>
              <w:rPr>
                <w:b/>
              </w:rPr>
              <w:lastRenderedPageBreak/>
              <w:t>Ņemts vērā</w:t>
            </w:r>
            <w:r w:rsidRPr="001B2609">
              <w:rPr>
                <w:b/>
              </w:rPr>
              <w:t>.</w:t>
            </w:r>
          </w:p>
          <w:p w:rsidR="00E7653D" w:rsidRPr="001B2609" w:rsidRDefault="00E7653D" w:rsidP="00E7653D">
            <w:pPr>
              <w:pStyle w:val="naisc"/>
              <w:spacing w:before="0" w:after="0"/>
              <w:jc w:val="left"/>
            </w:pPr>
            <w:proofErr w:type="spellStart"/>
            <w:r>
              <w:t>Vienreizes</w:t>
            </w:r>
            <w:proofErr w:type="spellEnd"/>
            <w:r>
              <w:t xml:space="preserve"> principa nodrošināšana nav šī informatīvā ziņojuma apskatāmo jautājumu lokā, līdz ar to Ministru kabineta sēdes protokollēmuma projekts nav papildināms ar </w:t>
            </w:r>
            <w:proofErr w:type="spellStart"/>
            <w:r>
              <w:t>vienreizes</w:t>
            </w:r>
            <w:proofErr w:type="spellEnd"/>
            <w:r>
              <w:t xml:space="preserve"> principa ievērošanas nostiprināšanu, jo to nosaka jau MK 2017. gada 4. jūlija noteikumi Nr. 402 “</w:t>
            </w:r>
            <w:r w:rsidRPr="001B2609">
              <w:t>Valsts pārvaldes e-pakalpojumu noteikumi</w:t>
            </w:r>
            <w:r>
              <w:t>”.</w:t>
            </w:r>
            <w:r w:rsidR="00DD2A3D">
              <w:t xml:space="preserve"> Taču p</w:t>
            </w:r>
            <w:r w:rsidR="00D10FA6">
              <w:t>apildināta ziņojuma teksta daļa</w:t>
            </w:r>
            <w:bookmarkStart w:id="0" w:name="_GoBack"/>
            <w:bookmarkEnd w:id="0"/>
            <w:r w:rsidR="00DD2A3D">
              <w:t>.</w:t>
            </w:r>
          </w:p>
        </w:tc>
        <w:tc>
          <w:tcPr>
            <w:tcW w:w="2835" w:type="dxa"/>
            <w:tcBorders>
              <w:top w:val="single" w:sz="4" w:space="0" w:color="auto"/>
              <w:left w:val="single" w:sz="4" w:space="0" w:color="auto"/>
              <w:bottom w:val="single" w:sz="4" w:space="0" w:color="auto"/>
            </w:tcBorders>
          </w:tcPr>
          <w:p w:rsidR="00DD2A3D" w:rsidRDefault="0037521A" w:rsidP="0067560C">
            <w:pPr>
              <w:pStyle w:val="NormalWeb"/>
              <w:spacing w:before="0" w:beforeAutospacing="0" w:after="40" w:afterAutospacing="0"/>
              <w:jc w:val="both"/>
              <w:rPr>
                <w:rFonts w:eastAsiaTheme="minorHAnsi" w:cstheme="minorBidi"/>
                <w:szCs w:val="22"/>
                <w:lang w:eastAsia="en-US"/>
              </w:rPr>
            </w:pPr>
            <w:r>
              <w:t>Papildināta</w:t>
            </w:r>
            <w:r w:rsidR="00E7653D" w:rsidRPr="00252343">
              <w:t xml:space="preserve"> informatīvā ziņojuma </w:t>
            </w:r>
            <w:r w:rsidR="00E7653D">
              <w:t>4.</w:t>
            </w:r>
            <w:r w:rsidR="00E7653D" w:rsidRPr="00252343">
              <w:t xml:space="preserve"> </w:t>
            </w:r>
            <w:r>
              <w:t>sadaļa</w:t>
            </w:r>
            <w:r w:rsidR="00DD2A3D">
              <w:t xml:space="preserve"> ar teikumu “</w:t>
            </w:r>
            <w:proofErr w:type="spellStart"/>
            <w:r w:rsidR="00DD2A3D">
              <w:rPr>
                <w:rFonts w:eastAsiaTheme="minorHAnsi" w:cstheme="minorBidi"/>
                <w:szCs w:val="22"/>
                <w:lang w:eastAsia="en-US"/>
              </w:rPr>
              <w:t>Vienreizes</w:t>
            </w:r>
            <w:proofErr w:type="spellEnd"/>
            <w:r w:rsidR="00DD2A3D">
              <w:rPr>
                <w:rFonts w:eastAsiaTheme="minorHAnsi" w:cstheme="minorBidi"/>
                <w:szCs w:val="22"/>
                <w:lang w:eastAsia="en-US"/>
              </w:rPr>
              <w:t xml:space="preserve"> princips tiks piemērots arī visām citām VID informācijas sistēmām, kuras izmantos e-rēķinu datus.”</w:t>
            </w:r>
          </w:p>
          <w:p w:rsidR="00E7653D" w:rsidRPr="007B63E2" w:rsidRDefault="00E7653D" w:rsidP="0037521A">
            <w:pPr>
              <w:spacing w:after="120"/>
              <w:jc w:val="both"/>
            </w:pPr>
          </w:p>
        </w:tc>
      </w:tr>
      <w:tr w:rsidR="00E7653D" w:rsidRPr="004D25DD" w:rsidTr="0034705C">
        <w:tc>
          <w:tcPr>
            <w:tcW w:w="708" w:type="dxa"/>
            <w:tcBorders>
              <w:top w:val="single" w:sz="6" w:space="0" w:color="000000"/>
              <w:left w:val="single" w:sz="6" w:space="0" w:color="000000"/>
              <w:bottom w:val="single" w:sz="6" w:space="0" w:color="000000"/>
              <w:right w:val="single" w:sz="6" w:space="0" w:color="000000"/>
            </w:tcBorders>
          </w:tcPr>
          <w:p w:rsidR="00E7653D" w:rsidRDefault="004A643D" w:rsidP="00E7653D">
            <w:pPr>
              <w:pStyle w:val="naisc"/>
              <w:spacing w:before="0" w:after="0"/>
            </w:pPr>
            <w:r>
              <w:t>11</w:t>
            </w:r>
            <w:r w:rsidR="00E7653D">
              <w:t>.</w:t>
            </w:r>
          </w:p>
        </w:tc>
        <w:tc>
          <w:tcPr>
            <w:tcW w:w="3086" w:type="dxa"/>
            <w:tcBorders>
              <w:top w:val="single" w:sz="6" w:space="0" w:color="000000"/>
              <w:left w:val="single" w:sz="6" w:space="0" w:color="000000"/>
              <w:bottom w:val="single" w:sz="6" w:space="0" w:color="000000"/>
              <w:right w:val="single" w:sz="6" w:space="0" w:color="000000"/>
            </w:tcBorders>
          </w:tcPr>
          <w:p w:rsidR="00E7653D" w:rsidRDefault="00E7653D" w:rsidP="0037521A">
            <w:pPr>
              <w:spacing w:after="120"/>
              <w:jc w:val="both"/>
            </w:pPr>
            <w:r w:rsidRPr="00011331">
              <w:t xml:space="preserve">Informatīvā ziņojuma </w:t>
            </w:r>
            <w:r>
              <w:t>1</w:t>
            </w:r>
            <w:r w:rsidRPr="00011331">
              <w:t>.</w:t>
            </w:r>
            <w:r>
              <w:t>1.</w:t>
            </w:r>
            <w:r w:rsidRPr="00011331">
              <w:t> </w:t>
            </w:r>
            <w:r w:rsidR="0037521A">
              <w:t>sadaļa</w:t>
            </w:r>
          </w:p>
        </w:tc>
        <w:tc>
          <w:tcPr>
            <w:tcW w:w="4111" w:type="dxa"/>
            <w:tcBorders>
              <w:top w:val="single" w:sz="6" w:space="0" w:color="000000"/>
              <w:left w:val="single" w:sz="6" w:space="0" w:color="000000"/>
              <w:bottom w:val="single" w:sz="6" w:space="0" w:color="000000"/>
              <w:right w:val="single" w:sz="6" w:space="0" w:color="000000"/>
            </w:tcBorders>
          </w:tcPr>
          <w:p w:rsidR="00E7653D" w:rsidRPr="009674E5" w:rsidRDefault="00E7653D" w:rsidP="00E7653D">
            <w:pPr>
              <w:pStyle w:val="naisc"/>
              <w:spacing w:before="0" w:after="0"/>
              <w:jc w:val="both"/>
            </w:pPr>
            <w:r>
              <w:rPr>
                <w:b/>
                <w:bCs/>
              </w:rPr>
              <w:t>Vides aizsardzības un reģionālās attīstības ministrijas</w:t>
            </w:r>
            <w:r w:rsidRPr="00D17DC1">
              <w:rPr>
                <w:b/>
                <w:bCs/>
              </w:rPr>
              <w:t xml:space="preserve"> </w:t>
            </w:r>
            <w:r>
              <w:rPr>
                <w:b/>
                <w:bCs/>
              </w:rPr>
              <w:t>07.07.</w:t>
            </w:r>
            <w:r w:rsidRPr="00D17DC1">
              <w:rPr>
                <w:b/>
                <w:bCs/>
              </w:rPr>
              <w:t>2021</w:t>
            </w:r>
            <w:r>
              <w:rPr>
                <w:b/>
                <w:bCs/>
              </w:rPr>
              <w:t xml:space="preserve"> a</w:t>
            </w:r>
            <w:r w:rsidRPr="00D17DC1">
              <w:rPr>
                <w:b/>
                <w:bCs/>
              </w:rPr>
              <w:t>tzinums</w:t>
            </w:r>
          </w:p>
          <w:p w:rsidR="00E7653D" w:rsidRPr="009674E5" w:rsidRDefault="00E7653D" w:rsidP="00E7653D">
            <w:pPr>
              <w:pStyle w:val="naisc"/>
              <w:jc w:val="both"/>
            </w:pPr>
            <w:r w:rsidRPr="009674E5">
              <w:t>Lūdzam svītrot 7. lapā vārdus “vai arī, izmantojot e-rēķinu operatora, kas nodrošina PEPPOL piekļuves punkta pakalpojumus starpniecību”. CEF projekta ietvaros tika realizēta tikai PEPPOL izmantošana. E-rēķinu sūtīšanā Latvijā nav CEF projekta tvērums un tā ir iestāžu pašu izvēle.</w:t>
            </w:r>
          </w:p>
        </w:tc>
        <w:tc>
          <w:tcPr>
            <w:tcW w:w="4110" w:type="dxa"/>
            <w:tcBorders>
              <w:top w:val="single" w:sz="6" w:space="0" w:color="000000"/>
              <w:left w:val="single" w:sz="6" w:space="0" w:color="000000"/>
              <w:bottom w:val="single" w:sz="6" w:space="0" w:color="000000"/>
              <w:right w:val="single" w:sz="6" w:space="0" w:color="000000"/>
            </w:tcBorders>
          </w:tcPr>
          <w:p w:rsidR="00E7653D" w:rsidRDefault="00E7653D" w:rsidP="00E7653D">
            <w:pPr>
              <w:pStyle w:val="naisc"/>
              <w:spacing w:before="0" w:after="0"/>
              <w:jc w:val="left"/>
              <w:rPr>
                <w:b/>
              </w:rPr>
            </w:pPr>
            <w:r w:rsidRPr="008520B2">
              <w:rPr>
                <w:b/>
              </w:rPr>
              <w:t>Ņemts vērā.</w:t>
            </w:r>
          </w:p>
        </w:tc>
        <w:tc>
          <w:tcPr>
            <w:tcW w:w="2835" w:type="dxa"/>
            <w:tcBorders>
              <w:top w:val="single" w:sz="4" w:space="0" w:color="auto"/>
              <w:left w:val="single" w:sz="4" w:space="0" w:color="auto"/>
              <w:bottom w:val="single" w:sz="4" w:space="0" w:color="auto"/>
            </w:tcBorders>
          </w:tcPr>
          <w:p w:rsidR="00E7653D" w:rsidRPr="00252343" w:rsidRDefault="00E7653D" w:rsidP="0067560C">
            <w:pPr>
              <w:spacing w:after="120"/>
              <w:jc w:val="both"/>
            </w:pPr>
            <w:r w:rsidRPr="00780DA0">
              <w:t xml:space="preserve">Veikti precizējumi informatīvā ziņojuma </w:t>
            </w:r>
            <w:r>
              <w:t>1.1. </w:t>
            </w:r>
            <w:r w:rsidR="0037521A">
              <w:t>sadaļā</w:t>
            </w:r>
          </w:p>
        </w:tc>
      </w:tr>
      <w:tr w:rsidR="00E7653D" w:rsidRPr="004D25DD" w:rsidTr="0034705C">
        <w:tc>
          <w:tcPr>
            <w:tcW w:w="708" w:type="dxa"/>
            <w:tcBorders>
              <w:top w:val="single" w:sz="6" w:space="0" w:color="000000"/>
              <w:left w:val="single" w:sz="6" w:space="0" w:color="000000"/>
              <w:bottom w:val="single" w:sz="6" w:space="0" w:color="000000"/>
              <w:right w:val="single" w:sz="6" w:space="0" w:color="000000"/>
            </w:tcBorders>
          </w:tcPr>
          <w:p w:rsidR="00E7653D" w:rsidRDefault="004A643D" w:rsidP="00E7653D">
            <w:pPr>
              <w:pStyle w:val="naisc"/>
              <w:spacing w:before="0" w:after="0"/>
            </w:pPr>
            <w:r>
              <w:lastRenderedPageBreak/>
              <w:t>12</w:t>
            </w:r>
            <w:r w:rsidR="00E7653D">
              <w:t>.</w:t>
            </w:r>
          </w:p>
        </w:tc>
        <w:tc>
          <w:tcPr>
            <w:tcW w:w="3086" w:type="dxa"/>
            <w:tcBorders>
              <w:top w:val="single" w:sz="6" w:space="0" w:color="000000"/>
              <w:left w:val="single" w:sz="6" w:space="0" w:color="000000"/>
              <w:bottom w:val="single" w:sz="6" w:space="0" w:color="000000"/>
              <w:right w:val="single" w:sz="6" w:space="0" w:color="000000"/>
            </w:tcBorders>
          </w:tcPr>
          <w:p w:rsidR="00E7653D" w:rsidRDefault="00E7653D" w:rsidP="00E7653D">
            <w:pPr>
              <w:spacing w:after="120"/>
              <w:jc w:val="both"/>
            </w:pPr>
            <w:r w:rsidRPr="00011331">
              <w:t>Informatīvā ziņojuma 4. sadaļa</w:t>
            </w:r>
          </w:p>
        </w:tc>
        <w:tc>
          <w:tcPr>
            <w:tcW w:w="4111" w:type="dxa"/>
            <w:tcBorders>
              <w:top w:val="single" w:sz="6" w:space="0" w:color="000000"/>
              <w:left w:val="single" w:sz="6" w:space="0" w:color="000000"/>
              <w:bottom w:val="single" w:sz="6" w:space="0" w:color="000000"/>
              <w:right w:val="single" w:sz="6" w:space="0" w:color="000000"/>
            </w:tcBorders>
          </w:tcPr>
          <w:p w:rsidR="00E7653D" w:rsidRDefault="00E7653D" w:rsidP="00E7653D">
            <w:pPr>
              <w:pStyle w:val="naisc"/>
              <w:spacing w:before="0" w:after="0"/>
              <w:jc w:val="both"/>
            </w:pPr>
            <w:r>
              <w:rPr>
                <w:b/>
                <w:bCs/>
              </w:rPr>
              <w:t>Vides aizsardzības un reģionālās attīstības ministrijas</w:t>
            </w:r>
            <w:r w:rsidRPr="00D17DC1">
              <w:rPr>
                <w:b/>
                <w:bCs/>
              </w:rPr>
              <w:t xml:space="preserve"> </w:t>
            </w:r>
            <w:r>
              <w:rPr>
                <w:b/>
                <w:bCs/>
              </w:rPr>
              <w:t>07.07.</w:t>
            </w:r>
            <w:r w:rsidRPr="00D17DC1">
              <w:rPr>
                <w:b/>
                <w:bCs/>
              </w:rPr>
              <w:t>2021</w:t>
            </w:r>
            <w:r>
              <w:rPr>
                <w:b/>
                <w:bCs/>
              </w:rPr>
              <w:t xml:space="preserve"> a</w:t>
            </w:r>
            <w:r w:rsidRPr="00D17DC1">
              <w:rPr>
                <w:b/>
                <w:bCs/>
              </w:rPr>
              <w:t>tzinums</w:t>
            </w:r>
          </w:p>
          <w:p w:rsidR="00E7653D" w:rsidRPr="00011331" w:rsidRDefault="00E7653D" w:rsidP="00E7653D">
            <w:pPr>
              <w:pStyle w:val="naisc"/>
              <w:jc w:val="both"/>
            </w:pPr>
            <w:r w:rsidRPr="00011331">
              <w:t>Lūdzam svītrot 40. lapā vārdus “izmantojot savu esošo vai”. Frāze ir lieka, jo VID tehniski būs ļoti apgrūtinoši saņemt visus e-rēķinus uz savu DVS vai grāmatvedības sistēmu, kur oriģināli tiek saņemti ziņojumi. Šeit noteikti būs atsevišķi slēgums speciāli e-rēķiniem.</w:t>
            </w:r>
          </w:p>
        </w:tc>
        <w:tc>
          <w:tcPr>
            <w:tcW w:w="4110" w:type="dxa"/>
            <w:tcBorders>
              <w:top w:val="single" w:sz="6" w:space="0" w:color="000000"/>
              <w:left w:val="single" w:sz="6" w:space="0" w:color="000000"/>
              <w:bottom w:val="single" w:sz="6" w:space="0" w:color="000000"/>
              <w:right w:val="single" w:sz="6" w:space="0" w:color="000000"/>
            </w:tcBorders>
          </w:tcPr>
          <w:p w:rsidR="00E7653D" w:rsidRDefault="00E7653D" w:rsidP="00E7653D">
            <w:pPr>
              <w:pStyle w:val="naisc"/>
              <w:spacing w:before="0" w:after="0"/>
              <w:jc w:val="left"/>
              <w:rPr>
                <w:b/>
              </w:rPr>
            </w:pPr>
            <w:r w:rsidRPr="008520B2">
              <w:rPr>
                <w:b/>
              </w:rPr>
              <w:t>Ņemts vērā.</w:t>
            </w:r>
          </w:p>
        </w:tc>
        <w:tc>
          <w:tcPr>
            <w:tcW w:w="2835" w:type="dxa"/>
            <w:tcBorders>
              <w:top w:val="single" w:sz="4" w:space="0" w:color="auto"/>
              <w:left w:val="single" w:sz="4" w:space="0" w:color="auto"/>
              <w:bottom w:val="single" w:sz="4" w:space="0" w:color="auto"/>
            </w:tcBorders>
          </w:tcPr>
          <w:p w:rsidR="00E7653D" w:rsidRPr="00252343" w:rsidRDefault="00E7653D" w:rsidP="00E7653D">
            <w:pPr>
              <w:spacing w:after="120"/>
              <w:jc w:val="both"/>
            </w:pPr>
            <w:r w:rsidRPr="00780DA0">
              <w:t xml:space="preserve">Veikti precizējumi informatīvā ziņojuma </w:t>
            </w:r>
            <w:r>
              <w:t>4. sadaļā</w:t>
            </w:r>
          </w:p>
        </w:tc>
      </w:tr>
      <w:tr w:rsidR="00E7653D" w:rsidRPr="004D25DD" w:rsidTr="0034705C">
        <w:tc>
          <w:tcPr>
            <w:tcW w:w="708" w:type="dxa"/>
            <w:tcBorders>
              <w:top w:val="single" w:sz="6" w:space="0" w:color="000000"/>
              <w:left w:val="single" w:sz="6" w:space="0" w:color="000000"/>
              <w:bottom w:val="single" w:sz="6" w:space="0" w:color="000000"/>
              <w:right w:val="single" w:sz="6" w:space="0" w:color="000000"/>
            </w:tcBorders>
          </w:tcPr>
          <w:p w:rsidR="00E7653D" w:rsidRDefault="004A643D" w:rsidP="00E7653D">
            <w:pPr>
              <w:pStyle w:val="naisc"/>
              <w:spacing w:before="0" w:after="0"/>
            </w:pPr>
            <w:r>
              <w:t>13</w:t>
            </w:r>
            <w:r w:rsidR="00E7653D">
              <w:t>.</w:t>
            </w:r>
          </w:p>
        </w:tc>
        <w:tc>
          <w:tcPr>
            <w:tcW w:w="3086" w:type="dxa"/>
            <w:tcBorders>
              <w:top w:val="single" w:sz="6" w:space="0" w:color="000000"/>
              <w:left w:val="single" w:sz="6" w:space="0" w:color="000000"/>
              <w:bottom w:val="single" w:sz="6" w:space="0" w:color="000000"/>
              <w:right w:val="single" w:sz="6" w:space="0" w:color="000000"/>
            </w:tcBorders>
          </w:tcPr>
          <w:p w:rsidR="00E7653D" w:rsidRDefault="00E7653D" w:rsidP="00E7653D">
            <w:pPr>
              <w:spacing w:after="120"/>
              <w:jc w:val="both"/>
            </w:pPr>
            <w:r w:rsidRPr="004A634A">
              <w:t>Informatīvā ziņojuma 5. sadaļa</w:t>
            </w:r>
          </w:p>
        </w:tc>
        <w:tc>
          <w:tcPr>
            <w:tcW w:w="4111" w:type="dxa"/>
            <w:tcBorders>
              <w:top w:val="single" w:sz="6" w:space="0" w:color="000000"/>
              <w:left w:val="single" w:sz="6" w:space="0" w:color="000000"/>
              <w:bottom w:val="single" w:sz="6" w:space="0" w:color="000000"/>
              <w:right w:val="single" w:sz="6" w:space="0" w:color="000000"/>
            </w:tcBorders>
          </w:tcPr>
          <w:p w:rsidR="00E7653D" w:rsidRDefault="00E7653D" w:rsidP="00E7653D">
            <w:pPr>
              <w:pStyle w:val="naisc"/>
              <w:spacing w:before="0" w:after="0"/>
              <w:jc w:val="both"/>
            </w:pPr>
            <w:r>
              <w:rPr>
                <w:b/>
                <w:bCs/>
              </w:rPr>
              <w:t>Labklājības ministrijas</w:t>
            </w:r>
            <w:r w:rsidRPr="00D17DC1">
              <w:rPr>
                <w:b/>
                <w:bCs/>
              </w:rPr>
              <w:t xml:space="preserve"> </w:t>
            </w:r>
            <w:r>
              <w:rPr>
                <w:b/>
                <w:bCs/>
              </w:rPr>
              <w:t>04.06.</w:t>
            </w:r>
            <w:r w:rsidRPr="00D17DC1">
              <w:rPr>
                <w:b/>
                <w:bCs/>
              </w:rPr>
              <w:t>2021</w:t>
            </w:r>
            <w:r>
              <w:rPr>
                <w:b/>
                <w:bCs/>
              </w:rPr>
              <w:t xml:space="preserve"> a</w:t>
            </w:r>
            <w:r w:rsidRPr="00D17DC1">
              <w:rPr>
                <w:b/>
                <w:bCs/>
              </w:rPr>
              <w:t>tzinums</w:t>
            </w:r>
          </w:p>
          <w:p w:rsidR="00E7653D" w:rsidRDefault="00E7653D" w:rsidP="00E7653D">
            <w:pPr>
              <w:pStyle w:val="naisc"/>
              <w:spacing w:before="0" w:after="0"/>
              <w:jc w:val="both"/>
            </w:pPr>
            <w:r w:rsidRPr="00D616F0">
              <w:t>Finanšu ministrijas organizētās darba grupas par attaisnojuma dokumentu un preču piegādes dokumentu elektroniskās aprites sistēmas ieviešanu ietvaros Labklājība ministrija 2021.gada 26.aprīlī Finanšu ministrijai sniedza informāciju par Labklājības ministrijas un tās padotībā esošo valsts pārvaldes iestāžu provizoriskajām e-rēķinu risinājuma ieviešanas un uzturēšanas izmaksām. Tomēr šī informācija nav iekļauta Informatīvajā ziņojumā “Par attaisnojuma dokumentu un preču piegādes dokumentu elektroniskās aprites sistēmas ieviešanu” (VSS-451). Proti, 2021.gada 26.aprīlī Finanšu ministrijai tika nosūtīta šāda informācija un papildu skaidrojums</w:t>
            </w:r>
            <w:r>
              <w:t>:</w:t>
            </w:r>
          </w:p>
          <w:p w:rsidR="00E7653D" w:rsidRDefault="00E7653D" w:rsidP="00E7653D">
            <w:pPr>
              <w:pStyle w:val="naisc"/>
              <w:jc w:val="both"/>
            </w:pPr>
            <w:r>
              <w:lastRenderedPageBreak/>
              <w:t xml:space="preserve">Pirmajā gadā, kad ir ieviešana, kopējais nepieciešamais finansējums ir 135 762 euro, bet nākamajos gados - ik gadu uzturēšanas izmaksas ir 27 152.40 euro. </w:t>
            </w:r>
          </w:p>
          <w:p w:rsidR="00E7653D" w:rsidRDefault="00E7653D" w:rsidP="00E7653D">
            <w:pPr>
              <w:pStyle w:val="naisc"/>
              <w:jc w:val="both"/>
            </w:pPr>
            <w:r>
              <w:t xml:space="preserve">Papildus sniegtajai informācijai tika skaidrots, ka ieviešanas izmaksas saistās ar grāmatvedības sistēmu pielāgošanu e-rēķinu sistēmai, kas ir uzdevumu definēšana, tehniskās konsultācijas, pielāgošana, programmēšana, ieviešana, testēšana u.c. Savukārt uzturēšanas izmaksas saistās ar ieviestās grāmatvedības e-rēķinu sistēmas apkalpošanu, kas ir tehniskā palīdzība, izmaiņu pieprasījumi, lietošanas konsultācijas u.c. </w:t>
            </w:r>
          </w:p>
          <w:p w:rsidR="00E7653D" w:rsidRPr="007B63E2" w:rsidRDefault="00E7653D" w:rsidP="00E7653D">
            <w:pPr>
              <w:pStyle w:val="naisc"/>
              <w:spacing w:before="0" w:after="0"/>
              <w:jc w:val="both"/>
            </w:pPr>
            <w:r>
              <w:t>Ņemot vērā minēto, lūdzam Informatīvajā ziņojumā “Par attaisnojuma dokumentu un preču piegādes dokumentu elektroniskās aprites sistēmas ieviešanu” (VSS-451) iekļaut informāciju par provizoriskajām e-rēķinu risinājuma ieviešanas un uzturēšanas izmaksām Labklājības ministrijā un tās padotībā esošajās valsts pārvaldes iestādēs.</w:t>
            </w:r>
          </w:p>
        </w:tc>
        <w:tc>
          <w:tcPr>
            <w:tcW w:w="4110" w:type="dxa"/>
            <w:tcBorders>
              <w:top w:val="single" w:sz="6" w:space="0" w:color="000000"/>
              <w:left w:val="single" w:sz="6" w:space="0" w:color="000000"/>
              <w:bottom w:val="single" w:sz="6" w:space="0" w:color="000000"/>
              <w:right w:val="single" w:sz="6" w:space="0" w:color="000000"/>
            </w:tcBorders>
          </w:tcPr>
          <w:p w:rsidR="00E7653D" w:rsidRDefault="00E7653D" w:rsidP="00E7653D">
            <w:pPr>
              <w:pStyle w:val="naisc"/>
              <w:spacing w:before="0" w:after="0"/>
              <w:jc w:val="left"/>
              <w:rPr>
                <w:b/>
              </w:rPr>
            </w:pPr>
            <w:r>
              <w:rPr>
                <w:b/>
              </w:rPr>
              <w:lastRenderedPageBreak/>
              <w:t>Panākta vienošanās saskaņošanas sanāksmē</w:t>
            </w:r>
            <w:r w:rsidRPr="00677602">
              <w:rPr>
                <w:b/>
              </w:rPr>
              <w:t>.</w:t>
            </w:r>
          </w:p>
          <w:p w:rsidR="00E7653D" w:rsidRDefault="00E7653D" w:rsidP="00E7653D">
            <w:pPr>
              <w:pStyle w:val="naisc"/>
              <w:spacing w:before="0" w:after="0"/>
              <w:jc w:val="left"/>
              <w:rPr>
                <w:b/>
              </w:rPr>
            </w:pPr>
          </w:p>
        </w:tc>
        <w:tc>
          <w:tcPr>
            <w:tcW w:w="2835" w:type="dxa"/>
            <w:tcBorders>
              <w:top w:val="single" w:sz="4" w:space="0" w:color="auto"/>
              <w:left w:val="single" w:sz="4" w:space="0" w:color="auto"/>
              <w:bottom w:val="single" w:sz="4" w:space="0" w:color="auto"/>
            </w:tcBorders>
          </w:tcPr>
          <w:p w:rsidR="00E7653D" w:rsidRPr="00252343" w:rsidRDefault="0037521A" w:rsidP="0037521A">
            <w:pPr>
              <w:spacing w:after="120"/>
              <w:jc w:val="both"/>
            </w:pPr>
            <w:r>
              <w:t>Valsts kase norāda</w:t>
            </w:r>
            <w:r w:rsidRPr="00686308">
              <w:t>, ka stratēģiska līmeņa dokumentā “Digitalizācijas pamatnostādnes 2021-2027.gadam” ir paredzēts Finanšu ministrijas resoram uzdevums Nr</w:t>
            </w:r>
            <w:r>
              <w:t>.</w:t>
            </w:r>
            <w:r w:rsidRPr="00686308">
              <w:t xml:space="preserve"> 4.4.9.4.-3 “Izveidots vienots grāmatvedības un personālvadības pakalpojumu sniegšanas modelis valsts budžeta iestādēm”, kuram saskaņā ar pēdējiem VARAM grozījumiem ir paredzēts finansējums 16 milj. EUR apmērā no Atveseļošanās un noturības mehānisma un, kura ietvaros paredzēts visām valsts budžeta iestādēm veidot vienotu </w:t>
            </w:r>
            <w:r w:rsidRPr="00686308">
              <w:lastRenderedPageBreak/>
              <w:t xml:space="preserve">centralizētu grāmatvedību un grāmatvedības sistēmu. Valsts Kase norāda, ka ziņojumā paredzētie līdzekļi citu (esošu) grāmatvedības sistēmu modernizācijai/pilnveidei ir konfliktā pret grāmatvedības centralizācijas projekta konceptu. Ja valstī </w:t>
            </w:r>
            <w:r>
              <w:t>notiek  centralizēta modeļa ieviešana</w:t>
            </w:r>
            <w:r w:rsidRPr="00686308">
              <w:t>, tad nelietderīgi ir ieguldīt līdzekļus esošajās grāmatvedības sistēmās.</w:t>
            </w:r>
          </w:p>
        </w:tc>
      </w:tr>
      <w:tr w:rsidR="00E7653D" w:rsidRPr="004D25DD" w:rsidTr="0047174D">
        <w:tc>
          <w:tcPr>
            <w:tcW w:w="708" w:type="dxa"/>
            <w:tcBorders>
              <w:top w:val="single" w:sz="6" w:space="0" w:color="000000"/>
              <w:left w:val="single" w:sz="6" w:space="0" w:color="000000"/>
              <w:bottom w:val="single" w:sz="6" w:space="0" w:color="000000"/>
              <w:right w:val="single" w:sz="6" w:space="0" w:color="000000"/>
            </w:tcBorders>
          </w:tcPr>
          <w:p w:rsidR="00E7653D" w:rsidRDefault="004A643D" w:rsidP="00E7653D">
            <w:pPr>
              <w:pStyle w:val="naisc"/>
              <w:spacing w:before="0" w:after="0"/>
            </w:pPr>
            <w:r>
              <w:lastRenderedPageBreak/>
              <w:t>14</w:t>
            </w:r>
            <w:r w:rsidR="00E7653D">
              <w:t>.</w:t>
            </w:r>
          </w:p>
        </w:tc>
        <w:tc>
          <w:tcPr>
            <w:tcW w:w="3086" w:type="dxa"/>
            <w:tcBorders>
              <w:top w:val="single" w:sz="6" w:space="0" w:color="000000"/>
              <w:left w:val="single" w:sz="6" w:space="0" w:color="000000"/>
              <w:bottom w:val="single" w:sz="6" w:space="0" w:color="000000"/>
              <w:right w:val="single" w:sz="6" w:space="0" w:color="000000"/>
            </w:tcBorders>
          </w:tcPr>
          <w:p w:rsidR="00E7653D" w:rsidRPr="004A634A" w:rsidRDefault="00E7653D" w:rsidP="00E7653D">
            <w:pPr>
              <w:spacing w:after="120"/>
              <w:jc w:val="both"/>
            </w:pPr>
            <w:r w:rsidRPr="007632FD">
              <w:t>Informatīvā ziņojuma 4.</w:t>
            </w:r>
            <w:r>
              <w:t> </w:t>
            </w:r>
            <w:r w:rsidRPr="007632FD">
              <w:t>sadaļa</w:t>
            </w:r>
          </w:p>
        </w:tc>
        <w:tc>
          <w:tcPr>
            <w:tcW w:w="4111" w:type="dxa"/>
            <w:tcBorders>
              <w:left w:val="single" w:sz="6" w:space="0" w:color="000000"/>
              <w:bottom w:val="single" w:sz="4" w:space="0" w:color="auto"/>
              <w:right w:val="single" w:sz="6" w:space="0" w:color="000000"/>
            </w:tcBorders>
          </w:tcPr>
          <w:p w:rsidR="00E7653D" w:rsidRDefault="00E7653D" w:rsidP="00E7653D">
            <w:pPr>
              <w:pStyle w:val="naisc"/>
              <w:spacing w:before="0" w:after="0"/>
              <w:jc w:val="both"/>
            </w:pPr>
            <w:r w:rsidRPr="00486EE3">
              <w:rPr>
                <w:b/>
              </w:rPr>
              <w:t>Satiksmes ministrijas 07.06.2021 atzinums</w:t>
            </w:r>
          </w:p>
          <w:p w:rsidR="00E7653D" w:rsidRPr="00BC5C4B" w:rsidRDefault="00E7653D" w:rsidP="00E7653D">
            <w:pPr>
              <w:pStyle w:val="naisc"/>
              <w:spacing w:before="0" w:after="0"/>
              <w:jc w:val="both"/>
            </w:pPr>
            <w:r w:rsidRPr="00BC5C4B">
              <w:t xml:space="preserve">Lūdzam papildināt informatīvo ziņojumu ar informāciju par obligāti veicamajām darbībām, nepieciešamo izmaiņu būtību un aptuvenām </w:t>
            </w:r>
            <w:r w:rsidRPr="00BC5C4B">
              <w:lastRenderedPageBreak/>
              <w:t>prognozējamajām izmaiņām pakalpojumu sniedzēja/sniedzēju informācijas sistēmās. Informatīvajā ziņojumā ir ietverta informācija par izmaksu samazināšanos viena e-rēķina noformēšanā pēc attaisnojuma dokumentu (e-rēķinu) elektroniskās aprites sistēmas ieviešanas Latvijā, taču netiek sniegta informācija par obligātajām darbībām un investīcijām pakalpojumu sniedzēju informācijas sistēmās. Attaisnojuma dokumentu (e-rēķinu) elektroniskās aprites sistēmas ieviešana Latvijā ir veicama tikai pēc standartizētu un unificētu datu formātu ieviešanas. Šo formātu, acīmredzami, noteiks Valsts ieņēmumu dienests un Valsts reģionālās attīstības aģentūra (VRAA), tādējādi pakalpojumu sniedzēju sistēmu dati un datu apmaiņas saskarnes būs jāpielāgo atbilstoši Valsts ieņēmumu dienesta prasībām.</w:t>
            </w:r>
          </w:p>
        </w:tc>
        <w:tc>
          <w:tcPr>
            <w:tcW w:w="4110" w:type="dxa"/>
            <w:tcBorders>
              <w:top w:val="single" w:sz="6" w:space="0" w:color="000000"/>
              <w:left w:val="single" w:sz="6" w:space="0" w:color="000000"/>
              <w:bottom w:val="single" w:sz="6" w:space="0" w:color="000000"/>
              <w:right w:val="single" w:sz="6" w:space="0" w:color="000000"/>
            </w:tcBorders>
          </w:tcPr>
          <w:p w:rsidR="00E7653D" w:rsidRDefault="00E7653D" w:rsidP="00E7653D">
            <w:pPr>
              <w:pStyle w:val="naisc"/>
              <w:spacing w:before="0" w:after="0"/>
              <w:jc w:val="left"/>
              <w:rPr>
                <w:b/>
              </w:rPr>
            </w:pPr>
            <w:r w:rsidRPr="000E54BD">
              <w:rPr>
                <w:b/>
              </w:rPr>
              <w:lastRenderedPageBreak/>
              <w:t>Ņemts vērā.</w:t>
            </w:r>
          </w:p>
        </w:tc>
        <w:tc>
          <w:tcPr>
            <w:tcW w:w="2835" w:type="dxa"/>
            <w:tcBorders>
              <w:top w:val="single" w:sz="4" w:space="0" w:color="auto"/>
              <w:left w:val="single" w:sz="4" w:space="0" w:color="auto"/>
              <w:bottom w:val="single" w:sz="4" w:space="0" w:color="auto"/>
            </w:tcBorders>
          </w:tcPr>
          <w:p w:rsidR="00E7653D" w:rsidRPr="00252343" w:rsidRDefault="00E7653D" w:rsidP="00E7653D">
            <w:pPr>
              <w:spacing w:after="120"/>
              <w:jc w:val="both"/>
            </w:pPr>
            <w:r w:rsidRPr="00DC691E">
              <w:t>Veikti precizējumi informatīvā ziņojuma 4.</w:t>
            </w:r>
            <w:r>
              <w:t> </w:t>
            </w:r>
            <w:r w:rsidRPr="00DC691E">
              <w:t xml:space="preserve"> sadaļā</w:t>
            </w:r>
          </w:p>
        </w:tc>
      </w:tr>
    </w:tbl>
    <w:p w:rsidR="00A662C1" w:rsidRDefault="00A662C1" w:rsidP="000160D1"/>
    <w:p w:rsidR="005255CD" w:rsidRDefault="005255CD" w:rsidP="000160D1"/>
    <w:p w:rsidR="000160D1" w:rsidRPr="008D2857" w:rsidRDefault="000160D1" w:rsidP="000160D1">
      <w:r w:rsidRPr="008D2857">
        <w:t xml:space="preserve">Atbildīgā amatpersona: </w:t>
      </w:r>
    </w:p>
    <w:p w:rsidR="000160D1" w:rsidRPr="008D2857" w:rsidRDefault="00461D88" w:rsidP="000160D1">
      <w:r>
        <w:t>Iveta Beļakova</w:t>
      </w:r>
    </w:p>
    <w:p w:rsidR="000160D1" w:rsidRPr="008D2857" w:rsidRDefault="00461D88" w:rsidP="000160D1">
      <w:r>
        <w:t>Finanšu</w:t>
      </w:r>
      <w:r w:rsidR="000160D1" w:rsidRPr="008D2857">
        <w:t xml:space="preserve"> ministrijas </w:t>
      </w:r>
    </w:p>
    <w:p w:rsidR="000160D1" w:rsidRDefault="00461D88" w:rsidP="000160D1">
      <w:r>
        <w:t>Ēnu ekonomikas ierobežošanas koordinācijas</w:t>
      </w:r>
      <w:r w:rsidR="000160D1" w:rsidRPr="008D2857">
        <w:t xml:space="preserve"> departamenta</w:t>
      </w:r>
    </w:p>
    <w:p w:rsidR="000160D1" w:rsidRPr="008D2857" w:rsidRDefault="000160D1" w:rsidP="000160D1">
      <w:r>
        <w:t>vecākā eksperte</w:t>
      </w:r>
    </w:p>
    <w:p w:rsidR="000160D1" w:rsidRPr="008D2857" w:rsidRDefault="000160D1" w:rsidP="000160D1">
      <w:r w:rsidRPr="008D2857">
        <w:t>Tālruni</w:t>
      </w:r>
      <w:r w:rsidR="00461D88">
        <w:t>s: 67095509</w:t>
      </w:r>
    </w:p>
    <w:p w:rsidR="000160D1" w:rsidRPr="008D2857" w:rsidRDefault="000160D1" w:rsidP="000160D1">
      <w:pPr>
        <w:jc w:val="both"/>
      </w:pPr>
      <w:r w:rsidRPr="008D2857">
        <w:t xml:space="preserve">e-pasts: </w:t>
      </w:r>
      <w:hyperlink r:id="rId9" w:history="1">
        <w:r w:rsidR="00461D88" w:rsidRPr="00CE24F7">
          <w:rPr>
            <w:rStyle w:val="Hyperlink"/>
          </w:rPr>
          <w:t>Iveta.Belakova@fm.gov.lv</w:t>
        </w:r>
      </w:hyperlink>
      <w:r w:rsidRPr="008D2857">
        <w:t xml:space="preserve"> </w:t>
      </w:r>
    </w:p>
    <w:p w:rsidR="000160D1" w:rsidRPr="008D2857" w:rsidRDefault="000160D1" w:rsidP="000160D1"/>
    <w:p w:rsidR="007116C7" w:rsidRDefault="007116C7" w:rsidP="00015C84">
      <w:pPr>
        <w:pStyle w:val="naisf"/>
        <w:spacing w:before="0" w:after="0"/>
        <w:ind w:firstLine="0"/>
        <w:jc w:val="left"/>
        <w:rPr>
          <w:sz w:val="28"/>
          <w:szCs w:val="28"/>
        </w:rPr>
      </w:pPr>
    </w:p>
    <w:sectPr w:rsidR="007116C7" w:rsidSect="009A0BB4">
      <w:headerReference w:type="even" r:id="rId10"/>
      <w:headerReference w:type="default" r:id="rId11"/>
      <w:footerReference w:type="default" r:id="rId12"/>
      <w:footerReference w:type="first" r:id="rId13"/>
      <w:pgSz w:w="16838" w:h="11906" w:orient="landscape" w:code="9"/>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2EAC" w:rsidRDefault="00592EAC">
      <w:r>
        <w:separator/>
      </w:r>
    </w:p>
  </w:endnote>
  <w:endnote w:type="continuationSeparator" w:id="0">
    <w:p w:rsidR="00592EAC" w:rsidRDefault="00592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A9D" w:rsidRDefault="00744674">
    <w:pPr>
      <w:pStyle w:val="Footer"/>
    </w:pPr>
    <w:r>
      <w:rPr>
        <w:sz w:val="20"/>
        <w:szCs w:val="20"/>
      </w:rPr>
      <w:t>FMIzz_0508</w:t>
    </w:r>
    <w:r w:rsidR="00D6527B">
      <w:rPr>
        <w:sz w:val="20"/>
        <w:szCs w:val="20"/>
      </w:rPr>
      <w:t>21</w:t>
    </w:r>
    <w:r w:rsidR="00B61A2A" w:rsidRPr="00015C84">
      <w:rPr>
        <w:sz w:val="20"/>
        <w:szCs w:val="20"/>
      </w:rPr>
      <w:t>_</w:t>
    </w:r>
    <w:r w:rsidR="00D6527B">
      <w:rPr>
        <w:sz w:val="20"/>
        <w:szCs w:val="20"/>
      </w:rPr>
      <w:t>E-rekini</w:t>
    </w:r>
  </w:p>
  <w:p w:rsidR="006B3F64" w:rsidRDefault="006B3F6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A9D" w:rsidRPr="007D14E2" w:rsidRDefault="00A52DA6" w:rsidP="007D14E2">
    <w:pPr>
      <w:pStyle w:val="Footer"/>
    </w:pPr>
    <w:r>
      <w:rPr>
        <w:sz w:val="20"/>
        <w:szCs w:val="20"/>
      </w:rPr>
      <w:t>FM</w:t>
    </w:r>
    <w:r w:rsidR="00E8374C">
      <w:rPr>
        <w:sz w:val="20"/>
        <w:szCs w:val="20"/>
      </w:rPr>
      <w:t>I</w:t>
    </w:r>
    <w:r w:rsidR="000F397C">
      <w:rPr>
        <w:sz w:val="20"/>
        <w:szCs w:val="20"/>
      </w:rPr>
      <w:t>zz_</w:t>
    </w:r>
    <w:r w:rsidR="00C67CCA">
      <w:rPr>
        <w:sz w:val="20"/>
        <w:szCs w:val="20"/>
      </w:rPr>
      <w:t>1706</w:t>
    </w:r>
    <w:r w:rsidR="00AC10AF">
      <w:rPr>
        <w:sz w:val="20"/>
        <w:szCs w:val="20"/>
      </w:rPr>
      <w:t>21</w:t>
    </w:r>
    <w:r w:rsidR="007D14E2" w:rsidRPr="00015C84">
      <w:rPr>
        <w:sz w:val="20"/>
        <w:szCs w:val="20"/>
      </w:rPr>
      <w:t>_</w:t>
    </w:r>
    <w:r w:rsidR="00AC10AF">
      <w:rPr>
        <w:sz w:val="20"/>
        <w:szCs w:val="20"/>
      </w:rPr>
      <w:t>E-rekini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2EAC" w:rsidRDefault="00592EAC">
      <w:r>
        <w:separator/>
      </w:r>
    </w:p>
  </w:footnote>
  <w:footnote w:type="continuationSeparator" w:id="0">
    <w:p w:rsidR="00592EAC" w:rsidRDefault="00592E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A9D" w:rsidRDefault="00A01A9D"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01A9D" w:rsidRDefault="00A01A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A9D" w:rsidRDefault="00A01A9D"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10FA6">
      <w:rPr>
        <w:rStyle w:val="PageNumber"/>
        <w:noProof/>
      </w:rPr>
      <w:t>1</w:t>
    </w:r>
    <w:r>
      <w:rPr>
        <w:rStyle w:val="PageNumber"/>
      </w:rPr>
      <w:fldChar w:fldCharType="end"/>
    </w:r>
  </w:p>
  <w:p w:rsidR="00A01A9D" w:rsidRDefault="00A01A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A54B5"/>
    <w:multiLevelType w:val="hybridMultilevel"/>
    <w:tmpl w:val="E746023C"/>
    <w:lvl w:ilvl="0" w:tplc="0426000F">
      <w:start w:val="1"/>
      <w:numFmt w:val="decimal"/>
      <w:lvlText w:val="%1."/>
      <w:lvlJc w:val="left"/>
      <w:pPr>
        <w:ind w:left="1356" w:hanging="360"/>
      </w:pPr>
    </w:lvl>
    <w:lvl w:ilvl="1" w:tplc="04260019">
      <w:start w:val="1"/>
      <w:numFmt w:val="lowerLetter"/>
      <w:lvlText w:val="%2."/>
      <w:lvlJc w:val="left"/>
      <w:pPr>
        <w:ind w:left="2076" w:hanging="360"/>
      </w:pPr>
    </w:lvl>
    <w:lvl w:ilvl="2" w:tplc="0426001B" w:tentative="1">
      <w:start w:val="1"/>
      <w:numFmt w:val="lowerRoman"/>
      <w:lvlText w:val="%3."/>
      <w:lvlJc w:val="right"/>
      <w:pPr>
        <w:ind w:left="2796" w:hanging="180"/>
      </w:pPr>
    </w:lvl>
    <w:lvl w:ilvl="3" w:tplc="0426000F" w:tentative="1">
      <w:start w:val="1"/>
      <w:numFmt w:val="decimal"/>
      <w:lvlText w:val="%4."/>
      <w:lvlJc w:val="left"/>
      <w:pPr>
        <w:ind w:left="3516" w:hanging="360"/>
      </w:pPr>
    </w:lvl>
    <w:lvl w:ilvl="4" w:tplc="04260019" w:tentative="1">
      <w:start w:val="1"/>
      <w:numFmt w:val="lowerLetter"/>
      <w:lvlText w:val="%5."/>
      <w:lvlJc w:val="left"/>
      <w:pPr>
        <w:ind w:left="4236" w:hanging="360"/>
      </w:pPr>
    </w:lvl>
    <w:lvl w:ilvl="5" w:tplc="0426001B" w:tentative="1">
      <w:start w:val="1"/>
      <w:numFmt w:val="lowerRoman"/>
      <w:lvlText w:val="%6."/>
      <w:lvlJc w:val="right"/>
      <w:pPr>
        <w:ind w:left="4956" w:hanging="180"/>
      </w:pPr>
    </w:lvl>
    <w:lvl w:ilvl="6" w:tplc="0426000F" w:tentative="1">
      <w:start w:val="1"/>
      <w:numFmt w:val="decimal"/>
      <w:lvlText w:val="%7."/>
      <w:lvlJc w:val="left"/>
      <w:pPr>
        <w:ind w:left="5676" w:hanging="360"/>
      </w:pPr>
    </w:lvl>
    <w:lvl w:ilvl="7" w:tplc="04260019" w:tentative="1">
      <w:start w:val="1"/>
      <w:numFmt w:val="lowerLetter"/>
      <w:lvlText w:val="%8."/>
      <w:lvlJc w:val="left"/>
      <w:pPr>
        <w:ind w:left="6396" w:hanging="360"/>
      </w:pPr>
    </w:lvl>
    <w:lvl w:ilvl="8" w:tplc="0426001B" w:tentative="1">
      <w:start w:val="1"/>
      <w:numFmt w:val="lowerRoman"/>
      <w:lvlText w:val="%9."/>
      <w:lvlJc w:val="right"/>
      <w:pPr>
        <w:ind w:left="7116" w:hanging="180"/>
      </w:pPr>
    </w:lvl>
  </w:abstractNum>
  <w:abstractNum w:abstractNumId="1" w15:restartNumberingAfterBreak="0">
    <w:nsid w:val="039A68BB"/>
    <w:multiLevelType w:val="multilevel"/>
    <w:tmpl w:val="33D62410"/>
    <w:lvl w:ilvl="0">
      <w:start w:val="3"/>
      <w:numFmt w:val="decimal"/>
      <w:lvlText w:val="%1."/>
      <w:lvlJc w:val="left"/>
      <w:pPr>
        <w:ind w:left="450" w:hanging="450"/>
      </w:pPr>
      <w:rPr>
        <w:rFonts w:hint="default"/>
        <w:color w:val="auto"/>
      </w:rPr>
    </w:lvl>
    <w:lvl w:ilvl="1">
      <w:start w:val="1"/>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920" w:hanging="2160"/>
      </w:pPr>
      <w:rPr>
        <w:rFonts w:hint="default"/>
        <w:color w:val="auto"/>
      </w:rPr>
    </w:lvl>
  </w:abstractNum>
  <w:abstractNum w:abstractNumId="2" w15:restartNumberingAfterBreak="0">
    <w:nsid w:val="06E374C1"/>
    <w:multiLevelType w:val="hybridMultilevel"/>
    <w:tmpl w:val="12F6DDBC"/>
    <w:lvl w:ilvl="0" w:tplc="4926C624">
      <w:start w:val="1"/>
      <w:numFmt w:val="decimal"/>
      <w:lvlText w:val="%1)"/>
      <w:lvlJc w:val="left"/>
      <w:pPr>
        <w:ind w:left="1070" w:hanging="360"/>
      </w:pPr>
      <w:rPr>
        <w:rFonts w:hint="default"/>
      </w:rPr>
    </w:lvl>
    <w:lvl w:ilvl="1" w:tplc="10D4E754" w:tentative="1">
      <w:start w:val="1"/>
      <w:numFmt w:val="lowerLetter"/>
      <w:lvlText w:val="%2."/>
      <w:lvlJc w:val="left"/>
      <w:pPr>
        <w:ind w:left="1800" w:hanging="360"/>
      </w:pPr>
    </w:lvl>
    <w:lvl w:ilvl="2" w:tplc="3F842328" w:tentative="1">
      <w:start w:val="1"/>
      <w:numFmt w:val="lowerRoman"/>
      <w:lvlText w:val="%3."/>
      <w:lvlJc w:val="right"/>
      <w:pPr>
        <w:ind w:left="2520" w:hanging="180"/>
      </w:pPr>
    </w:lvl>
    <w:lvl w:ilvl="3" w:tplc="0D34F08C" w:tentative="1">
      <w:start w:val="1"/>
      <w:numFmt w:val="decimal"/>
      <w:lvlText w:val="%4."/>
      <w:lvlJc w:val="left"/>
      <w:pPr>
        <w:ind w:left="3240" w:hanging="360"/>
      </w:pPr>
    </w:lvl>
    <w:lvl w:ilvl="4" w:tplc="F3607518" w:tentative="1">
      <w:start w:val="1"/>
      <w:numFmt w:val="lowerLetter"/>
      <w:lvlText w:val="%5."/>
      <w:lvlJc w:val="left"/>
      <w:pPr>
        <w:ind w:left="3960" w:hanging="360"/>
      </w:pPr>
    </w:lvl>
    <w:lvl w:ilvl="5" w:tplc="B01A7500" w:tentative="1">
      <w:start w:val="1"/>
      <w:numFmt w:val="lowerRoman"/>
      <w:lvlText w:val="%6."/>
      <w:lvlJc w:val="right"/>
      <w:pPr>
        <w:ind w:left="4680" w:hanging="180"/>
      </w:pPr>
    </w:lvl>
    <w:lvl w:ilvl="6" w:tplc="E3280C72" w:tentative="1">
      <w:start w:val="1"/>
      <w:numFmt w:val="decimal"/>
      <w:lvlText w:val="%7."/>
      <w:lvlJc w:val="left"/>
      <w:pPr>
        <w:ind w:left="5400" w:hanging="360"/>
      </w:pPr>
    </w:lvl>
    <w:lvl w:ilvl="7" w:tplc="E4AE965C" w:tentative="1">
      <w:start w:val="1"/>
      <w:numFmt w:val="lowerLetter"/>
      <w:lvlText w:val="%8."/>
      <w:lvlJc w:val="left"/>
      <w:pPr>
        <w:ind w:left="6120" w:hanging="360"/>
      </w:pPr>
    </w:lvl>
    <w:lvl w:ilvl="8" w:tplc="CFCC39D4" w:tentative="1">
      <w:start w:val="1"/>
      <w:numFmt w:val="lowerRoman"/>
      <w:lvlText w:val="%9."/>
      <w:lvlJc w:val="right"/>
      <w:pPr>
        <w:ind w:left="6840" w:hanging="180"/>
      </w:pPr>
    </w:lvl>
  </w:abstractNum>
  <w:abstractNum w:abstractNumId="3" w15:restartNumberingAfterBreak="0">
    <w:nsid w:val="1210333A"/>
    <w:multiLevelType w:val="hybridMultilevel"/>
    <w:tmpl w:val="E1283F28"/>
    <w:lvl w:ilvl="0" w:tplc="243217A8">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17955E6"/>
    <w:multiLevelType w:val="multilevel"/>
    <w:tmpl w:val="2B70AEC6"/>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FB03308"/>
    <w:multiLevelType w:val="hybridMultilevel"/>
    <w:tmpl w:val="F940AF4C"/>
    <w:lvl w:ilvl="0" w:tplc="C1463FF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CC800FA"/>
    <w:multiLevelType w:val="hybridMultilevel"/>
    <w:tmpl w:val="F940AF4C"/>
    <w:lvl w:ilvl="0" w:tplc="C1463FF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02D4885"/>
    <w:multiLevelType w:val="hybridMultilevel"/>
    <w:tmpl w:val="454009AC"/>
    <w:lvl w:ilvl="0" w:tplc="04DA6B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4C465BF8"/>
    <w:multiLevelType w:val="hybridMultilevel"/>
    <w:tmpl w:val="454009AC"/>
    <w:lvl w:ilvl="0" w:tplc="04DA6B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59E4447F"/>
    <w:multiLevelType w:val="multilevel"/>
    <w:tmpl w:val="E2C05D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3" w15:restartNumberingAfterBreak="1">
    <w:nsid w:val="65B92FA8"/>
    <w:multiLevelType w:val="multilevel"/>
    <w:tmpl w:val="29C4C280"/>
    <w:lvl w:ilvl="0">
      <w:start w:val="1"/>
      <w:numFmt w:val="decimal"/>
      <w:lvlText w:val="%1."/>
      <w:lvlJc w:val="left"/>
      <w:pPr>
        <w:tabs>
          <w:tab w:val="num" w:pos="720"/>
        </w:tabs>
        <w:ind w:left="720" w:hanging="360"/>
      </w:pPr>
    </w:lvl>
    <w:lvl w:ilvl="1">
      <w:start w:val="1"/>
      <w:numFmt w:val="decimal"/>
      <w:isLgl/>
      <w:lvlText w:val="%1.%2."/>
      <w:lvlJc w:val="left"/>
      <w:pPr>
        <w:tabs>
          <w:tab w:val="num" w:pos="1800"/>
        </w:tabs>
        <w:ind w:left="1800" w:hanging="720"/>
      </w:pPr>
      <w:rPr>
        <w:rFonts w:hint="default"/>
      </w:rPr>
    </w:lvl>
    <w:lvl w:ilvl="2">
      <w:start w:val="1"/>
      <w:numFmt w:val="decimal"/>
      <w:isLgl/>
      <w:lvlText w:val="%1.%2.%3."/>
      <w:lvlJc w:val="left"/>
      <w:pPr>
        <w:tabs>
          <w:tab w:val="num" w:pos="2520"/>
        </w:tabs>
        <w:ind w:left="2520" w:hanging="720"/>
      </w:pPr>
      <w:rPr>
        <w:rFonts w:hint="default"/>
      </w:rPr>
    </w:lvl>
    <w:lvl w:ilvl="3">
      <w:start w:val="1"/>
      <w:numFmt w:val="decimal"/>
      <w:isLgl/>
      <w:lvlText w:val="%1.%2.%3.%4."/>
      <w:lvlJc w:val="left"/>
      <w:pPr>
        <w:tabs>
          <w:tab w:val="num" w:pos="3600"/>
        </w:tabs>
        <w:ind w:left="3600" w:hanging="1080"/>
      </w:pPr>
      <w:rPr>
        <w:rFonts w:hint="default"/>
      </w:rPr>
    </w:lvl>
    <w:lvl w:ilvl="4">
      <w:start w:val="1"/>
      <w:numFmt w:val="decimal"/>
      <w:isLgl/>
      <w:lvlText w:val="%1.%2.%3.%4.%5."/>
      <w:lvlJc w:val="left"/>
      <w:pPr>
        <w:tabs>
          <w:tab w:val="num" w:pos="4320"/>
        </w:tabs>
        <w:ind w:left="4320" w:hanging="1080"/>
      </w:pPr>
      <w:rPr>
        <w:rFonts w:hint="default"/>
      </w:rPr>
    </w:lvl>
    <w:lvl w:ilvl="5">
      <w:start w:val="1"/>
      <w:numFmt w:val="decimal"/>
      <w:isLgl/>
      <w:lvlText w:val="%1.%2.%3.%4.%5.%6."/>
      <w:lvlJc w:val="left"/>
      <w:pPr>
        <w:tabs>
          <w:tab w:val="num" w:pos="5400"/>
        </w:tabs>
        <w:ind w:left="5400" w:hanging="1440"/>
      </w:pPr>
      <w:rPr>
        <w:rFonts w:hint="default"/>
      </w:rPr>
    </w:lvl>
    <w:lvl w:ilvl="6">
      <w:start w:val="1"/>
      <w:numFmt w:val="decimal"/>
      <w:isLgl/>
      <w:lvlText w:val="%1.%2.%3.%4.%5.%6.%7."/>
      <w:lvlJc w:val="left"/>
      <w:pPr>
        <w:tabs>
          <w:tab w:val="num" w:pos="6480"/>
        </w:tabs>
        <w:ind w:left="6480" w:hanging="1800"/>
      </w:pPr>
      <w:rPr>
        <w:rFonts w:hint="default"/>
      </w:rPr>
    </w:lvl>
    <w:lvl w:ilvl="7">
      <w:start w:val="1"/>
      <w:numFmt w:val="decimal"/>
      <w:isLgl/>
      <w:lvlText w:val="%1.%2.%3.%4.%5.%6.%7.%8."/>
      <w:lvlJc w:val="left"/>
      <w:pPr>
        <w:tabs>
          <w:tab w:val="num" w:pos="7200"/>
        </w:tabs>
        <w:ind w:left="7200" w:hanging="1800"/>
      </w:pPr>
      <w:rPr>
        <w:rFonts w:hint="default"/>
      </w:rPr>
    </w:lvl>
    <w:lvl w:ilvl="8">
      <w:start w:val="1"/>
      <w:numFmt w:val="decimal"/>
      <w:isLgl/>
      <w:lvlText w:val="%1.%2.%3.%4.%5.%6.%7.%8.%9."/>
      <w:lvlJc w:val="left"/>
      <w:pPr>
        <w:tabs>
          <w:tab w:val="num" w:pos="8280"/>
        </w:tabs>
        <w:ind w:left="8280" w:hanging="2160"/>
      </w:pPr>
      <w:rPr>
        <w:rFonts w:hint="default"/>
      </w:rPr>
    </w:lvl>
  </w:abstractNum>
  <w:abstractNum w:abstractNumId="14" w15:restartNumberingAfterBreak="0">
    <w:nsid w:val="7878618F"/>
    <w:multiLevelType w:val="multilevel"/>
    <w:tmpl w:val="D4D6A05A"/>
    <w:lvl w:ilvl="0">
      <w:start w:val="1"/>
      <w:numFmt w:val="decimal"/>
      <w:lvlText w:val="%1."/>
      <w:lvlJc w:val="left"/>
      <w:pPr>
        <w:ind w:left="525" w:hanging="525"/>
      </w:pPr>
      <w:rPr>
        <w:rFonts w:hint="default"/>
        <w:b w:val="0"/>
        <w:sz w:val="28"/>
      </w:rPr>
    </w:lvl>
    <w:lvl w:ilvl="1">
      <w:start w:val="1"/>
      <w:numFmt w:val="decimal"/>
      <w:lvlText w:val="%1.%2."/>
      <w:lvlJc w:val="left"/>
      <w:pPr>
        <w:ind w:left="1440" w:hanging="720"/>
      </w:pPr>
      <w:rPr>
        <w:rFonts w:hint="default"/>
        <w:b w:val="0"/>
        <w:sz w:val="28"/>
      </w:rPr>
    </w:lvl>
    <w:lvl w:ilvl="2">
      <w:start w:val="1"/>
      <w:numFmt w:val="decimal"/>
      <w:lvlText w:val="%1.%2.%3."/>
      <w:lvlJc w:val="left"/>
      <w:pPr>
        <w:ind w:left="2160" w:hanging="720"/>
      </w:pPr>
      <w:rPr>
        <w:rFonts w:hint="default"/>
        <w:b w:val="0"/>
        <w:sz w:val="28"/>
      </w:rPr>
    </w:lvl>
    <w:lvl w:ilvl="3">
      <w:start w:val="1"/>
      <w:numFmt w:val="decimal"/>
      <w:lvlText w:val="%1.%2.%3.%4."/>
      <w:lvlJc w:val="left"/>
      <w:pPr>
        <w:ind w:left="3240" w:hanging="1080"/>
      </w:pPr>
      <w:rPr>
        <w:rFonts w:hint="default"/>
        <w:b w:val="0"/>
        <w:sz w:val="28"/>
      </w:rPr>
    </w:lvl>
    <w:lvl w:ilvl="4">
      <w:start w:val="1"/>
      <w:numFmt w:val="decimal"/>
      <w:lvlText w:val="%1.%2.%3.%4.%5."/>
      <w:lvlJc w:val="left"/>
      <w:pPr>
        <w:ind w:left="3960" w:hanging="1080"/>
      </w:pPr>
      <w:rPr>
        <w:rFonts w:hint="default"/>
        <w:b w:val="0"/>
        <w:sz w:val="28"/>
      </w:rPr>
    </w:lvl>
    <w:lvl w:ilvl="5">
      <w:start w:val="1"/>
      <w:numFmt w:val="decimal"/>
      <w:lvlText w:val="%1.%2.%3.%4.%5.%6."/>
      <w:lvlJc w:val="left"/>
      <w:pPr>
        <w:ind w:left="5040" w:hanging="1440"/>
      </w:pPr>
      <w:rPr>
        <w:rFonts w:hint="default"/>
        <w:b w:val="0"/>
        <w:sz w:val="28"/>
      </w:rPr>
    </w:lvl>
    <w:lvl w:ilvl="6">
      <w:start w:val="1"/>
      <w:numFmt w:val="decimal"/>
      <w:lvlText w:val="%1.%2.%3.%4.%5.%6.%7."/>
      <w:lvlJc w:val="left"/>
      <w:pPr>
        <w:ind w:left="6120" w:hanging="1800"/>
      </w:pPr>
      <w:rPr>
        <w:rFonts w:hint="default"/>
        <w:b w:val="0"/>
        <w:sz w:val="28"/>
      </w:rPr>
    </w:lvl>
    <w:lvl w:ilvl="7">
      <w:start w:val="1"/>
      <w:numFmt w:val="decimal"/>
      <w:lvlText w:val="%1.%2.%3.%4.%5.%6.%7.%8."/>
      <w:lvlJc w:val="left"/>
      <w:pPr>
        <w:ind w:left="6840" w:hanging="1800"/>
      </w:pPr>
      <w:rPr>
        <w:rFonts w:hint="default"/>
        <w:b w:val="0"/>
        <w:sz w:val="28"/>
      </w:rPr>
    </w:lvl>
    <w:lvl w:ilvl="8">
      <w:start w:val="1"/>
      <w:numFmt w:val="decimal"/>
      <w:lvlText w:val="%1.%2.%3.%4.%5.%6.%7.%8.%9."/>
      <w:lvlJc w:val="left"/>
      <w:pPr>
        <w:ind w:left="7920" w:hanging="2160"/>
      </w:pPr>
      <w:rPr>
        <w:rFonts w:hint="default"/>
        <w:b w:val="0"/>
        <w:sz w:val="28"/>
      </w:rPr>
    </w:lvl>
  </w:abstractNum>
  <w:abstractNum w:abstractNumId="15"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6"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5"/>
  </w:num>
  <w:num w:numId="3">
    <w:abstractNumId w:val="12"/>
  </w:num>
  <w:num w:numId="4">
    <w:abstractNumId w:val="10"/>
  </w:num>
  <w:num w:numId="5">
    <w:abstractNumId w:val="9"/>
  </w:num>
  <w:num w:numId="6">
    <w:abstractNumId w:val="0"/>
  </w:num>
  <w:num w:numId="7">
    <w:abstractNumId w:val="7"/>
  </w:num>
  <w:num w:numId="8">
    <w:abstractNumId w:val="8"/>
  </w:num>
  <w:num w:numId="9">
    <w:abstractNumId w:val="2"/>
  </w:num>
  <w:num w:numId="10">
    <w:abstractNumId w:val="3"/>
  </w:num>
  <w:num w:numId="11">
    <w:abstractNumId w:val="1"/>
  </w:num>
  <w:num w:numId="12">
    <w:abstractNumId w:val="11"/>
  </w:num>
  <w:num w:numId="13">
    <w:abstractNumId w:val="4"/>
  </w:num>
  <w:num w:numId="14">
    <w:abstractNumId w:val="5"/>
  </w:num>
  <w:num w:numId="15">
    <w:abstractNumId w:val="6"/>
  </w:num>
  <w:num w:numId="16">
    <w:abstractNumId w:val="1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drawingGridHorizontalSpacing w:val="12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CE4"/>
    <w:rsid w:val="00001F89"/>
    <w:rsid w:val="00003C53"/>
    <w:rsid w:val="0000456E"/>
    <w:rsid w:val="000055EA"/>
    <w:rsid w:val="00006BF1"/>
    <w:rsid w:val="0001118D"/>
    <w:rsid w:val="0001131F"/>
    <w:rsid w:val="00011331"/>
    <w:rsid w:val="00011663"/>
    <w:rsid w:val="0001249F"/>
    <w:rsid w:val="000125C0"/>
    <w:rsid w:val="0001270C"/>
    <w:rsid w:val="000136AA"/>
    <w:rsid w:val="00013B4C"/>
    <w:rsid w:val="00013BF6"/>
    <w:rsid w:val="0001554C"/>
    <w:rsid w:val="00015B94"/>
    <w:rsid w:val="00015C84"/>
    <w:rsid w:val="00015DE5"/>
    <w:rsid w:val="000160D1"/>
    <w:rsid w:val="000172E2"/>
    <w:rsid w:val="00017449"/>
    <w:rsid w:val="00020249"/>
    <w:rsid w:val="00022338"/>
    <w:rsid w:val="0002296A"/>
    <w:rsid w:val="00022B0F"/>
    <w:rsid w:val="00022B9A"/>
    <w:rsid w:val="000237FA"/>
    <w:rsid w:val="00023FD6"/>
    <w:rsid w:val="0002416A"/>
    <w:rsid w:val="00024CCD"/>
    <w:rsid w:val="00024D20"/>
    <w:rsid w:val="000253DB"/>
    <w:rsid w:val="000278E7"/>
    <w:rsid w:val="00027A63"/>
    <w:rsid w:val="00027F9D"/>
    <w:rsid w:val="000307B5"/>
    <w:rsid w:val="00032457"/>
    <w:rsid w:val="0003413A"/>
    <w:rsid w:val="000349CA"/>
    <w:rsid w:val="0003557A"/>
    <w:rsid w:val="00035C06"/>
    <w:rsid w:val="000366DF"/>
    <w:rsid w:val="000376CD"/>
    <w:rsid w:val="000379D2"/>
    <w:rsid w:val="00037C77"/>
    <w:rsid w:val="00040A5C"/>
    <w:rsid w:val="00043005"/>
    <w:rsid w:val="0004345F"/>
    <w:rsid w:val="00044026"/>
    <w:rsid w:val="00044B45"/>
    <w:rsid w:val="00044BE4"/>
    <w:rsid w:val="00046075"/>
    <w:rsid w:val="00046CAD"/>
    <w:rsid w:val="00046F5C"/>
    <w:rsid w:val="00047385"/>
    <w:rsid w:val="00050554"/>
    <w:rsid w:val="00051A6A"/>
    <w:rsid w:val="00053706"/>
    <w:rsid w:val="00053E04"/>
    <w:rsid w:val="000579E6"/>
    <w:rsid w:val="00060E03"/>
    <w:rsid w:val="000641CE"/>
    <w:rsid w:val="00065271"/>
    <w:rsid w:val="00066176"/>
    <w:rsid w:val="0006618D"/>
    <w:rsid w:val="00066885"/>
    <w:rsid w:val="0006694E"/>
    <w:rsid w:val="00066A37"/>
    <w:rsid w:val="00066F05"/>
    <w:rsid w:val="00072628"/>
    <w:rsid w:val="000728ED"/>
    <w:rsid w:val="000733F5"/>
    <w:rsid w:val="000733FF"/>
    <w:rsid w:val="0007577A"/>
    <w:rsid w:val="000775D0"/>
    <w:rsid w:val="00081B0F"/>
    <w:rsid w:val="0008283D"/>
    <w:rsid w:val="00082FB0"/>
    <w:rsid w:val="00083090"/>
    <w:rsid w:val="00083214"/>
    <w:rsid w:val="00083B8F"/>
    <w:rsid w:val="00084B11"/>
    <w:rsid w:val="00085322"/>
    <w:rsid w:val="0008656F"/>
    <w:rsid w:val="00086AB9"/>
    <w:rsid w:val="00086BCE"/>
    <w:rsid w:val="00086F36"/>
    <w:rsid w:val="00090168"/>
    <w:rsid w:val="00090C76"/>
    <w:rsid w:val="00091033"/>
    <w:rsid w:val="00091F10"/>
    <w:rsid w:val="0009302B"/>
    <w:rsid w:val="00093EC2"/>
    <w:rsid w:val="000958A2"/>
    <w:rsid w:val="000965E7"/>
    <w:rsid w:val="000A0041"/>
    <w:rsid w:val="000A06FC"/>
    <w:rsid w:val="000A1A02"/>
    <w:rsid w:val="000A1F1B"/>
    <w:rsid w:val="000A4035"/>
    <w:rsid w:val="000A483A"/>
    <w:rsid w:val="000A55D2"/>
    <w:rsid w:val="000A64D3"/>
    <w:rsid w:val="000A77B9"/>
    <w:rsid w:val="000A7EA7"/>
    <w:rsid w:val="000B0403"/>
    <w:rsid w:val="000B057B"/>
    <w:rsid w:val="000B06E7"/>
    <w:rsid w:val="000B0C94"/>
    <w:rsid w:val="000B15E5"/>
    <w:rsid w:val="000B2382"/>
    <w:rsid w:val="000B3171"/>
    <w:rsid w:val="000B34A5"/>
    <w:rsid w:val="000B4746"/>
    <w:rsid w:val="000B70D4"/>
    <w:rsid w:val="000B7966"/>
    <w:rsid w:val="000B7CB1"/>
    <w:rsid w:val="000C0AE6"/>
    <w:rsid w:val="000C0D0D"/>
    <w:rsid w:val="000C2555"/>
    <w:rsid w:val="000C3545"/>
    <w:rsid w:val="000C498A"/>
    <w:rsid w:val="000C4C16"/>
    <w:rsid w:val="000C56FC"/>
    <w:rsid w:val="000C7907"/>
    <w:rsid w:val="000C7A11"/>
    <w:rsid w:val="000C7F5E"/>
    <w:rsid w:val="000D00AC"/>
    <w:rsid w:val="000D0AED"/>
    <w:rsid w:val="000D2F7E"/>
    <w:rsid w:val="000D3602"/>
    <w:rsid w:val="000D4AC6"/>
    <w:rsid w:val="000D4D89"/>
    <w:rsid w:val="000D61B0"/>
    <w:rsid w:val="000D6BBD"/>
    <w:rsid w:val="000D7751"/>
    <w:rsid w:val="000D7C23"/>
    <w:rsid w:val="000E0A16"/>
    <w:rsid w:val="000E1BFA"/>
    <w:rsid w:val="000E2142"/>
    <w:rsid w:val="000E21D0"/>
    <w:rsid w:val="000E2A38"/>
    <w:rsid w:val="000E2ACC"/>
    <w:rsid w:val="000E2E24"/>
    <w:rsid w:val="000E54BD"/>
    <w:rsid w:val="000E5509"/>
    <w:rsid w:val="000E585F"/>
    <w:rsid w:val="000E66F8"/>
    <w:rsid w:val="000E7994"/>
    <w:rsid w:val="000F054F"/>
    <w:rsid w:val="000F079D"/>
    <w:rsid w:val="000F0D9D"/>
    <w:rsid w:val="000F1D56"/>
    <w:rsid w:val="000F2534"/>
    <w:rsid w:val="000F28D9"/>
    <w:rsid w:val="000F2D43"/>
    <w:rsid w:val="000F2F9A"/>
    <w:rsid w:val="000F397C"/>
    <w:rsid w:val="000F3AA0"/>
    <w:rsid w:val="000F4AEB"/>
    <w:rsid w:val="000F4B40"/>
    <w:rsid w:val="000F4C3B"/>
    <w:rsid w:val="000F4E7B"/>
    <w:rsid w:val="000F5273"/>
    <w:rsid w:val="000F57C3"/>
    <w:rsid w:val="000F5C37"/>
    <w:rsid w:val="000F5DF0"/>
    <w:rsid w:val="000F6A0B"/>
    <w:rsid w:val="000F6C8C"/>
    <w:rsid w:val="000F7565"/>
    <w:rsid w:val="000F7695"/>
    <w:rsid w:val="001012E3"/>
    <w:rsid w:val="00101B3E"/>
    <w:rsid w:val="00101EEB"/>
    <w:rsid w:val="0010375A"/>
    <w:rsid w:val="001038ED"/>
    <w:rsid w:val="001042B0"/>
    <w:rsid w:val="00106A50"/>
    <w:rsid w:val="00106F4F"/>
    <w:rsid w:val="001071D3"/>
    <w:rsid w:val="001075A8"/>
    <w:rsid w:val="00110259"/>
    <w:rsid w:val="001107AB"/>
    <w:rsid w:val="00110AA9"/>
    <w:rsid w:val="0011254D"/>
    <w:rsid w:val="001139C2"/>
    <w:rsid w:val="00114559"/>
    <w:rsid w:val="00114EA9"/>
    <w:rsid w:val="00115ED0"/>
    <w:rsid w:val="0011683C"/>
    <w:rsid w:val="001179E8"/>
    <w:rsid w:val="0012021B"/>
    <w:rsid w:val="0012222D"/>
    <w:rsid w:val="001255E6"/>
    <w:rsid w:val="0013053A"/>
    <w:rsid w:val="0013066A"/>
    <w:rsid w:val="001315EF"/>
    <w:rsid w:val="00131F39"/>
    <w:rsid w:val="00132375"/>
    <w:rsid w:val="00132E73"/>
    <w:rsid w:val="00133505"/>
    <w:rsid w:val="00134188"/>
    <w:rsid w:val="00137403"/>
    <w:rsid w:val="00140706"/>
    <w:rsid w:val="0014122A"/>
    <w:rsid w:val="00141E85"/>
    <w:rsid w:val="0014319C"/>
    <w:rsid w:val="001436B3"/>
    <w:rsid w:val="00143976"/>
    <w:rsid w:val="00143DAC"/>
    <w:rsid w:val="00144622"/>
    <w:rsid w:val="00144781"/>
    <w:rsid w:val="00144917"/>
    <w:rsid w:val="00146D59"/>
    <w:rsid w:val="0014702D"/>
    <w:rsid w:val="00147596"/>
    <w:rsid w:val="00152718"/>
    <w:rsid w:val="001530CF"/>
    <w:rsid w:val="00153C08"/>
    <w:rsid w:val="00153F12"/>
    <w:rsid w:val="001543DB"/>
    <w:rsid w:val="00155473"/>
    <w:rsid w:val="00155DC2"/>
    <w:rsid w:val="00156D90"/>
    <w:rsid w:val="00156E9F"/>
    <w:rsid w:val="00157A57"/>
    <w:rsid w:val="00157DB6"/>
    <w:rsid w:val="00157EC2"/>
    <w:rsid w:val="00162A68"/>
    <w:rsid w:val="00162E08"/>
    <w:rsid w:val="001633F1"/>
    <w:rsid w:val="00164274"/>
    <w:rsid w:val="0016531E"/>
    <w:rsid w:val="0016565C"/>
    <w:rsid w:val="00165C67"/>
    <w:rsid w:val="00166314"/>
    <w:rsid w:val="00166746"/>
    <w:rsid w:val="00167590"/>
    <w:rsid w:val="00167918"/>
    <w:rsid w:val="00167C1E"/>
    <w:rsid w:val="0017043B"/>
    <w:rsid w:val="001706A1"/>
    <w:rsid w:val="00170914"/>
    <w:rsid w:val="00170DF2"/>
    <w:rsid w:val="00174841"/>
    <w:rsid w:val="001761FD"/>
    <w:rsid w:val="00177D61"/>
    <w:rsid w:val="00180125"/>
    <w:rsid w:val="001808CA"/>
    <w:rsid w:val="00180923"/>
    <w:rsid w:val="00180CE5"/>
    <w:rsid w:val="00181BAA"/>
    <w:rsid w:val="00181D2D"/>
    <w:rsid w:val="0018210A"/>
    <w:rsid w:val="00182DE0"/>
    <w:rsid w:val="0018386C"/>
    <w:rsid w:val="00184479"/>
    <w:rsid w:val="0018472C"/>
    <w:rsid w:val="00184838"/>
    <w:rsid w:val="00185755"/>
    <w:rsid w:val="00187398"/>
    <w:rsid w:val="00187F73"/>
    <w:rsid w:val="00187FB0"/>
    <w:rsid w:val="001902E9"/>
    <w:rsid w:val="00190327"/>
    <w:rsid w:val="00190A0A"/>
    <w:rsid w:val="001926F2"/>
    <w:rsid w:val="00193BCE"/>
    <w:rsid w:val="00194B87"/>
    <w:rsid w:val="0019569A"/>
    <w:rsid w:val="00195962"/>
    <w:rsid w:val="00197533"/>
    <w:rsid w:val="001977E7"/>
    <w:rsid w:val="00197CCA"/>
    <w:rsid w:val="001A0D8A"/>
    <w:rsid w:val="001A192D"/>
    <w:rsid w:val="001A418C"/>
    <w:rsid w:val="001A7C72"/>
    <w:rsid w:val="001B084B"/>
    <w:rsid w:val="001B0CEC"/>
    <w:rsid w:val="001B0FFC"/>
    <w:rsid w:val="001B1CF2"/>
    <w:rsid w:val="001B2609"/>
    <w:rsid w:val="001B4266"/>
    <w:rsid w:val="001B4388"/>
    <w:rsid w:val="001B463E"/>
    <w:rsid w:val="001B49E0"/>
    <w:rsid w:val="001B5377"/>
    <w:rsid w:val="001B6553"/>
    <w:rsid w:val="001B6647"/>
    <w:rsid w:val="001B6A47"/>
    <w:rsid w:val="001B6B0A"/>
    <w:rsid w:val="001B6C3C"/>
    <w:rsid w:val="001C0824"/>
    <w:rsid w:val="001C0B83"/>
    <w:rsid w:val="001C1510"/>
    <w:rsid w:val="001C1632"/>
    <w:rsid w:val="001C1989"/>
    <w:rsid w:val="001C28FD"/>
    <w:rsid w:val="001C3349"/>
    <w:rsid w:val="001C393F"/>
    <w:rsid w:val="001C4ABA"/>
    <w:rsid w:val="001C546B"/>
    <w:rsid w:val="001C5EA2"/>
    <w:rsid w:val="001C6608"/>
    <w:rsid w:val="001C6C7D"/>
    <w:rsid w:val="001D1CB1"/>
    <w:rsid w:val="001D2AC0"/>
    <w:rsid w:val="001D2DBA"/>
    <w:rsid w:val="001D2FD0"/>
    <w:rsid w:val="001D30B0"/>
    <w:rsid w:val="001D3830"/>
    <w:rsid w:val="001D3BA6"/>
    <w:rsid w:val="001D46CB"/>
    <w:rsid w:val="001D5564"/>
    <w:rsid w:val="001D5A74"/>
    <w:rsid w:val="001D6FAA"/>
    <w:rsid w:val="001D70FA"/>
    <w:rsid w:val="001D7BA9"/>
    <w:rsid w:val="001E039D"/>
    <w:rsid w:val="001E22E7"/>
    <w:rsid w:val="001E2714"/>
    <w:rsid w:val="001E398C"/>
    <w:rsid w:val="001E4456"/>
    <w:rsid w:val="001E44CF"/>
    <w:rsid w:val="001E4DDC"/>
    <w:rsid w:val="001E6608"/>
    <w:rsid w:val="001E774F"/>
    <w:rsid w:val="001E7C1D"/>
    <w:rsid w:val="001F073F"/>
    <w:rsid w:val="001F3009"/>
    <w:rsid w:val="001F3358"/>
    <w:rsid w:val="001F35CB"/>
    <w:rsid w:val="001F390F"/>
    <w:rsid w:val="001F41EB"/>
    <w:rsid w:val="001F5CD1"/>
    <w:rsid w:val="001F7257"/>
    <w:rsid w:val="001F7739"/>
    <w:rsid w:val="001F7AFF"/>
    <w:rsid w:val="0020011B"/>
    <w:rsid w:val="0020187E"/>
    <w:rsid w:val="00201DC6"/>
    <w:rsid w:val="00202375"/>
    <w:rsid w:val="002025EA"/>
    <w:rsid w:val="00202884"/>
    <w:rsid w:val="00202E44"/>
    <w:rsid w:val="00203556"/>
    <w:rsid w:val="00204D0F"/>
    <w:rsid w:val="00204DB6"/>
    <w:rsid w:val="00204F19"/>
    <w:rsid w:val="002056ED"/>
    <w:rsid w:val="00205C3A"/>
    <w:rsid w:val="00205F84"/>
    <w:rsid w:val="00211793"/>
    <w:rsid w:val="00211C11"/>
    <w:rsid w:val="00212345"/>
    <w:rsid w:val="00214809"/>
    <w:rsid w:val="002149A1"/>
    <w:rsid w:val="00214E7A"/>
    <w:rsid w:val="00215BFE"/>
    <w:rsid w:val="00215C44"/>
    <w:rsid w:val="00216477"/>
    <w:rsid w:val="00216815"/>
    <w:rsid w:val="00216E73"/>
    <w:rsid w:val="0021774C"/>
    <w:rsid w:val="00217FF6"/>
    <w:rsid w:val="00222386"/>
    <w:rsid w:val="00222F51"/>
    <w:rsid w:val="002230E1"/>
    <w:rsid w:val="00223361"/>
    <w:rsid w:val="002244BA"/>
    <w:rsid w:val="002247AA"/>
    <w:rsid w:val="00224DA7"/>
    <w:rsid w:val="0022588A"/>
    <w:rsid w:val="002261CB"/>
    <w:rsid w:val="002268BF"/>
    <w:rsid w:val="00226C90"/>
    <w:rsid w:val="00227BDE"/>
    <w:rsid w:val="00230045"/>
    <w:rsid w:val="0023014E"/>
    <w:rsid w:val="002308FA"/>
    <w:rsid w:val="0023132F"/>
    <w:rsid w:val="00231AA5"/>
    <w:rsid w:val="002328BD"/>
    <w:rsid w:val="00232F90"/>
    <w:rsid w:val="0023339B"/>
    <w:rsid w:val="0023469C"/>
    <w:rsid w:val="00234C71"/>
    <w:rsid w:val="0023511C"/>
    <w:rsid w:val="00235511"/>
    <w:rsid w:val="002366E0"/>
    <w:rsid w:val="00236DE1"/>
    <w:rsid w:val="002372EE"/>
    <w:rsid w:val="002372FD"/>
    <w:rsid w:val="0023764D"/>
    <w:rsid w:val="002415BC"/>
    <w:rsid w:val="002434B2"/>
    <w:rsid w:val="002442F4"/>
    <w:rsid w:val="002445EA"/>
    <w:rsid w:val="00244ECE"/>
    <w:rsid w:val="00244FC5"/>
    <w:rsid w:val="00245D1D"/>
    <w:rsid w:val="00250EDA"/>
    <w:rsid w:val="00251502"/>
    <w:rsid w:val="002518E8"/>
    <w:rsid w:val="0025190F"/>
    <w:rsid w:val="00251C10"/>
    <w:rsid w:val="00252343"/>
    <w:rsid w:val="00252E1E"/>
    <w:rsid w:val="002538BA"/>
    <w:rsid w:val="0025469D"/>
    <w:rsid w:val="002552B1"/>
    <w:rsid w:val="00255D01"/>
    <w:rsid w:val="00256E55"/>
    <w:rsid w:val="00257E0E"/>
    <w:rsid w:val="00257FF4"/>
    <w:rsid w:val="00260FCB"/>
    <w:rsid w:val="002613DA"/>
    <w:rsid w:val="002615F5"/>
    <w:rsid w:val="002616B9"/>
    <w:rsid w:val="0026217B"/>
    <w:rsid w:val="002629E4"/>
    <w:rsid w:val="00263FE3"/>
    <w:rsid w:val="00265593"/>
    <w:rsid w:val="002675EA"/>
    <w:rsid w:val="00267BC5"/>
    <w:rsid w:val="00267CBE"/>
    <w:rsid w:val="00267E0B"/>
    <w:rsid w:val="00270680"/>
    <w:rsid w:val="00271103"/>
    <w:rsid w:val="002721FA"/>
    <w:rsid w:val="0027230C"/>
    <w:rsid w:val="00272B99"/>
    <w:rsid w:val="0027380D"/>
    <w:rsid w:val="0027468E"/>
    <w:rsid w:val="00274826"/>
    <w:rsid w:val="00275005"/>
    <w:rsid w:val="002752AB"/>
    <w:rsid w:val="002756D6"/>
    <w:rsid w:val="0027573C"/>
    <w:rsid w:val="0027788C"/>
    <w:rsid w:val="002815D0"/>
    <w:rsid w:val="002820A7"/>
    <w:rsid w:val="00283B82"/>
    <w:rsid w:val="00283E13"/>
    <w:rsid w:val="00286478"/>
    <w:rsid w:val="00287EDD"/>
    <w:rsid w:val="0029141B"/>
    <w:rsid w:val="002927D3"/>
    <w:rsid w:val="00294450"/>
    <w:rsid w:val="00294BDE"/>
    <w:rsid w:val="00295DB6"/>
    <w:rsid w:val="0029788B"/>
    <w:rsid w:val="00297D1B"/>
    <w:rsid w:val="00297F4D"/>
    <w:rsid w:val="002A0226"/>
    <w:rsid w:val="002A0661"/>
    <w:rsid w:val="002A1CF2"/>
    <w:rsid w:val="002A2AAE"/>
    <w:rsid w:val="002A2ED0"/>
    <w:rsid w:val="002A3A84"/>
    <w:rsid w:val="002A4C3E"/>
    <w:rsid w:val="002A56BC"/>
    <w:rsid w:val="002A5C53"/>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BAE"/>
    <w:rsid w:val="002B538B"/>
    <w:rsid w:val="002B581B"/>
    <w:rsid w:val="002C1B49"/>
    <w:rsid w:val="002C2892"/>
    <w:rsid w:val="002C3D8C"/>
    <w:rsid w:val="002C4DB5"/>
    <w:rsid w:val="002C58AB"/>
    <w:rsid w:val="002C6D84"/>
    <w:rsid w:val="002C6E0A"/>
    <w:rsid w:val="002C7D21"/>
    <w:rsid w:val="002D1564"/>
    <w:rsid w:val="002D1CA4"/>
    <w:rsid w:val="002D2C09"/>
    <w:rsid w:val="002D2C45"/>
    <w:rsid w:val="002D4969"/>
    <w:rsid w:val="002D4EE1"/>
    <w:rsid w:val="002D4F49"/>
    <w:rsid w:val="002D69D4"/>
    <w:rsid w:val="002D6CDE"/>
    <w:rsid w:val="002D778E"/>
    <w:rsid w:val="002E04D7"/>
    <w:rsid w:val="002E06DD"/>
    <w:rsid w:val="002E171A"/>
    <w:rsid w:val="002E2A24"/>
    <w:rsid w:val="002E3D66"/>
    <w:rsid w:val="002E3F11"/>
    <w:rsid w:val="002E4B11"/>
    <w:rsid w:val="002E4F70"/>
    <w:rsid w:val="002E5886"/>
    <w:rsid w:val="002E5AD3"/>
    <w:rsid w:val="002E635D"/>
    <w:rsid w:val="002E7562"/>
    <w:rsid w:val="002F071F"/>
    <w:rsid w:val="002F16D5"/>
    <w:rsid w:val="002F1A90"/>
    <w:rsid w:val="002F1C2F"/>
    <w:rsid w:val="002F2EE8"/>
    <w:rsid w:val="002F3D1C"/>
    <w:rsid w:val="002F4EA1"/>
    <w:rsid w:val="002F52DE"/>
    <w:rsid w:val="002F55C1"/>
    <w:rsid w:val="002F797A"/>
    <w:rsid w:val="002F7CEF"/>
    <w:rsid w:val="00300483"/>
    <w:rsid w:val="00301C91"/>
    <w:rsid w:val="0030373F"/>
    <w:rsid w:val="00303F2B"/>
    <w:rsid w:val="00304607"/>
    <w:rsid w:val="0030467A"/>
    <w:rsid w:val="00304D4E"/>
    <w:rsid w:val="00304D84"/>
    <w:rsid w:val="00304FFD"/>
    <w:rsid w:val="00305608"/>
    <w:rsid w:val="00305B72"/>
    <w:rsid w:val="0030610A"/>
    <w:rsid w:val="00306627"/>
    <w:rsid w:val="003069DD"/>
    <w:rsid w:val="00306A38"/>
    <w:rsid w:val="00306CAB"/>
    <w:rsid w:val="0031146F"/>
    <w:rsid w:val="00311795"/>
    <w:rsid w:val="003117B1"/>
    <w:rsid w:val="00311B70"/>
    <w:rsid w:val="00311CBE"/>
    <w:rsid w:val="00312280"/>
    <w:rsid w:val="00312CD0"/>
    <w:rsid w:val="00312EE7"/>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3111D"/>
    <w:rsid w:val="00331193"/>
    <w:rsid w:val="003333D4"/>
    <w:rsid w:val="00334708"/>
    <w:rsid w:val="00334951"/>
    <w:rsid w:val="00336411"/>
    <w:rsid w:val="0033678D"/>
    <w:rsid w:val="0033720D"/>
    <w:rsid w:val="003373E8"/>
    <w:rsid w:val="003443DD"/>
    <w:rsid w:val="00344D5A"/>
    <w:rsid w:val="00346EB6"/>
    <w:rsid w:val="0034705C"/>
    <w:rsid w:val="00347EDB"/>
    <w:rsid w:val="00350797"/>
    <w:rsid w:val="00351A85"/>
    <w:rsid w:val="003522E8"/>
    <w:rsid w:val="00352B89"/>
    <w:rsid w:val="00353989"/>
    <w:rsid w:val="00355B7A"/>
    <w:rsid w:val="0035617C"/>
    <w:rsid w:val="00356E7E"/>
    <w:rsid w:val="00356EB8"/>
    <w:rsid w:val="00357B83"/>
    <w:rsid w:val="003614A8"/>
    <w:rsid w:val="0036160E"/>
    <w:rsid w:val="00362610"/>
    <w:rsid w:val="00363830"/>
    <w:rsid w:val="00363A9C"/>
    <w:rsid w:val="00363D2D"/>
    <w:rsid w:val="00364BB6"/>
    <w:rsid w:val="00364D6B"/>
    <w:rsid w:val="00365408"/>
    <w:rsid w:val="00365CC0"/>
    <w:rsid w:val="003668DF"/>
    <w:rsid w:val="00367688"/>
    <w:rsid w:val="00372221"/>
    <w:rsid w:val="00372CF2"/>
    <w:rsid w:val="00374C7E"/>
    <w:rsid w:val="0037521A"/>
    <w:rsid w:val="00377353"/>
    <w:rsid w:val="0037736B"/>
    <w:rsid w:val="00381F57"/>
    <w:rsid w:val="0038216E"/>
    <w:rsid w:val="003822E5"/>
    <w:rsid w:val="003830B8"/>
    <w:rsid w:val="00383262"/>
    <w:rsid w:val="0038748B"/>
    <w:rsid w:val="0039632C"/>
    <w:rsid w:val="003A1207"/>
    <w:rsid w:val="003A157A"/>
    <w:rsid w:val="003A283F"/>
    <w:rsid w:val="003A2A16"/>
    <w:rsid w:val="003A2FDD"/>
    <w:rsid w:val="003A3C43"/>
    <w:rsid w:val="003A469D"/>
    <w:rsid w:val="003A5CCC"/>
    <w:rsid w:val="003A70FF"/>
    <w:rsid w:val="003A74D2"/>
    <w:rsid w:val="003A756B"/>
    <w:rsid w:val="003A7902"/>
    <w:rsid w:val="003B0A90"/>
    <w:rsid w:val="003B23D7"/>
    <w:rsid w:val="003B34CB"/>
    <w:rsid w:val="003B3AB4"/>
    <w:rsid w:val="003B3CA8"/>
    <w:rsid w:val="003B45D5"/>
    <w:rsid w:val="003B52FE"/>
    <w:rsid w:val="003B572A"/>
    <w:rsid w:val="003B6325"/>
    <w:rsid w:val="003B71E0"/>
    <w:rsid w:val="003B78A4"/>
    <w:rsid w:val="003C144E"/>
    <w:rsid w:val="003C1A07"/>
    <w:rsid w:val="003C1E74"/>
    <w:rsid w:val="003C20A2"/>
    <w:rsid w:val="003C2673"/>
    <w:rsid w:val="003C27A2"/>
    <w:rsid w:val="003C567C"/>
    <w:rsid w:val="003C59B8"/>
    <w:rsid w:val="003C6809"/>
    <w:rsid w:val="003C7897"/>
    <w:rsid w:val="003C7D50"/>
    <w:rsid w:val="003D0937"/>
    <w:rsid w:val="003D17E6"/>
    <w:rsid w:val="003D1A20"/>
    <w:rsid w:val="003D1AC9"/>
    <w:rsid w:val="003D2AC9"/>
    <w:rsid w:val="003D2CD8"/>
    <w:rsid w:val="003D3724"/>
    <w:rsid w:val="003D46A7"/>
    <w:rsid w:val="003D6376"/>
    <w:rsid w:val="003E1235"/>
    <w:rsid w:val="003E1BF3"/>
    <w:rsid w:val="003E2651"/>
    <w:rsid w:val="003E2A35"/>
    <w:rsid w:val="003E2B56"/>
    <w:rsid w:val="003E2CE1"/>
    <w:rsid w:val="003E2DCB"/>
    <w:rsid w:val="003E45F9"/>
    <w:rsid w:val="003E4C3F"/>
    <w:rsid w:val="003E4D7C"/>
    <w:rsid w:val="003E5FA8"/>
    <w:rsid w:val="003E6252"/>
    <w:rsid w:val="003F1200"/>
    <w:rsid w:val="003F1255"/>
    <w:rsid w:val="003F1421"/>
    <w:rsid w:val="003F1844"/>
    <w:rsid w:val="003F241E"/>
    <w:rsid w:val="003F28C0"/>
    <w:rsid w:val="003F3396"/>
    <w:rsid w:val="003F52B2"/>
    <w:rsid w:val="003F716E"/>
    <w:rsid w:val="00400061"/>
    <w:rsid w:val="0040026D"/>
    <w:rsid w:val="0040068A"/>
    <w:rsid w:val="00400813"/>
    <w:rsid w:val="004013AD"/>
    <w:rsid w:val="00402215"/>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3319"/>
    <w:rsid w:val="004137CD"/>
    <w:rsid w:val="00416277"/>
    <w:rsid w:val="00416E24"/>
    <w:rsid w:val="0042063D"/>
    <w:rsid w:val="00422B23"/>
    <w:rsid w:val="00423A60"/>
    <w:rsid w:val="00424CB2"/>
    <w:rsid w:val="00425300"/>
    <w:rsid w:val="0042651C"/>
    <w:rsid w:val="00426E9B"/>
    <w:rsid w:val="00427D55"/>
    <w:rsid w:val="0043233C"/>
    <w:rsid w:val="004345A6"/>
    <w:rsid w:val="00435B2F"/>
    <w:rsid w:val="00435E03"/>
    <w:rsid w:val="004373E1"/>
    <w:rsid w:val="004374A3"/>
    <w:rsid w:val="00437A7E"/>
    <w:rsid w:val="00437B6C"/>
    <w:rsid w:val="00440144"/>
    <w:rsid w:val="0044064E"/>
    <w:rsid w:val="00440805"/>
    <w:rsid w:val="004412E1"/>
    <w:rsid w:val="00441554"/>
    <w:rsid w:val="004425F1"/>
    <w:rsid w:val="00442E48"/>
    <w:rsid w:val="00443DCD"/>
    <w:rsid w:val="00443E7E"/>
    <w:rsid w:val="00444C06"/>
    <w:rsid w:val="00445221"/>
    <w:rsid w:val="004454DF"/>
    <w:rsid w:val="00446804"/>
    <w:rsid w:val="004478D4"/>
    <w:rsid w:val="00450380"/>
    <w:rsid w:val="004505C6"/>
    <w:rsid w:val="004520CD"/>
    <w:rsid w:val="00452DF3"/>
    <w:rsid w:val="004534F5"/>
    <w:rsid w:val="00453765"/>
    <w:rsid w:val="00454879"/>
    <w:rsid w:val="00454EC3"/>
    <w:rsid w:val="0045530A"/>
    <w:rsid w:val="004554AE"/>
    <w:rsid w:val="004554C3"/>
    <w:rsid w:val="00455FB6"/>
    <w:rsid w:val="00457197"/>
    <w:rsid w:val="00457555"/>
    <w:rsid w:val="00457971"/>
    <w:rsid w:val="00457DD8"/>
    <w:rsid w:val="004603D0"/>
    <w:rsid w:val="00461268"/>
    <w:rsid w:val="00461D88"/>
    <w:rsid w:val="004624AE"/>
    <w:rsid w:val="0046250E"/>
    <w:rsid w:val="00462E9C"/>
    <w:rsid w:val="00463FA2"/>
    <w:rsid w:val="00464B48"/>
    <w:rsid w:val="00465231"/>
    <w:rsid w:val="004662AD"/>
    <w:rsid w:val="00466516"/>
    <w:rsid w:val="00467B65"/>
    <w:rsid w:val="00471EA5"/>
    <w:rsid w:val="004720C9"/>
    <w:rsid w:val="00472257"/>
    <w:rsid w:val="00472E49"/>
    <w:rsid w:val="004732BB"/>
    <w:rsid w:val="00474C60"/>
    <w:rsid w:val="00475944"/>
    <w:rsid w:val="00475DF0"/>
    <w:rsid w:val="00476525"/>
    <w:rsid w:val="004772E2"/>
    <w:rsid w:val="0047739F"/>
    <w:rsid w:val="00477A95"/>
    <w:rsid w:val="00477F97"/>
    <w:rsid w:val="00480A2D"/>
    <w:rsid w:val="00480AFB"/>
    <w:rsid w:val="00481247"/>
    <w:rsid w:val="004828DC"/>
    <w:rsid w:val="00482BF2"/>
    <w:rsid w:val="00482FF7"/>
    <w:rsid w:val="00483098"/>
    <w:rsid w:val="004834AD"/>
    <w:rsid w:val="00483AFB"/>
    <w:rsid w:val="0048402B"/>
    <w:rsid w:val="0048414A"/>
    <w:rsid w:val="00485C56"/>
    <w:rsid w:val="00486B79"/>
    <w:rsid w:val="00486CA2"/>
    <w:rsid w:val="00486EE3"/>
    <w:rsid w:val="00490B25"/>
    <w:rsid w:val="00490FD6"/>
    <w:rsid w:val="004911C4"/>
    <w:rsid w:val="00494CC8"/>
    <w:rsid w:val="004955E7"/>
    <w:rsid w:val="0049587E"/>
    <w:rsid w:val="0049589C"/>
    <w:rsid w:val="00495EF1"/>
    <w:rsid w:val="00496ED4"/>
    <w:rsid w:val="00497D4A"/>
    <w:rsid w:val="004A0441"/>
    <w:rsid w:val="004A084C"/>
    <w:rsid w:val="004A15B3"/>
    <w:rsid w:val="004A1D01"/>
    <w:rsid w:val="004A2A54"/>
    <w:rsid w:val="004A2EF3"/>
    <w:rsid w:val="004A31A3"/>
    <w:rsid w:val="004A3B0D"/>
    <w:rsid w:val="004A52F5"/>
    <w:rsid w:val="004A5D3A"/>
    <w:rsid w:val="004A634A"/>
    <w:rsid w:val="004A643D"/>
    <w:rsid w:val="004A6897"/>
    <w:rsid w:val="004A692B"/>
    <w:rsid w:val="004A6EB6"/>
    <w:rsid w:val="004A794C"/>
    <w:rsid w:val="004B3EC7"/>
    <w:rsid w:val="004B5664"/>
    <w:rsid w:val="004B6E37"/>
    <w:rsid w:val="004C0219"/>
    <w:rsid w:val="004C2107"/>
    <w:rsid w:val="004C29AD"/>
    <w:rsid w:val="004C317D"/>
    <w:rsid w:val="004C5FC6"/>
    <w:rsid w:val="004C6435"/>
    <w:rsid w:val="004C649B"/>
    <w:rsid w:val="004C7B9C"/>
    <w:rsid w:val="004C7D55"/>
    <w:rsid w:val="004D089A"/>
    <w:rsid w:val="004D25DD"/>
    <w:rsid w:val="004D3184"/>
    <w:rsid w:val="004D33C6"/>
    <w:rsid w:val="004D5030"/>
    <w:rsid w:val="004D6045"/>
    <w:rsid w:val="004D7546"/>
    <w:rsid w:val="004D7EC5"/>
    <w:rsid w:val="004E02B0"/>
    <w:rsid w:val="004E0B29"/>
    <w:rsid w:val="004E0E11"/>
    <w:rsid w:val="004E0F08"/>
    <w:rsid w:val="004E1546"/>
    <w:rsid w:val="004E19DC"/>
    <w:rsid w:val="004E35E8"/>
    <w:rsid w:val="004E50F0"/>
    <w:rsid w:val="004E5D82"/>
    <w:rsid w:val="004E6A03"/>
    <w:rsid w:val="004F0070"/>
    <w:rsid w:val="004F0468"/>
    <w:rsid w:val="004F0C51"/>
    <w:rsid w:val="004F263C"/>
    <w:rsid w:val="004F2BB1"/>
    <w:rsid w:val="004F2EC7"/>
    <w:rsid w:val="004F3CE8"/>
    <w:rsid w:val="004F6BFB"/>
    <w:rsid w:val="004F7E4A"/>
    <w:rsid w:val="0050147C"/>
    <w:rsid w:val="0050182B"/>
    <w:rsid w:val="0050238F"/>
    <w:rsid w:val="00502579"/>
    <w:rsid w:val="005029F7"/>
    <w:rsid w:val="00503D4C"/>
    <w:rsid w:val="00504C0C"/>
    <w:rsid w:val="00504E48"/>
    <w:rsid w:val="005070FF"/>
    <w:rsid w:val="00512BBC"/>
    <w:rsid w:val="005134FB"/>
    <w:rsid w:val="005135FD"/>
    <w:rsid w:val="0051366C"/>
    <w:rsid w:val="00513821"/>
    <w:rsid w:val="0051684F"/>
    <w:rsid w:val="00516A92"/>
    <w:rsid w:val="00516B9F"/>
    <w:rsid w:val="00517693"/>
    <w:rsid w:val="005205AB"/>
    <w:rsid w:val="00522D72"/>
    <w:rsid w:val="00523378"/>
    <w:rsid w:val="0052349B"/>
    <w:rsid w:val="00524726"/>
    <w:rsid w:val="0052550F"/>
    <w:rsid w:val="005255CD"/>
    <w:rsid w:val="005268AA"/>
    <w:rsid w:val="00526C0F"/>
    <w:rsid w:val="0052702A"/>
    <w:rsid w:val="00530397"/>
    <w:rsid w:val="005304A1"/>
    <w:rsid w:val="00530F73"/>
    <w:rsid w:val="00531CA2"/>
    <w:rsid w:val="00533B8E"/>
    <w:rsid w:val="00535417"/>
    <w:rsid w:val="00535833"/>
    <w:rsid w:val="00536D28"/>
    <w:rsid w:val="005372C5"/>
    <w:rsid w:val="00537A26"/>
    <w:rsid w:val="00540E47"/>
    <w:rsid w:val="00542856"/>
    <w:rsid w:val="00543283"/>
    <w:rsid w:val="0054364C"/>
    <w:rsid w:val="00544988"/>
    <w:rsid w:val="00546747"/>
    <w:rsid w:val="00547510"/>
    <w:rsid w:val="00547ECC"/>
    <w:rsid w:val="00551D5A"/>
    <w:rsid w:val="00551EC3"/>
    <w:rsid w:val="00554A44"/>
    <w:rsid w:val="00554C53"/>
    <w:rsid w:val="00554F18"/>
    <w:rsid w:val="00555220"/>
    <w:rsid w:val="005555F0"/>
    <w:rsid w:val="00555739"/>
    <w:rsid w:val="00556E75"/>
    <w:rsid w:val="00556F2D"/>
    <w:rsid w:val="0056069A"/>
    <w:rsid w:val="00560C3B"/>
    <w:rsid w:val="00561D3C"/>
    <w:rsid w:val="00561EA1"/>
    <w:rsid w:val="00562799"/>
    <w:rsid w:val="00564033"/>
    <w:rsid w:val="00564804"/>
    <w:rsid w:val="00565598"/>
    <w:rsid w:val="00565B5A"/>
    <w:rsid w:val="00567E8F"/>
    <w:rsid w:val="005702D6"/>
    <w:rsid w:val="00572588"/>
    <w:rsid w:val="0057358D"/>
    <w:rsid w:val="00573A50"/>
    <w:rsid w:val="005746D2"/>
    <w:rsid w:val="00574E8A"/>
    <w:rsid w:val="00577775"/>
    <w:rsid w:val="0058121A"/>
    <w:rsid w:val="00581863"/>
    <w:rsid w:val="00581EA3"/>
    <w:rsid w:val="0058205A"/>
    <w:rsid w:val="0058260B"/>
    <w:rsid w:val="00584D1E"/>
    <w:rsid w:val="00586795"/>
    <w:rsid w:val="00586B82"/>
    <w:rsid w:val="00587E13"/>
    <w:rsid w:val="00592EAC"/>
    <w:rsid w:val="005933AA"/>
    <w:rsid w:val="005940AA"/>
    <w:rsid w:val="00594614"/>
    <w:rsid w:val="00594E10"/>
    <w:rsid w:val="00595935"/>
    <w:rsid w:val="00596306"/>
    <w:rsid w:val="00596487"/>
    <w:rsid w:val="005A0809"/>
    <w:rsid w:val="005A0B91"/>
    <w:rsid w:val="005A1494"/>
    <w:rsid w:val="005A3590"/>
    <w:rsid w:val="005A4A1C"/>
    <w:rsid w:val="005A5BD8"/>
    <w:rsid w:val="005A690E"/>
    <w:rsid w:val="005A692A"/>
    <w:rsid w:val="005A6AB8"/>
    <w:rsid w:val="005B11C2"/>
    <w:rsid w:val="005B180A"/>
    <w:rsid w:val="005B1C0B"/>
    <w:rsid w:val="005B260F"/>
    <w:rsid w:val="005B2FD2"/>
    <w:rsid w:val="005B382C"/>
    <w:rsid w:val="005B3C11"/>
    <w:rsid w:val="005B40DA"/>
    <w:rsid w:val="005B4226"/>
    <w:rsid w:val="005B5AA4"/>
    <w:rsid w:val="005B656B"/>
    <w:rsid w:val="005B71B3"/>
    <w:rsid w:val="005B76A4"/>
    <w:rsid w:val="005C04A7"/>
    <w:rsid w:val="005C17A4"/>
    <w:rsid w:val="005C27CC"/>
    <w:rsid w:val="005C370D"/>
    <w:rsid w:val="005C504E"/>
    <w:rsid w:val="005C5262"/>
    <w:rsid w:val="005C569C"/>
    <w:rsid w:val="005C6153"/>
    <w:rsid w:val="005C77BD"/>
    <w:rsid w:val="005C78B0"/>
    <w:rsid w:val="005C7B95"/>
    <w:rsid w:val="005D01EB"/>
    <w:rsid w:val="005D0DFB"/>
    <w:rsid w:val="005D1112"/>
    <w:rsid w:val="005D237C"/>
    <w:rsid w:val="005D25E2"/>
    <w:rsid w:val="005D25FF"/>
    <w:rsid w:val="005D2632"/>
    <w:rsid w:val="005D38E0"/>
    <w:rsid w:val="005D3F32"/>
    <w:rsid w:val="005D4E3E"/>
    <w:rsid w:val="005D67F7"/>
    <w:rsid w:val="005D6B77"/>
    <w:rsid w:val="005D7D7E"/>
    <w:rsid w:val="005E0496"/>
    <w:rsid w:val="005E0B59"/>
    <w:rsid w:val="005E1105"/>
    <w:rsid w:val="005E162F"/>
    <w:rsid w:val="005E2659"/>
    <w:rsid w:val="005E2C60"/>
    <w:rsid w:val="005E31F6"/>
    <w:rsid w:val="005E3622"/>
    <w:rsid w:val="005E60B3"/>
    <w:rsid w:val="005E676C"/>
    <w:rsid w:val="005E6CB9"/>
    <w:rsid w:val="005E7F14"/>
    <w:rsid w:val="005F0154"/>
    <w:rsid w:val="005F0176"/>
    <w:rsid w:val="005F021D"/>
    <w:rsid w:val="005F0C7A"/>
    <w:rsid w:val="005F1EAC"/>
    <w:rsid w:val="005F308F"/>
    <w:rsid w:val="005F4869"/>
    <w:rsid w:val="005F4BFD"/>
    <w:rsid w:val="005F4D69"/>
    <w:rsid w:val="005F5748"/>
    <w:rsid w:val="005F5834"/>
    <w:rsid w:val="005F5E11"/>
    <w:rsid w:val="005F7320"/>
    <w:rsid w:val="006003E5"/>
    <w:rsid w:val="00600E63"/>
    <w:rsid w:val="00601561"/>
    <w:rsid w:val="00601E55"/>
    <w:rsid w:val="00602037"/>
    <w:rsid w:val="006029DD"/>
    <w:rsid w:val="00602C6A"/>
    <w:rsid w:val="00603AF5"/>
    <w:rsid w:val="00604A09"/>
    <w:rsid w:val="00606C66"/>
    <w:rsid w:val="00610145"/>
    <w:rsid w:val="00610D1F"/>
    <w:rsid w:val="006123C6"/>
    <w:rsid w:val="00612C02"/>
    <w:rsid w:val="00612CDD"/>
    <w:rsid w:val="0061562E"/>
    <w:rsid w:val="00616D41"/>
    <w:rsid w:val="00617292"/>
    <w:rsid w:val="006200A9"/>
    <w:rsid w:val="00622225"/>
    <w:rsid w:val="00622D03"/>
    <w:rsid w:val="00622DCD"/>
    <w:rsid w:val="00622F57"/>
    <w:rsid w:val="00623DD5"/>
    <w:rsid w:val="00624269"/>
    <w:rsid w:val="00624A34"/>
    <w:rsid w:val="0062568D"/>
    <w:rsid w:val="006256D3"/>
    <w:rsid w:val="00626502"/>
    <w:rsid w:val="006267F5"/>
    <w:rsid w:val="00627337"/>
    <w:rsid w:val="00630069"/>
    <w:rsid w:val="00630583"/>
    <w:rsid w:val="00630D2E"/>
    <w:rsid w:val="00630D39"/>
    <w:rsid w:val="00631965"/>
    <w:rsid w:val="00631E19"/>
    <w:rsid w:val="00633E76"/>
    <w:rsid w:val="00633EC9"/>
    <w:rsid w:val="006340F5"/>
    <w:rsid w:val="00634542"/>
    <w:rsid w:val="006351A3"/>
    <w:rsid w:val="00635E4D"/>
    <w:rsid w:val="0063620C"/>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61A1"/>
    <w:rsid w:val="00647422"/>
    <w:rsid w:val="00647E6B"/>
    <w:rsid w:val="00650E84"/>
    <w:rsid w:val="0065198B"/>
    <w:rsid w:val="006525AF"/>
    <w:rsid w:val="0065266A"/>
    <w:rsid w:val="00653F9C"/>
    <w:rsid w:val="00655470"/>
    <w:rsid w:val="00656FEE"/>
    <w:rsid w:val="00657518"/>
    <w:rsid w:val="0065758F"/>
    <w:rsid w:val="00660897"/>
    <w:rsid w:val="00660AB1"/>
    <w:rsid w:val="00661028"/>
    <w:rsid w:val="006617BD"/>
    <w:rsid w:val="0066194D"/>
    <w:rsid w:val="00664695"/>
    <w:rsid w:val="00664840"/>
    <w:rsid w:val="00664B44"/>
    <w:rsid w:val="006652BF"/>
    <w:rsid w:val="0066630C"/>
    <w:rsid w:val="00667BBD"/>
    <w:rsid w:val="00671149"/>
    <w:rsid w:val="00671615"/>
    <w:rsid w:val="00671741"/>
    <w:rsid w:val="00671766"/>
    <w:rsid w:val="00672914"/>
    <w:rsid w:val="006744C3"/>
    <w:rsid w:val="0067537F"/>
    <w:rsid w:val="0067560C"/>
    <w:rsid w:val="00676410"/>
    <w:rsid w:val="00677602"/>
    <w:rsid w:val="00680509"/>
    <w:rsid w:val="006805CB"/>
    <w:rsid w:val="00681CC1"/>
    <w:rsid w:val="0068233B"/>
    <w:rsid w:val="00682E11"/>
    <w:rsid w:val="00683081"/>
    <w:rsid w:val="00684C95"/>
    <w:rsid w:val="006850D3"/>
    <w:rsid w:val="00685249"/>
    <w:rsid w:val="006856B9"/>
    <w:rsid w:val="00685BDE"/>
    <w:rsid w:val="00686085"/>
    <w:rsid w:val="00686308"/>
    <w:rsid w:val="00686CFC"/>
    <w:rsid w:val="00687C0D"/>
    <w:rsid w:val="00691237"/>
    <w:rsid w:val="00691D0F"/>
    <w:rsid w:val="006920E6"/>
    <w:rsid w:val="00692555"/>
    <w:rsid w:val="00696566"/>
    <w:rsid w:val="006966BA"/>
    <w:rsid w:val="0069722D"/>
    <w:rsid w:val="006A0052"/>
    <w:rsid w:val="006A0A9E"/>
    <w:rsid w:val="006A1F1C"/>
    <w:rsid w:val="006A3836"/>
    <w:rsid w:val="006A3DD3"/>
    <w:rsid w:val="006A4625"/>
    <w:rsid w:val="006A47AE"/>
    <w:rsid w:val="006A5B5E"/>
    <w:rsid w:val="006A67CB"/>
    <w:rsid w:val="006B0368"/>
    <w:rsid w:val="006B0F6E"/>
    <w:rsid w:val="006B1D7B"/>
    <w:rsid w:val="006B27D4"/>
    <w:rsid w:val="006B2C9C"/>
    <w:rsid w:val="006B3F64"/>
    <w:rsid w:val="006B48EB"/>
    <w:rsid w:val="006B4C00"/>
    <w:rsid w:val="006B56FC"/>
    <w:rsid w:val="006B6DDA"/>
    <w:rsid w:val="006B73D9"/>
    <w:rsid w:val="006B7DF0"/>
    <w:rsid w:val="006B7E74"/>
    <w:rsid w:val="006C0D75"/>
    <w:rsid w:val="006C1C48"/>
    <w:rsid w:val="006C25D8"/>
    <w:rsid w:val="006C3C1D"/>
    <w:rsid w:val="006C41FF"/>
    <w:rsid w:val="006C5145"/>
    <w:rsid w:val="006C65A8"/>
    <w:rsid w:val="006D05AD"/>
    <w:rsid w:val="006D0EC1"/>
    <w:rsid w:val="006D16F8"/>
    <w:rsid w:val="006D1813"/>
    <w:rsid w:val="006D24A9"/>
    <w:rsid w:val="006D2AF3"/>
    <w:rsid w:val="006D4145"/>
    <w:rsid w:val="006D4D79"/>
    <w:rsid w:val="006D4FBD"/>
    <w:rsid w:val="006D5879"/>
    <w:rsid w:val="006D63FD"/>
    <w:rsid w:val="006D65B4"/>
    <w:rsid w:val="006D6CD4"/>
    <w:rsid w:val="006D754A"/>
    <w:rsid w:val="006D7B9C"/>
    <w:rsid w:val="006E04C6"/>
    <w:rsid w:val="006E0A65"/>
    <w:rsid w:val="006E1B01"/>
    <w:rsid w:val="006E3E3D"/>
    <w:rsid w:val="006E4836"/>
    <w:rsid w:val="006E5A6F"/>
    <w:rsid w:val="006E5DDD"/>
    <w:rsid w:val="006E7811"/>
    <w:rsid w:val="006E7AE3"/>
    <w:rsid w:val="006F04DA"/>
    <w:rsid w:val="006F0557"/>
    <w:rsid w:val="006F0EA3"/>
    <w:rsid w:val="006F1B5D"/>
    <w:rsid w:val="006F212B"/>
    <w:rsid w:val="006F37F7"/>
    <w:rsid w:val="006F4A61"/>
    <w:rsid w:val="006F4ADC"/>
    <w:rsid w:val="006F643D"/>
    <w:rsid w:val="006F675C"/>
    <w:rsid w:val="006F6D13"/>
    <w:rsid w:val="006F7759"/>
    <w:rsid w:val="006F7D95"/>
    <w:rsid w:val="00700D41"/>
    <w:rsid w:val="00701B21"/>
    <w:rsid w:val="00702384"/>
    <w:rsid w:val="00704BAE"/>
    <w:rsid w:val="00705807"/>
    <w:rsid w:val="00705C74"/>
    <w:rsid w:val="00705C78"/>
    <w:rsid w:val="007060E1"/>
    <w:rsid w:val="00706824"/>
    <w:rsid w:val="00706B85"/>
    <w:rsid w:val="007071FC"/>
    <w:rsid w:val="00707C84"/>
    <w:rsid w:val="00710A59"/>
    <w:rsid w:val="00710FDE"/>
    <w:rsid w:val="007116C7"/>
    <w:rsid w:val="0071195C"/>
    <w:rsid w:val="00711BA7"/>
    <w:rsid w:val="00711C5A"/>
    <w:rsid w:val="00712B66"/>
    <w:rsid w:val="0071387E"/>
    <w:rsid w:val="00713C31"/>
    <w:rsid w:val="0071428D"/>
    <w:rsid w:val="007144C9"/>
    <w:rsid w:val="00714E75"/>
    <w:rsid w:val="00716B3C"/>
    <w:rsid w:val="007170C2"/>
    <w:rsid w:val="00717A70"/>
    <w:rsid w:val="00717EE4"/>
    <w:rsid w:val="00717F2D"/>
    <w:rsid w:val="00720453"/>
    <w:rsid w:val="00720663"/>
    <w:rsid w:val="00720853"/>
    <w:rsid w:val="00722129"/>
    <w:rsid w:val="00724173"/>
    <w:rsid w:val="00726730"/>
    <w:rsid w:val="00730598"/>
    <w:rsid w:val="00731C24"/>
    <w:rsid w:val="0073257E"/>
    <w:rsid w:val="00732A32"/>
    <w:rsid w:val="00733066"/>
    <w:rsid w:val="00733469"/>
    <w:rsid w:val="00733539"/>
    <w:rsid w:val="00735557"/>
    <w:rsid w:val="00737108"/>
    <w:rsid w:val="007379CE"/>
    <w:rsid w:val="00740017"/>
    <w:rsid w:val="007419A7"/>
    <w:rsid w:val="00741B21"/>
    <w:rsid w:val="00741DD8"/>
    <w:rsid w:val="00741E49"/>
    <w:rsid w:val="00741EFD"/>
    <w:rsid w:val="0074250D"/>
    <w:rsid w:val="007445E2"/>
    <w:rsid w:val="00744674"/>
    <w:rsid w:val="00745496"/>
    <w:rsid w:val="007460DA"/>
    <w:rsid w:val="0074705B"/>
    <w:rsid w:val="007470EC"/>
    <w:rsid w:val="0075020B"/>
    <w:rsid w:val="00751017"/>
    <w:rsid w:val="00751960"/>
    <w:rsid w:val="007535C7"/>
    <w:rsid w:val="00756551"/>
    <w:rsid w:val="00756CA4"/>
    <w:rsid w:val="00757769"/>
    <w:rsid w:val="0076067E"/>
    <w:rsid w:val="00761BFD"/>
    <w:rsid w:val="00761D5C"/>
    <w:rsid w:val="00761FE5"/>
    <w:rsid w:val="00762476"/>
    <w:rsid w:val="00762A18"/>
    <w:rsid w:val="007632FD"/>
    <w:rsid w:val="0076349C"/>
    <w:rsid w:val="00763AE2"/>
    <w:rsid w:val="0076467D"/>
    <w:rsid w:val="00766D90"/>
    <w:rsid w:val="00767BF3"/>
    <w:rsid w:val="00767C19"/>
    <w:rsid w:val="00767D4E"/>
    <w:rsid w:val="00771067"/>
    <w:rsid w:val="007722ED"/>
    <w:rsid w:val="0077408B"/>
    <w:rsid w:val="00774AF6"/>
    <w:rsid w:val="00774EC8"/>
    <w:rsid w:val="00776781"/>
    <w:rsid w:val="007776CC"/>
    <w:rsid w:val="00777CE9"/>
    <w:rsid w:val="00780D05"/>
    <w:rsid w:val="00780DA0"/>
    <w:rsid w:val="00783C7B"/>
    <w:rsid w:val="007843A1"/>
    <w:rsid w:val="0078556C"/>
    <w:rsid w:val="007855C5"/>
    <w:rsid w:val="007856D3"/>
    <w:rsid w:val="00785ABD"/>
    <w:rsid w:val="007860C6"/>
    <w:rsid w:val="00786254"/>
    <w:rsid w:val="00786DB0"/>
    <w:rsid w:val="0078776B"/>
    <w:rsid w:val="00787D47"/>
    <w:rsid w:val="0079014E"/>
    <w:rsid w:val="0079148B"/>
    <w:rsid w:val="00792971"/>
    <w:rsid w:val="007933EA"/>
    <w:rsid w:val="007935C6"/>
    <w:rsid w:val="00794129"/>
    <w:rsid w:val="00794516"/>
    <w:rsid w:val="00794878"/>
    <w:rsid w:val="00795512"/>
    <w:rsid w:val="00795AB7"/>
    <w:rsid w:val="00795E37"/>
    <w:rsid w:val="0079694C"/>
    <w:rsid w:val="00796D89"/>
    <w:rsid w:val="00796DA2"/>
    <w:rsid w:val="007A0415"/>
    <w:rsid w:val="007A06BA"/>
    <w:rsid w:val="007A1603"/>
    <w:rsid w:val="007A1802"/>
    <w:rsid w:val="007A27BD"/>
    <w:rsid w:val="007A294A"/>
    <w:rsid w:val="007A4C96"/>
    <w:rsid w:val="007A51A6"/>
    <w:rsid w:val="007A523D"/>
    <w:rsid w:val="007A5629"/>
    <w:rsid w:val="007A56E5"/>
    <w:rsid w:val="007A60CA"/>
    <w:rsid w:val="007A6F0F"/>
    <w:rsid w:val="007A708C"/>
    <w:rsid w:val="007A75B5"/>
    <w:rsid w:val="007A7985"/>
    <w:rsid w:val="007A7ABE"/>
    <w:rsid w:val="007B03C5"/>
    <w:rsid w:val="007B26E1"/>
    <w:rsid w:val="007B3045"/>
    <w:rsid w:val="007B4C0F"/>
    <w:rsid w:val="007B5E25"/>
    <w:rsid w:val="007B63E2"/>
    <w:rsid w:val="007B6E0E"/>
    <w:rsid w:val="007C27FB"/>
    <w:rsid w:val="007C2CBB"/>
    <w:rsid w:val="007C309C"/>
    <w:rsid w:val="007C4209"/>
    <w:rsid w:val="007C5EB9"/>
    <w:rsid w:val="007C6010"/>
    <w:rsid w:val="007C7449"/>
    <w:rsid w:val="007C7EA5"/>
    <w:rsid w:val="007D14E2"/>
    <w:rsid w:val="007D1A95"/>
    <w:rsid w:val="007D22CE"/>
    <w:rsid w:val="007D245E"/>
    <w:rsid w:val="007D3764"/>
    <w:rsid w:val="007D485A"/>
    <w:rsid w:val="007D501A"/>
    <w:rsid w:val="007D54FF"/>
    <w:rsid w:val="007D57D4"/>
    <w:rsid w:val="007D6315"/>
    <w:rsid w:val="007D724A"/>
    <w:rsid w:val="007D75A3"/>
    <w:rsid w:val="007D7769"/>
    <w:rsid w:val="007E1004"/>
    <w:rsid w:val="007E16E2"/>
    <w:rsid w:val="007E19FE"/>
    <w:rsid w:val="007E1AAC"/>
    <w:rsid w:val="007E3B9C"/>
    <w:rsid w:val="007E4A2F"/>
    <w:rsid w:val="007E5C4A"/>
    <w:rsid w:val="007E64F8"/>
    <w:rsid w:val="007E6915"/>
    <w:rsid w:val="007E74CA"/>
    <w:rsid w:val="007E7AD3"/>
    <w:rsid w:val="007F0070"/>
    <w:rsid w:val="007F0441"/>
    <w:rsid w:val="007F0E99"/>
    <w:rsid w:val="007F1C4D"/>
    <w:rsid w:val="007F20F1"/>
    <w:rsid w:val="007F4224"/>
    <w:rsid w:val="007F4DD2"/>
    <w:rsid w:val="007F4FB9"/>
    <w:rsid w:val="007F7022"/>
    <w:rsid w:val="007F7690"/>
    <w:rsid w:val="008011CC"/>
    <w:rsid w:val="00801404"/>
    <w:rsid w:val="008017AA"/>
    <w:rsid w:val="00801CBA"/>
    <w:rsid w:val="00801D92"/>
    <w:rsid w:val="00804BCF"/>
    <w:rsid w:val="00804FA4"/>
    <w:rsid w:val="00805275"/>
    <w:rsid w:val="00805D1B"/>
    <w:rsid w:val="00806A62"/>
    <w:rsid w:val="00806E55"/>
    <w:rsid w:val="008075CE"/>
    <w:rsid w:val="00810D40"/>
    <w:rsid w:val="00812179"/>
    <w:rsid w:val="008124E2"/>
    <w:rsid w:val="00813928"/>
    <w:rsid w:val="00815321"/>
    <w:rsid w:val="008166DB"/>
    <w:rsid w:val="008173E0"/>
    <w:rsid w:val="008175C1"/>
    <w:rsid w:val="008200D4"/>
    <w:rsid w:val="00820370"/>
    <w:rsid w:val="00820CC6"/>
    <w:rsid w:val="00822C41"/>
    <w:rsid w:val="00825043"/>
    <w:rsid w:val="00825267"/>
    <w:rsid w:val="008256B4"/>
    <w:rsid w:val="008264EC"/>
    <w:rsid w:val="00827C0D"/>
    <w:rsid w:val="00830642"/>
    <w:rsid w:val="00831250"/>
    <w:rsid w:val="00831D8D"/>
    <w:rsid w:val="00831DF2"/>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8A5"/>
    <w:rsid w:val="00843548"/>
    <w:rsid w:val="0084383C"/>
    <w:rsid w:val="00843CC0"/>
    <w:rsid w:val="00844ADD"/>
    <w:rsid w:val="0084534E"/>
    <w:rsid w:val="00846062"/>
    <w:rsid w:val="008474C1"/>
    <w:rsid w:val="00847C1C"/>
    <w:rsid w:val="0085055E"/>
    <w:rsid w:val="00850C3B"/>
    <w:rsid w:val="00851605"/>
    <w:rsid w:val="008520B2"/>
    <w:rsid w:val="0085263C"/>
    <w:rsid w:val="00852CA0"/>
    <w:rsid w:val="00852D85"/>
    <w:rsid w:val="00852F6C"/>
    <w:rsid w:val="0085465C"/>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C9F"/>
    <w:rsid w:val="008645D6"/>
    <w:rsid w:val="0086552B"/>
    <w:rsid w:val="008655A2"/>
    <w:rsid w:val="0086584F"/>
    <w:rsid w:val="008671C7"/>
    <w:rsid w:val="00867EB8"/>
    <w:rsid w:val="00870335"/>
    <w:rsid w:val="00870AA2"/>
    <w:rsid w:val="00873D88"/>
    <w:rsid w:val="00874241"/>
    <w:rsid w:val="0087433B"/>
    <w:rsid w:val="008757A5"/>
    <w:rsid w:val="0087621E"/>
    <w:rsid w:val="008767B2"/>
    <w:rsid w:val="00877328"/>
    <w:rsid w:val="0087787A"/>
    <w:rsid w:val="008802F0"/>
    <w:rsid w:val="00880992"/>
    <w:rsid w:val="00881666"/>
    <w:rsid w:val="00881692"/>
    <w:rsid w:val="00883143"/>
    <w:rsid w:val="00884EC8"/>
    <w:rsid w:val="00886154"/>
    <w:rsid w:val="00890277"/>
    <w:rsid w:val="0089061A"/>
    <w:rsid w:val="008915C6"/>
    <w:rsid w:val="00891677"/>
    <w:rsid w:val="00892DB5"/>
    <w:rsid w:val="00894B61"/>
    <w:rsid w:val="00895255"/>
    <w:rsid w:val="00895DF1"/>
    <w:rsid w:val="008962D1"/>
    <w:rsid w:val="00896645"/>
    <w:rsid w:val="008975D2"/>
    <w:rsid w:val="008A035B"/>
    <w:rsid w:val="008A0459"/>
    <w:rsid w:val="008A1130"/>
    <w:rsid w:val="008A1218"/>
    <w:rsid w:val="008A15B6"/>
    <w:rsid w:val="008A1A6E"/>
    <w:rsid w:val="008A202A"/>
    <w:rsid w:val="008A2F3F"/>
    <w:rsid w:val="008A36C9"/>
    <w:rsid w:val="008A4851"/>
    <w:rsid w:val="008A4A4A"/>
    <w:rsid w:val="008A5AF9"/>
    <w:rsid w:val="008B16DE"/>
    <w:rsid w:val="008B251F"/>
    <w:rsid w:val="008B2602"/>
    <w:rsid w:val="008B2727"/>
    <w:rsid w:val="008B2B80"/>
    <w:rsid w:val="008B316B"/>
    <w:rsid w:val="008B5059"/>
    <w:rsid w:val="008B5BF2"/>
    <w:rsid w:val="008B6934"/>
    <w:rsid w:val="008B6CF8"/>
    <w:rsid w:val="008B72F6"/>
    <w:rsid w:val="008C119E"/>
    <w:rsid w:val="008C1E24"/>
    <w:rsid w:val="008C296B"/>
    <w:rsid w:val="008C2A46"/>
    <w:rsid w:val="008C4278"/>
    <w:rsid w:val="008C520E"/>
    <w:rsid w:val="008C563B"/>
    <w:rsid w:val="008C567E"/>
    <w:rsid w:val="008C5DEE"/>
    <w:rsid w:val="008C6285"/>
    <w:rsid w:val="008C7182"/>
    <w:rsid w:val="008C7268"/>
    <w:rsid w:val="008C72EA"/>
    <w:rsid w:val="008C7CA5"/>
    <w:rsid w:val="008C7D9D"/>
    <w:rsid w:val="008D0416"/>
    <w:rsid w:val="008D13C6"/>
    <w:rsid w:val="008D1B04"/>
    <w:rsid w:val="008D3235"/>
    <w:rsid w:val="008D33C8"/>
    <w:rsid w:val="008D3893"/>
    <w:rsid w:val="008D45CD"/>
    <w:rsid w:val="008D55F1"/>
    <w:rsid w:val="008D5CD7"/>
    <w:rsid w:val="008D718E"/>
    <w:rsid w:val="008E09C5"/>
    <w:rsid w:val="008E0AA7"/>
    <w:rsid w:val="008E2355"/>
    <w:rsid w:val="008E3151"/>
    <w:rsid w:val="008E3386"/>
    <w:rsid w:val="008E5410"/>
    <w:rsid w:val="008E5A3F"/>
    <w:rsid w:val="008E7209"/>
    <w:rsid w:val="008E7448"/>
    <w:rsid w:val="008F11BB"/>
    <w:rsid w:val="008F16FF"/>
    <w:rsid w:val="008F182F"/>
    <w:rsid w:val="008F1E95"/>
    <w:rsid w:val="008F2304"/>
    <w:rsid w:val="008F57DD"/>
    <w:rsid w:val="008F5AEE"/>
    <w:rsid w:val="008F6EAA"/>
    <w:rsid w:val="008F7800"/>
    <w:rsid w:val="008F7BCA"/>
    <w:rsid w:val="00900978"/>
    <w:rsid w:val="00900F4D"/>
    <w:rsid w:val="0090167B"/>
    <w:rsid w:val="00902DEC"/>
    <w:rsid w:val="0090342E"/>
    <w:rsid w:val="00903D3A"/>
    <w:rsid w:val="009044B9"/>
    <w:rsid w:val="009047B1"/>
    <w:rsid w:val="00904C86"/>
    <w:rsid w:val="0090680D"/>
    <w:rsid w:val="00910169"/>
    <w:rsid w:val="0091045D"/>
    <w:rsid w:val="0091281A"/>
    <w:rsid w:val="00912B24"/>
    <w:rsid w:val="009139B5"/>
    <w:rsid w:val="00914514"/>
    <w:rsid w:val="00914549"/>
    <w:rsid w:val="00914C08"/>
    <w:rsid w:val="00914F2F"/>
    <w:rsid w:val="00916057"/>
    <w:rsid w:val="00916AD1"/>
    <w:rsid w:val="00917637"/>
    <w:rsid w:val="00917FEE"/>
    <w:rsid w:val="0092023D"/>
    <w:rsid w:val="00920472"/>
    <w:rsid w:val="00920489"/>
    <w:rsid w:val="009205B6"/>
    <w:rsid w:val="00921251"/>
    <w:rsid w:val="00921861"/>
    <w:rsid w:val="0092189E"/>
    <w:rsid w:val="009219FD"/>
    <w:rsid w:val="00921DF7"/>
    <w:rsid w:val="009257B0"/>
    <w:rsid w:val="009258BD"/>
    <w:rsid w:val="00925DEB"/>
    <w:rsid w:val="009263C0"/>
    <w:rsid w:val="00927384"/>
    <w:rsid w:val="009302D4"/>
    <w:rsid w:val="009307F2"/>
    <w:rsid w:val="00930CEC"/>
    <w:rsid w:val="00930F4A"/>
    <w:rsid w:val="00931DEE"/>
    <w:rsid w:val="0093375E"/>
    <w:rsid w:val="00933BEF"/>
    <w:rsid w:val="0093787E"/>
    <w:rsid w:val="0094084B"/>
    <w:rsid w:val="009412CC"/>
    <w:rsid w:val="0094388B"/>
    <w:rsid w:val="00943D09"/>
    <w:rsid w:val="00944826"/>
    <w:rsid w:val="009457A1"/>
    <w:rsid w:val="00947C5D"/>
    <w:rsid w:val="00947CA9"/>
    <w:rsid w:val="00950478"/>
    <w:rsid w:val="00950888"/>
    <w:rsid w:val="00950AF9"/>
    <w:rsid w:val="00950B5F"/>
    <w:rsid w:val="00950D35"/>
    <w:rsid w:val="009510EA"/>
    <w:rsid w:val="0095144C"/>
    <w:rsid w:val="0095165B"/>
    <w:rsid w:val="00951B17"/>
    <w:rsid w:val="00951B8D"/>
    <w:rsid w:val="009536A8"/>
    <w:rsid w:val="00954596"/>
    <w:rsid w:val="009545DF"/>
    <w:rsid w:val="00955851"/>
    <w:rsid w:val="00955C63"/>
    <w:rsid w:val="00957E23"/>
    <w:rsid w:val="009603ED"/>
    <w:rsid w:val="00961487"/>
    <w:rsid w:val="00961BA7"/>
    <w:rsid w:val="00961F01"/>
    <w:rsid w:val="00962162"/>
    <w:rsid w:val="009623BC"/>
    <w:rsid w:val="009628BE"/>
    <w:rsid w:val="009631C8"/>
    <w:rsid w:val="00963AE4"/>
    <w:rsid w:val="00963C14"/>
    <w:rsid w:val="009645CD"/>
    <w:rsid w:val="00965940"/>
    <w:rsid w:val="00965A4E"/>
    <w:rsid w:val="00966BE5"/>
    <w:rsid w:val="00966EB0"/>
    <w:rsid w:val="009674E5"/>
    <w:rsid w:val="00971116"/>
    <w:rsid w:val="00971208"/>
    <w:rsid w:val="00972E28"/>
    <w:rsid w:val="00973030"/>
    <w:rsid w:val="009733F3"/>
    <w:rsid w:val="009748E4"/>
    <w:rsid w:val="00975EC7"/>
    <w:rsid w:val="00976D65"/>
    <w:rsid w:val="00977CE6"/>
    <w:rsid w:val="009807AC"/>
    <w:rsid w:val="00980C18"/>
    <w:rsid w:val="009810E9"/>
    <w:rsid w:val="0098141C"/>
    <w:rsid w:val="00981AA9"/>
    <w:rsid w:val="00981C91"/>
    <w:rsid w:val="00983132"/>
    <w:rsid w:val="00983314"/>
    <w:rsid w:val="00983DF2"/>
    <w:rsid w:val="0098433A"/>
    <w:rsid w:val="00985675"/>
    <w:rsid w:val="00985939"/>
    <w:rsid w:val="0098637F"/>
    <w:rsid w:val="00986A9B"/>
    <w:rsid w:val="00986B9C"/>
    <w:rsid w:val="00987BAB"/>
    <w:rsid w:val="009906BF"/>
    <w:rsid w:val="009913F3"/>
    <w:rsid w:val="00991DA1"/>
    <w:rsid w:val="009927F1"/>
    <w:rsid w:val="009936C4"/>
    <w:rsid w:val="009948ED"/>
    <w:rsid w:val="00995ADA"/>
    <w:rsid w:val="0099643A"/>
    <w:rsid w:val="00997047"/>
    <w:rsid w:val="00997959"/>
    <w:rsid w:val="009A0BAF"/>
    <w:rsid w:val="009A0BB4"/>
    <w:rsid w:val="009A1431"/>
    <w:rsid w:val="009A153D"/>
    <w:rsid w:val="009A1634"/>
    <w:rsid w:val="009A3A34"/>
    <w:rsid w:val="009A3FE2"/>
    <w:rsid w:val="009A400C"/>
    <w:rsid w:val="009A43F1"/>
    <w:rsid w:val="009A4B2C"/>
    <w:rsid w:val="009A5592"/>
    <w:rsid w:val="009A59BA"/>
    <w:rsid w:val="009A6417"/>
    <w:rsid w:val="009B01DF"/>
    <w:rsid w:val="009B020D"/>
    <w:rsid w:val="009B072F"/>
    <w:rsid w:val="009B07A1"/>
    <w:rsid w:val="009B09CC"/>
    <w:rsid w:val="009B1625"/>
    <w:rsid w:val="009B173B"/>
    <w:rsid w:val="009B1A1A"/>
    <w:rsid w:val="009B2608"/>
    <w:rsid w:val="009B2A71"/>
    <w:rsid w:val="009B2E2F"/>
    <w:rsid w:val="009B4027"/>
    <w:rsid w:val="009B41D2"/>
    <w:rsid w:val="009B420C"/>
    <w:rsid w:val="009B4975"/>
    <w:rsid w:val="009B561F"/>
    <w:rsid w:val="009B5773"/>
    <w:rsid w:val="009B5D2D"/>
    <w:rsid w:val="009C058F"/>
    <w:rsid w:val="009C2B3E"/>
    <w:rsid w:val="009C2EA2"/>
    <w:rsid w:val="009C3721"/>
    <w:rsid w:val="009C4141"/>
    <w:rsid w:val="009C4B55"/>
    <w:rsid w:val="009C5FCC"/>
    <w:rsid w:val="009C61A2"/>
    <w:rsid w:val="009C6DF6"/>
    <w:rsid w:val="009C6E92"/>
    <w:rsid w:val="009D04F7"/>
    <w:rsid w:val="009D1589"/>
    <w:rsid w:val="009D2003"/>
    <w:rsid w:val="009D38C2"/>
    <w:rsid w:val="009D417F"/>
    <w:rsid w:val="009D45E5"/>
    <w:rsid w:val="009D4B85"/>
    <w:rsid w:val="009D535B"/>
    <w:rsid w:val="009D630B"/>
    <w:rsid w:val="009D6CAA"/>
    <w:rsid w:val="009D6CF6"/>
    <w:rsid w:val="009D6E69"/>
    <w:rsid w:val="009E02DC"/>
    <w:rsid w:val="009E2040"/>
    <w:rsid w:val="009E29FD"/>
    <w:rsid w:val="009E49AE"/>
    <w:rsid w:val="009E4DC7"/>
    <w:rsid w:val="009E660A"/>
    <w:rsid w:val="009E6B64"/>
    <w:rsid w:val="009E72E5"/>
    <w:rsid w:val="009F0D5F"/>
    <w:rsid w:val="009F46C8"/>
    <w:rsid w:val="009F4F2A"/>
    <w:rsid w:val="009F660B"/>
    <w:rsid w:val="009F671E"/>
    <w:rsid w:val="009F7342"/>
    <w:rsid w:val="009F7ED1"/>
    <w:rsid w:val="00A0149B"/>
    <w:rsid w:val="00A01607"/>
    <w:rsid w:val="00A018D4"/>
    <w:rsid w:val="00A01A9D"/>
    <w:rsid w:val="00A02F9D"/>
    <w:rsid w:val="00A03370"/>
    <w:rsid w:val="00A03767"/>
    <w:rsid w:val="00A04834"/>
    <w:rsid w:val="00A05263"/>
    <w:rsid w:val="00A05628"/>
    <w:rsid w:val="00A06AF7"/>
    <w:rsid w:val="00A07DCF"/>
    <w:rsid w:val="00A11E49"/>
    <w:rsid w:val="00A12979"/>
    <w:rsid w:val="00A131A9"/>
    <w:rsid w:val="00A13A3E"/>
    <w:rsid w:val="00A1496E"/>
    <w:rsid w:val="00A14F84"/>
    <w:rsid w:val="00A16D6D"/>
    <w:rsid w:val="00A17C75"/>
    <w:rsid w:val="00A211C8"/>
    <w:rsid w:val="00A2121E"/>
    <w:rsid w:val="00A218F3"/>
    <w:rsid w:val="00A21EAC"/>
    <w:rsid w:val="00A221DE"/>
    <w:rsid w:val="00A22CB2"/>
    <w:rsid w:val="00A23138"/>
    <w:rsid w:val="00A23940"/>
    <w:rsid w:val="00A23ECC"/>
    <w:rsid w:val="00A24CD3"/>
    <w:rsid w:val="00A25461"/>
    <w:rsid w:val="00A25CE3"/>
    <w:rsid w:val="00A26367"/>
    <w:rsid w:val="00A2678A"/>
    <w:rsid w:val="00A269E1"/>
    <w:rsid w:val="00A27C1C"/>
    <w:rsid w:val="00A30F6A"/>
    <w:rsid w:val="00A32AEA"/>
    <w:rsid w:val="00A32F32"/>
    <w:rsid w:val="00A33E80"/>
    <w:rsid w:val="00A33EFE"/>
    <w:rsid w:val="00A406FD"/>
    <w:rsid w:val="00A4148D"/>
    <w:rsid w:val="00A44D0E"/>
    <w:rsid w:val="00A4621D"/>
    <w:rsid w:val="00A478F4"/>
    <w:rsid w:val="00A509FB"/>
    <w:rsid w:val="00A51C19"/>
    <w:rsid w:val="00A51E04"/>
    <w:rsid w:val="00A522B5"/>
    <w:rsid w:val="00A5289C"/>
    <w:rsid w:val="00A52C31"/>
    <w:rsid w:val="00A52DA6"/>
    <w:rsid w:val="00A52F37"/>
    <w:rsid w:val="00A533C5"/>
    <w:rsid w:val="00A5388C"/>
    <w:rsid w:val="00A5397B"/>
    <w:rsid w:val="00A53BE1"/>
    <w:rsid w:val="00A54302"/>
    <w:rsid w:val="00A54644"/>
    <w:rsid w:val="00A55921"/>
    <w:rsid w:val="00A560E3"/>
    <w:rsid w:val="00A5628F"/>
    <w:rsid w:val="00A564AF"/>
    <w:rsid w:val="00A566A8"/>
    <w:rsid w:val="00A56D0B"/>
    <w:rsid w:val="00A5775C"/>
    <w:rsid w:val="00A60E72"/>
    <w:rsid w:val="00A61F0C"/>
    <w:rsid w:val="00A61FF0"/>
    <w:rsid w:val="00A62580"/>
    <w:rsid w:val="00A63AC9"/>
    <w:rsid w:val="00A64502"/>
    <w:rsid w:val="00A64B5F"/>
    <w:rsid w:val="00A64BDA"/>
    <w:rsid w:val="00A65EA0"/>
    <w:rsid w:val="00A662C1"/>
    <w:rsid w:val="00A66517"/>
    <w:rsid w:val="00A67B0E"/>
    <w:rsid w:val="00A718EF"/>
    <w:rsid w:val="00A72134"/>
    <w:rsid w:val="00A726A8"/>
    <w:rsid w:val="00A72951"/>
    <w:rsid w:val="00A73505"/>
    <w:rsid w:val="00A741DE"/>
    <w:rsid w:val="00A75E02"/>
    <w:rsid w:val="00A76E79"/>
    <w:rsid w:val="00A7771B"/>
    <w:rsid w:val="00A77B53"/>
    <w:rsid w:val="00A811F1"/>
    <w:rsid w:val="00A82887"/>
    <w:rsid w:val="00A83010"/>
    <w:rsid w:val="00A83BF5"/>
    <w:rsid w:val="00A84CD1"/>
    <w:rsid w:val="00A85CE5"/>
    <w:rsid w:val="00A85E2E"/>
    <w:rsid w:val="00A861F3"/>
    <w:rsid w:val="00A8728F"/>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59A6"/>
    <w:rsid w:val="00AA6299"/>
    <w:rsid w:val="00AA6E05"/>
    <w:rsid w:val="00AB0262"/>
    <w:rsid w:val="00AB14A1"/>
    <w:rsid w:val="00AB202A"/>
    <w:rsid w:val="00AB5555"/>
    <w:rsid w:val="00AB55AD"/>
    <w:rsid w:val="00AB5D1B"/>
    <w:rsid w:val="00AB6918"/>
    <w:rsid w:val="00AB6B40"/>
    <w:rsid w:val="00AB740A"/>
    <w:rsid w:val="00AC10AF"/>
    <w:rsid w:val="00AC1DA5"/>
    <w:rsid w:val="00AC216B"/>
    <w:rsid w:val="00AC26B1"/>
    <w:rsid w:val="00AC42B8"/>
    <w:rsid w:val="00AC45C5"/>
    <w:rsid w:val="00AC4791"/>
    <w:rsid w:val="00AC4FB6"/>
    <w:rsid w:val="00AC4FD1"/>
    <w:rsid w:val="00AC5FEF"/>
    <w:rsid w:val="00AC6036"/>
    <w:rsid w:val="00AD0328"/>
    <w:rsid w:val="00AD11DC"/>
    <w:rsid w:val="00AD1966"/>
    <w:rsid w:val="00AD19AC"/>
    <w:rsid w:val="00AD19E8"/>
    <w:rsid w:val="00AD2B03"/>
    <w:rsid w:val="00AD2E07"/>
    <w:rsid w:val="00AD38A9"/>
    <w:rsid w:val="00AD4071"/>
    <w:rsid w:val="00AD44EA"/>
    <w:rsid w:val="00AD4782"/>
    <w:rsid w:val="00AD5236"/>
    <w:rsid w:val="00AD527D"/>
    <w:rsid w:val="00AD54E0"/>
    <w:rsid w:val="00AD758E"/>
    <w:rsid w:val="00AD7AB5"/>
    <w:rsid w:val="00AE08B7"/>
    <w:rsid w:val="00AE0DAF"/>
    <w:rsid w:val="00AE0DBA"/>
    <w:rsid w:val="00AE160F"/>
    <w:rsid w:val="00AE21DC"/>
    <w:rsid w:val="00AE239B"/>
    <w:rsid w:val="00AE25D2"/>
    <w:rsid w:val="00AE2B47"/>
    <w:rsid w:val="00AE2CAD"/>
    <w:rsid w:val="00AE3090"/>
    <w:rsid w:val="00AE380E"/>
    <w:rsid w:val="00AE3AAD"/>
    <w:rsid w:val="00AE4189"/>
    <w:rsid w:val="00AE503A"/>
    <w:rsid w:val="00AE68E2"/>
    <w:rsid w:val="00AE70F0"/>
    <w:rsid w:val="00AF0157"/>
    <w:rsid w:val="00AF0B79"/>
    <w:rsid w:val="00AF0DF8"/>
    <w:rsid w:val="00AF1B2E"/>
    <w:rsid w:val="00AF2EC7"/>
    <w:rsid w:val="00AF3AC0"/>
    <w:rsid w:val="00AF4F4A"/>
    <w:rsid w:val="00AF76F5"/>
    <w:rsid w:val="00AF794B"/>
    <w:rsid w:val="00B00C24"/>
    <w:rsid w:val="00B00F93"/>
    <w:rsid w:val="00B01BBE"/>
    <w:rsid w:val="00B02746"/>
    <w:rsid w:val="00B03F92"/>
    <w:rsid w:val="00B04086"/>
    <w:rsid w:val="00B04592"/>
    <w:rsid w:val="00B055D8"/>
    <w:rsid w:val="00B06CD6"/>
    <w:rsid w:val="00B06EBC"/>
    <w:rsid w:val="00B11D2D"/>
    <w:rsid w:val="00B121F8"/>
    <w:rsid w:val="00B123F0"/>
    <w:rsid w:val="00B12891"/>
    <w:rsid w:val="00B146C1"/>
    <w:rsid w:val="00B146E7"/>
    <w:rsid w:val="00B156DF"/>
    <w:rsid w:val="00B15ABB"/>
    <w:rsid w:val="00B16973"/>
    <w:rsid w:val="00B2036A"/>
    <w:rsid w:val="00B21057"/>
    <w:rsid w:val="00B21ED0"/>
    <w:rsid w:val="00B2202B"/>
    <w:rsid w:val="00B231B6"/>
    <w:rsid w:val="00B23422"/>
    <w:rsid w:val="00B24948"/>
    <w:rsid w:val="00B24CBD"/>
    <w:rsid w:val="00B25CA3"/>
    <w:rsid w:val="00B27DCB"/>
    <w:rsid w:val="00B30028"/>
    <w:rsid w:val="00B30EB2"/>
    <w:rsid w:val="00B31E8D"/>
    <w:rsid w:val="00B3313B"/>
    <w:rsid w:val="00B331E8"/>
    <w:rsid w:val="00B331EA"/>
    <w:rsid w:val="00B34732"/>
    <w:rsid w:val="00B353B8"/>
    <w:rsid w:val="00B35C56"/>
    <w:rsid w:val="00B36F17"/>
    <w:rsid w:val="00B372ED"/>
    <w:rsid w:val="00B37C81"/>
    <w:rsid w:val="00B40603"/>
    <w:rsid w:val="00B40AF6"/>
    <w:rsid w:val="00B40F3B"/>
    <w:rsid w:val="00B41071"/>
    <w:rsid w:val="00B425C0"/>
    <w:rsid w:val="00B42DB6"/>
    <w:rsid w:val="00B4440F"/>
    <w:rsid w:val="00B46957"/>
    <w:rsid w:val="00B47B54"/>
    <w:rsid w:val="00B50E99"/>
    <w:rsid w:val="00B516F2"/>
    <w:rsid w:val="00B51926"/>
    <w:rsid w:val="00B51E41"/>
    <w:rsid w:val="00B51F9A"/>
    <w:rsid w:val="00B54DA7"/>
    <w:rsid w:val="00B600C6"/>
    <w:rsid w:val="00B60167"/>
    <w:rsid w:val="00B60FC0"/>
    <w:rsid w:val="00B61665"/>
    <w:rsid w:val="00B61A2A"/>
    <w:rsid w:val="00B63528"/>
    <w:rsid w:val="00B63DAF"/>
    <w:rsid w:val="00B63E98"/>
    <w:rsid w:val="00B65754"/>
    <w:rsid w:val="00B661AA"/>
    <w:rsid w:val="00B66242"/>
    <w:rsid w:val="00B670D3"/>
    <w:rsid w:val="00B6785E"/>
    <w:rsid w:val="00B67958"/>
    <w:rsid w:val="00B701D1"/>
    <w:rsid w:val="00B71470"/>
    <w:rsid w:val="00B716BB"/>
    <w:rsid w:val="00B716FD"/>
    <w:rsid w:val="00B725C0"/>
    <w:rsid w:val="00B734C2"/>
    <w:rsid w:val="00B73BDA"/>
    <w:rsid w:val="00B74053"/>
    <w:rsid w:val="00B765A0"/>
    <w:rsid w:val="00B76C02"/>
    <w:rsid w:val="00B77BD2"/>
    <w:rsid w:val="00B814CB"/>
    <w:rsid w:val="00B81B6A"/>
    <w:rsid w:val="00B820F4"/>
    <w:rsid w:val="00B82B89"/>
    <w:rsid w:val="00B835E0"/>
    <w:rsid w:val="00B8396D"/>
    <w:rsid w:val="00B84C40"/>
    <w:rsid w:val="00B860A0"/>
    <w:rsid w:val="00B86AA1"/>
    <w:rsid w:val="00B90331"/>
    <w:rsid w:val="00B903ED"/>
    <w:rsid w:val="00B90B2D"/>
    <w:rsid w:val="00B935A1"/>
    <w:rsid w:val="00B95DAD"/>
    <w:rsid w:val="00B96C0C"/>
    <w:rsid w:val="00B9734D"/>
    <w:rsid w:val="00B97732"/>
    <w:rsid w:val="00BA27F4"/>
    <w:rsid w:val="00BA2E40"/>
    <w:rsid w:val="00BA3CB7"/>
    <w:rsid w:val="00BA41DE"/>
    <w:rsid w:val="00BA556C"/>
    <w:rsid w:val="00BB0F31"/>
    <w:rsid w:val="00BB15AB"/>
    <w:rsid w:val="00BB189B"/>
    <w:rsid w:val="00BB1D21"/>
    <w:rsid w:val="00BB2E51"/>
    <w:rsid w:val="00BB4BEA"/>
    <w:rsid w:val="00BB4C1A"/>
    <w:rsid w:val="00BB50AB"/>
    <w:rsid w:val="00BB6664"/>
    <w:rsid w:val="00BC01FC"/>
    <w:rsid w:val="00BC1F79"/>
    <w:rsid w:val="00BC2201"/>
    <w:rsid w:val="00BC2A57"/>
    <w:rsid w:val="00BC3C7A"/>
    <w:rsid w:val="00BC3F3D"/>
    <w:rsid w:val="00BC5C4B"/>
    <w:rsid w:val="00BC7DC6"/>
    <w:rsid w:val="00BD1039"/>
    <w:rsid w:val="00BD13B5"/>
    <w:rsid w:val="00BD1E8A"/>
    <w:rsid w:val="00BD2EFC"/>
    <w:rsid w:val="00BD2F99"/>
    <w:rsid w:val="00BD340E"/>
    <w:rsid w:val="00BD4EA2"/>
    <w:rsid w:val="00BD60AD"/>
    <w:rsid w:val="00BD6C02"/>
    <w:rsid w:val="00BE1244"/>
    <w:rsid w:val="00BE165D"/>
    <w:rsid w:val="00BE2394"/>
    <w:rsid w:val="00BE2702"/>
    <w:rsid w:val="00BE4326"/>
    <w:rsid w:val="00BE5F4F"/>
    <w:rsid w:val="00BE60DB"/>
    <w:rsid w:val="00BE79EF"/>
    <w:rsid w:val="00BF0191"/>
    <w:rsid w:val="00BF13EC"/>
    <w:rsid w:val="00BF1C07"/>
    <w:rsid w:val="00BF3949"/>
    <w:rsid w:val="00BF3CF3"/>
    <w:rsid w:val="00BF3DEE"/>
    <w:rsid w:val="00BF54AC"/>
    <w:rsid w:val="00BF54BD"/>
    <w:rsid w:val="00BF6B8E"/>
    <w:rsid w:val="00C025A5"/>
    <w:rsid w:val="00C03C78"/>
    <w:rsid w:val="00C04159"/>
    <w:rsid w:val="00C04FD3"/>
    <w:rsid w:val="00C065A2"/>
    <w:rsid w:val="00C07919"/>
    <w:rsid w:val="00C103F9"/>
    <w:rsid w:val="00C104AC"/>
    <w:rsid w:val="00C10D2E"/>
    <w:rsid w:val="00C110E1"/>
    <w:rsid w:val="00C1198F"/>
    <w:rsid w:val="00C11FA1"/>
    <w:rsid w:val="00C12E21"/>
    <w:rsid w:val="00C12E65"/>
    <w:rsid w:val="00C13C20"/>
    <w:rsid w:val="00C13F74"/>
    <w:rsid w:val="00C146D3"/>
    <w:rsid w:val="00C14EBD"/>
    <w:rsid w:val="00C157D0"/>
    <w:rsid w:val="00C16BE0"/>
    <w:rsid w:val="00C21001"/>
    <w:rsid w:val="00C21C39"/>
    <w:rsid w:val="00C2325C"/>
    <w:rsid w:val="00C239ED"/>
    <w:rsid w:val="00C24D9D"/>
    <w:rsid w:val="00C25CF3"/>
    <w:rsid w:val="00C263E9"/>
    <w:rsid w:val="00C2775A"/>
    <w:rsid w:val="00C3063A"/>
    <w:rsid w:val="00C30BAD"/>
    <w:rsid w:val="00C31E8F"/>
    <w:rsid w:val="00C32927"/>
    <w:rsid w:val="00C32ECA"/>
    <w:rsid w:val="00C335DA"/>
    <w:rsid w:val="00C33C40"/>
    <w:rsid w:val="00C33D3E"/>
    <w:rsid w:val="00C35456"/>
    <w:rsid w:val="00C362E0"/>
    <w:rsid w:val="00C36ED4"/>
    <w:rsid w:val="00C376CC"/>
    <w:rsid w:val="00C400F7"/>
    <w:rsid w:val="00C40E15"/>
    <w:rsid w:val="00C40EC6"/>
    <w:rsid w:val="00C419AD"/>
    <w:rsid w:val="00C41B5F"/>
    <w:rsid w:val="00C437BA"/>
    <w:rsid w:val="00C44395"/>
    <w:rsid w:val="00C443B3"/>
    <w:rsid w:val="00C45CE8"/>
    <w:rsid w:val="00C46F06"/>
    <w:rsid w:val="00C47DA6"/>
    <w:rsid w:val="00C50986"/>
    <w:rsid w:val="00C50ABF"/>
    <w:rsid w:val="00C50EF2"/>
    <w:rsid w:val="00C51003"/>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61F3A"/>
    <w:rsid w:val="00C620BD"/>
    <w:rsid w:val="00C629CB"/>
    <w:rsid w:val="00C62B75"/>
    <w:rsid w:val="00C657B5"/>
    <w:rsid w:val="00C661E1"/>
    <w:rsid w:val="00C66686"/>
    <w:rsid w:val="00C678C4"/>
    <w:rsid w:val="00C67CCA"/>
    <w:rsid w:val="00C71215"/>
    <w:rsid w:val="00C7216B"/>
    <w:rsid w:val="00C727BE"/>
    <w:rsid w:val="00C732A9"/>
    <w:rsid w:val="00C73448"/>
    <w:rsid w:val="00C73E2E"/>
    <w:rsid w:val="00C74546"/>
    <w:rsid w:val="00C748E2"/>
    <w:rsid w:val="00C7776C"/>
    <w:rsid w:val="00C8398D"/>
    <w:rsid w:val="00C84BC2"/>
    <w:rsid w:val="00C85139"/>
    <w:rsid w:val="00C85657"/>
    <w:rsid w:val="00C91C88"/>
    <w:rsid w:val="00C939C3"/>
    <w:rsid w:val="00C94228"/>
    <w:rsid w:val="00C96C25"/>
    <w:rsid w:val="00C96D56"/>
    <w:rsid w:val="00C977E6"/>
    <w:rsid w:val="00CA0020"/>
    <w:rsid w:val="00CA0B2E"/>
    <w:rsid w:val="00CA18CA"/>
    <w:rsid w:val="00CA2557"/>
    <w:rsid w:val="00CA5413"/>
    <w:rsid w:val="00CA5674"/>
    <w:rsid w:val="00CA5BDA"/>
    <w:rsid w:val="00CA5C1A"/>
    <w:rsid w:val="00CA633F"/>
    <w:rsid w:val="00CA641E"/>
    <w:rsid w:val="00CA6614"/>
    <w:rsid w:val="00CA7558"/>
    <w:rsid w:val="00CA75A9"/>
    <w:rsid w:val="00CA785F"/>
    <w:rsid w:val="00CA792A"/>
    <w:rsid w:val="00CA7949"/>
    <w:rsid w:val="00CB0400"/>
    <w:rsid w:val="00CB0C6E"/>
    <w:rsid w:val="00CB0C89"/>
    <w:rsid w:val="00CB1064"/>
    <w:rsid w:val="00CB226B"/>
    <w:rsid w:val="00CB229B"/>
    <w:rsid w:val="00CB33B4"/>
    <w:rsid w:val="00CB3D93"/>
    <w:rsid w:val="00CB4441"/>
    <w:rsid w:val="00CB4B1A"/>
    <w:rsid w:val="00CB4E1F"/>
    <w:rsid w:val="00CB5756"/>
    <w:rsid w:val="00CC152E"/>
    <w:rsid w:val="00CC2493"/>
    <w:rsid w:val="00CC3222"/>
    <w:rsid w:val="00CC35F1"/>
    <w:rsid w:val="00CC35FF"/>
    <w:rsid w:val="00CD0E6E"/>
    <w:rsid w:val="00CD23AE"/>
    <w:rsid w:val="00CD27DF"/>
    <w:rsid w:val="00CD2D8A"/>
    <w:rsid w:val="00CD3BAC"/>
    <w:rsid w:val="00CD3FF2"/>
    <w:rsid w:val="00CD4A65"/>
    <w:rsid w:val="00CD525D"/>
    <w:rsid w:val="00CD531F"/>
    <w:rsid w:val="00CD6FA3"/>
    <w:rsid w:val="00CE0427"/>
    <w:rsid w:val="00CE2184"/>
    <w:rsid w:val="00CE2673"/>
    <w:rsid w:val="00CE3B7F"/>
    <w:rsid w:val="00CE3FA2"/>
    <w:rsid w:val="00CE41A0"/>
    <w:rsid w:val="00CE4958"/>
    <w:rsid w:val="00CE68E2"/>
    <w:rsid w:val="00CE706E"/>
    <w:rsid w:val="00CE70B1"/>
    <w:rsid w:val="00CE7257"/>
    <w:rsid w:val="00CE7AE4"/>
    <w:rsid w:val="00CF0A4C"/>
    <w:rsid w:val="00CF150A"/>
    <w:rsid w:val="00CF161B"/>
    <w:rsid w:val="00CF2225"/>
    <w:rsid w:val="00CF25E7"/>
    <w:rsid w:val="00CF3C77"/>
    <w:rsid w:val="00CF45A2"/>
    <w:rsid w:val="00CF52E7"/>
    <w:rsid w:val="00CF64B5"/>
    <w:rsid w:val="00CF7853"/>
    <w:rsid w:val="00D004ED"/>
    <w:rsid w:val="00D0260F"/>
    <w:rsid w:val="00D03708"/>
    <w:rsid w:val="00D04C8B"/>
    <w:rsid w:val="00D06776"/>
    <w:rsid w:val="00D06854"/>
    <w:rsid w:val="00D06E46"/>
    <w:rsid w:val="00D06F95"/>
    <w:rsid w:val="00D10FA6"/>
    <w:rsid w:val="00D1158C"/>
    <w:rsid w:val="00D11600"/>
    <w:rsid w:val="00D117F4"/>
    <w:rsid w:val="00D119A2"/>
    <w:rsid w:val="00D12E31"/>
    <w:rsid w:val="00D137F9"/>
    <w:rsid w:val="00D1458C"/>
    <w:rsid w:val="00D14C65"/>
    <w:rsid w:val="00D1620E"/>
    <w:rsid w:val="00D16867"/>
    <w:rsid w:val="00D16EEC"/>
    <w:rsid w:val="00D17DC1"/>
    <w:rsid w:val="00D2047A"/>
    <w:rsid w:val="00D20631"/>
    <w:rsid w:val="00D207FC"/>
    <w:rsid w:val="00D2260B"/>
    <w:rsid w:val="00D22D49"/>
    <w:rsid w:val="00D23930"/>
    <w:rsid w:val="00D23A23"/>
    <w:rsid w:val="00D24D8A"/>
    <w:rsid w:val="00D24DA4"/>
    <w:rsid w:val="00D25235"/>
    <w:rsid w:val="00D25383"/>
    <w:rsid w:val="00D25670"/>
    <w:rsid w:val="00D301FF"/>
    <w:rsid w:val="00D3257F"/>
    <w:rsid w:val="00D33C9F"/>
    <w:rsid w:val="00D340E2"/>
    <w:rsid w:val="00D36887"/>
    <w:rsid w:val="00D37563"/>
    <w:rsid w:val="00D379EB"/>
    <w:rsid w:val="00D400B8"/>
    <w:rsid w:val="00D4022C"/>
    <w:rsid w:val="00D41023"/>
    <w:rsid w:val="00D41C6C"/>
    <w:rsid w:val="00D42465"/>
    <w:rsid w:val="00D42E5B"/>
    <w:rsid w:val="00D432B8"/>
    <w:rsid w:val="00D439D1"/>
    <w:rsid w:val="00D43C68"/>
    <w:rsid w:val="00D444B2"/>
    <w:rsid w:val="00D453E4"/>
    <w:rsid w:val="00D47226"/>
    <w:rsid w:val="00D50B21"/>
    <w:rsid w:val="00D50DC5"/>
    <w:rsid w:val="00D51349"/>
    <w:rsid w:val="00D527AF"/>
    <w:rsid w:val="00D529E1"/>
    <w:rsid w:val="00D534C2"/>
    <w:rsid w:val="00D53B02"/>
    <w:rsid w:val="00D5410F"/>
    <w:rsid w:val="00D564DF"/>
    <w:rsid w:val="00D576DD"/>
    <w:rsid w:val="00D57CB4"/>
    <w:rsid w:val="00D61477"/>
    <w:rsid w:val="00D616F0"/>
    <w:rsid w:val="00D619E2"/>
    <w:rsid w:val="00D62036"/>
    <w:rsid w:val="00D620CC"/>
    <w:rsid w:val="00D626B0"/>
    <w:rsid w:val="00D634B8"/>
    <w:rsid w:val="00D63EF3"/>
    <w:rsid w:val="00D64441"/>
    <w:rsid w:val="00D64FB0"/>
    <w:rsid w:val="00D6527B"/>
    <w:rsid w:val="00D65497"/>
    <w:rsid w:val="00D654DA"/>
    <w:rsid w:val="00D6609E"/>
    <w:rsid w:val="00D67A9F"/>
    <w:rsid w:val="00D67C20"/>
    <w:rsid w:val="00D70C1B"/>
    <w:rsid w:val="00D70E5C"/>
    <w:rsid w:val="00D7146C"/>
    <w:rsid w:val="00D718CD"/>
    <w:rsid w:val="00D7416F"/>
    <w:rsid w:val="00D755F2"/>
    <w:rsid w:val="00D762AC"/>
    <w:rsid w:val="00D775E7"/>
    <w:rsid w:val="00D77B9E"/>
    <w:rsid w:val="00D81CA9"/>
    <w:rsid w:val="00D82412"/>
    <w:rsid w:val="00D839D8"/>
    <w:rsid w:val="00D83F9E"/>
    <w:rsid w:val="00D840C2"/>
    <w:rsid w:val="00D84562"/>
    <w:rsid w:val="00D85A63"/>
    <w:rsid w:val="00D85C16"/>
    <w:rsid w:val="00D86169"/>
    <w:rsid w:val="00D8732E"/>
    <w:rsid w:val="00D91294"/>
    <w:rsid w:val="00D9186A"/>
    <w:rsid w:val="00D92D47"/>
    <w:rsid w:val="00D94213"/>
    <w:rsid w:val="00D9438E"/>
    <w:rsid w:val="00D94BEB"/>
    <w:rsid w:val="00D94EA5"/>
    <w:rsid w:val="00D95F32"/>
    <w:rsid w:val="00D97A79"/>
    <w:rsid w:val="00DA024A"/>
    <w:rsid w:val="00DA07EE"/>
    <w:rsid w:val="00DA0A58"/>
    <w:rsid w:val="00DA1C85"/>
    <w:rsid w:val="00DA1CC9"/>
    <w:rsid w:val="00DA2E58"/>
    <w:rsid w:val="00DA31AB"/>
    <w:rsid w:val="00DA328E"/>
    <w:rsid w:val="00DA3AA6"/>
    <w:rsid w:val="00DA46C1"/>
    <w:rsid w:val="00DA70DD"/>
    <w:rsid w:val="00DB088F"/>
    <w:rsid w:val="00DB0B4A"/>
    <w:rsid w:val="00DB1487"/>
    <w:rsid w:val="00DB19B4"/>
    <w:rsid w:val="00DB19F1"/>
    <w:rsid w:val="00DB229B"/>
    <w:rsid w:val="00DB26AE"/>
    <w:rsid w:val="00DB4411"/>
    <w:rsid w:val="00DB466D"/>
    <w:rsid w:val="00DB5FD0"/>
    <w:rsid w:val="00DB7395"/>
    <w:rsid w:val="00DB75C2"/>
    <w:rsid w:val="00DB7E2C"/>
    <w:rsid w:val="00DC027B"/>
    <w:rsid w:val="00DC0A64"/>
    <w:rsid w:val="00DC0FC4"/>
    <w:rsid w:val="00DC1B9A"/>
    <w:rsid w:val="00DC2344"/>
    <w:rsid w:val="00DC2E4F"/>
    <w:rsid w:val="00DC2F95"/>
    <w:rsid w:val="00DC384C"/>
    <w:rsid w:val="00DC40C4"/>
    <w:rsid w:val="00DC4AFD"/>
    <w:rsid w:val="00DC4D87"/>
    <w:rsid w:val="00DC4D8A"/>
    <w:rsid w:val="00DC691E"/>
    <w:rsid w:val="00DC6DF6"/>
    <w:rsid w:val="00DC7BFE"/>
    <w:rsid w:val="00DD08C7"/>
    <w:rsid w:val="00DD1A10"/>
    <w:rsid w:val="00DD200D"/>
    <w:rsid w:val="00DD2422"/>
    <w:rsid w:val="00DD2990"/>
    <w:rsid w:val="00DD2A3D"/>
    <w:rsid w:val="00DD2FE9"/>
    <w:rsid w:val="00DD3A7E"/>
    <w:rsid w:val="00DD434E"/>
    <w:rsid w:val="00DD4402"/>
    <w:rsid w:val="00DD60D0"/>
    <w:rsid w:val="00DD6200"/>
    <w:rsid w:val="00DD686C"/>
    <w:rsid w:val="00DD6E86"/>
    <w:rsid w:val="00DE0E5D"/>
    <w:rsid w:val="00DE447F"/>
    <w:rsid w:val="00DE48F0"/>
    <w:rsid w:val="00DE4A77"/>
    <w:rsid w:val="00DE68EE"/>
    <w:rsid w:val="00DE6D24"/>
    <w:rsid w:val="00DE7285"/>
    <w:rsid w:val="00DE7C40"/>
    <w:rsid w:val="00DF0EA5"/>
    <w:rsid w:val="00DF1F1D"/>
    <w:rsid w:val="00DF23A5"/>
    <w:rsid w:val="00DF2A86"/>
    <w:rsid w:val="00DF2F1C"/>
    <w:rsid w:val="00DF4C6E"/>
    <w:rsid w:val="00DF6666"/>
    <w:rsid w:val="00DF745E"/>
    <w:rsid w:val="00DF762E"/>
    <w:rsid w:val="00E0044E"/>
    <w:rsid w:val="00E00816"/>
    <w:rsid w:val="00E011A0"/>
    <w:rsid w:val="00E0239F"/>
    <w:rsid w:val="00E0267B"/>
    <w:rsid w:val="00E04441"/>
    <w:rsid w:val="00E05F03"/>
    <w:rsid w:val="00E06370"/>
    <w:rsid w:val="00E06B7B"/>
    <w:rsid w:val="00E06E20"/>
    <w:rsid w:val="00E07040"/>
    <w:rsid w:val="00E07DD9"/>
    <w:rsid w:val="00E102F8"/>
    <w:rsid w:val="00E12FCF"/>
    <w:rsid w:val="00E13273"/>
    <w:rsid w:val="00E13379"/>
    <w:rsid w:val="00E139EE"/>
    <w:rsid w:val="00E14D83"/>
    <w:rsid w:val="00E14FA6"/>
    <w:rsid w:val="00E15A0D"/>
    <w:rsid w:val="00E16640"/>
    <w:rsid w:val="00E1740F"/>
    <w:rsid w:val="00E200CF"/>
    <w:rsid w:val="00E24287"/>
    <w:rsid w:val="00E31367"/>
    <w:rsid w:val="00E3181C"/>
    <w:rsid w:val="00E32EF3"/>
    <w:rsid w:val="00E33E21"/>
    <w:rsid w:val="00E34BC4"/>
    <w:rsid w:val="00E3540C"/>
    <w:rsid w:val="00E36187"/>
    <w:rsid w:val="00E36332"/>
    <w:rsid w:val="00E36C9B"/>
    <w:rsid w:val="00E374A0"/>
    <w:rsid w:val="00E37638"/>
    <w:rsid w:val="00E37E9D"/>
    <w:rsid w:val="00E41B71"/>
    <w:rsid w:val="00E42569"/>
    <w:rsid w:val="00E434A0"/>
    <w:rsid w:val="00E44D30"/>
    <w:rsid w:val="00E4597F"/>
    <w:rsid w:val="00E46CB7"/>
    <w:rsid w:val="00E4723D"/>
    <w:rsid w:val="00E5077C"/>
    <w:rsid w:val="00E50EC8"/>
    <w:rsid w:val="00E5159B"/>
    <w:rsid w:val="00E515C6"/>
    <w:rsid w:val="00E52E0D"/>
    <w:rsid w:val="00E52FE2"/>
    <w:rsid w:val="00E54629"/>
    <w:rsid w:val="00E54715"/>
    <w:rsid w:val="00E54D6B"/>
    <w:rsid w:val="00E54E6F"/>
    <w:rsid w:val="00E55338"/>
    <w:rsid w:val="00E569AF"/>
    <w:rsid w:val="00E5774E"/>
    <w:rsid w:val="00E57EEB"/>
    <w:rsid w:val="00E60318"/>
    <w:rsid w:val="00E60BA8"/>
    <w:rsid w:val="00E61E25"/>
    <w:rsid w:val="00E61E28"/>
    <w:rsid w:val="00E628E4"/>
    <w:rsid w:val="00E647F7"/>
    <w:rsid w:val="00E64B33"/>
    <w:rsid w:val="00E65866"/>
    <w:rsid w:val="00E65FF5"/>
    <w:rsid w:val="00E66857"/>
    <w:rsid w:val="00E67556"/>
    <w:rsid w:val="00E7252F"/>
    <w:rsid w:val="00E73FC2"/>
    <w:rsid w:val="00E74481"/>
    <w:rsid w:val="00E74517"/>
    <w:rsid w:val="00E755D7"/>
    <w:rsid w:val="00E7566D"/>
    <w:rsid w:val="00E7653D"/>
    <w:rsid w:val="00E76E91"/>
    <w:rsid w:val="00E774B4"/>
    <w:rsid w:val="00E778F5"/>
    <w:rsid w:val="00E80E7C"/>
    <w:rsid w:val="00E81779"/>
    <w:rsid w:val="00E8205B"/>
    <w:rsid w:val="00E82444"/>
    <w:rsid w:val="00E8341C"/>
    <w:rsid w:val="00E8374C"/>
    <w:rsid w:val="00E8602B"/>
    <w:rsid w:val="00E86B5F"/>
    <w:rsid w:val="00E87D05"/>
    <w:rsid w:val="00E91F96"/>
    <w:rsid w:val="00E92E99"/>
    <w:rsid w:val="00E95D4F"/>
    <w:rsid w:val="00E968FD"/>
    <w:rsid w:val="00E96D55"/>
    <w:rsid w:val="00E97993"/>
    <w:rsid w:val="00EA096C"/>
    <w:rsid w:val="00EA0BE8"/>
    <w:rsid w:val="00EA0D5D"/>
    <w:rsid w:val="00EA1192"/>
    <w:rsid w:val="00EA153F"/>
    <w:rsid w:val="00EA2788"/>
    <w:rsid w:val="00EA2C6E"/>
    <w:rsid w:val="00EA3F02"/>
    <w:rsid w:val="00EA4964"/>
    <w:rsid w:val="00EA4F1A"/>
    <w:rsid w:val="00EB02DE"/>
    <w:rsid w:val="00EB0A07"/>
    <w:rsid w:val="00EB1B69"/>
    <w:rsid w:val="00EB1C78"/>
    <w:rsid w:val="00EB219C"/>
    <w:rsid w:val="00EB3B46"/>
    <w:rsid w:val="00EB4F08"/>
    <w:rsid w:val="00EC2E07"/>
    <w:rsid w:val="00EC43C7"/>
    <w:rsid w:val="00EC465D"/>
    <w:rsid w:val="00EC5C89"/>
    <w:rsid w:val="00EC66D2"/>
    <w:rsid w:val="00EC67E7"/>
    <w:rsid w:val="00ED0A1B"/>
    <w:rsid w:val="00ED1B41"/>
    <w:rsid w:val="00ED21BC"/>
    <w:rsid w:val="00ED2FEC"/>
    <w:rsid w:val="00ED3F67"/>
    <w:rsid w:val="00ED440A"/>
    <w:rsid w:val="00ED62E5"/>
    <w:rsid w:val="00ED7971"/>
    <w:rsid w:val="00EE0748"/>
    <w:rsid w:val="00EE1446"/>
    <w:rsid w:val="00EE29A0"/>
    <w:rsid w:val="00EE2CEA"/>
    <w:rsid w:val="00EE30F4"/>
    <w:rsid w:val="00EE3365"/>
    <w:rsid w:val="00EE48DF"/>
    <w:rsid w:val="00EE4AB3"/>
    <w:rsid w:val="00EE6875"/>
    <w:rsid w:val="00EE7405"/>
    <w:rsid w:val="00EF033E"/>
    <w:rsid w:val="00EF06EC"/>
    <w:rsid w:val="00EF14FF"/>
    <w:rsid w:val="00EF2BFE"/>
    <w:rsid w:val="00EF2D85"/>
    <w:rsid w:val="00EF402C"/>
    <w:rsid w:val="00EF45E0"/>
    <w:rsid w:val="00EF4E6F"/>
    <w:rsid w:val="00EF5C82"/>
    <w:rsid w:val="00EF7513"/>
    <w:rsid w:val="00EF7A15"/>
    <w:rsid w:val="00F01F8C"/>
    <w:rsid w:val="00F035A6"/>
    <w:rsid w:val="00F04AD0"/>
    <w:rsid w:val="00F0591B"/>
    <w:rsid w:val="00F10033"/>
    <w:rsid w:val="00F1059B"/>
    <w:rsid w:val="00F10848"/>
    <w:rsid w:val="00F10B68"/>
    <w:rsid w:val="00F11F55"/>
    <w:rsid w:val="00F12DEC"/>
    <w:rsid w:val="00F13151"/>
    <w:rsid w:val="00F14D9B"/>
    <w:rsid w:val="00F15523"/>
    <w:rsid w:val="00F15FAC"/>
    <w:rsid w:val="00F16391"/>
    <w:rsid w:val="00F2062B"/>
    <w:rsid w:val="00F21A18"/>
    <w:rsid w:val="00F21E61"/>
    <w:rsid w:val="00F220EA"/>
    <w:rsid w:val="00F222CD"/>
    <w:rsid w:val="00F24EA4"/>
    <w:rsid w:val="00F2625A"/>
    <w:rsid w:val="00F31A03"/>
    <w:rsid w:val="00F3283C"/>
    <w:rsid w:val="00F32A0D"/>
    <w:rsid w:val="00F32D0F"/>
    <w:rsid w:val="00F343F0"/>
    <w:rsid w:val="00F34620"/>
    <w:rsid w:val="00F34AAB"/>
    <w:rsid w:val="00F34C4D"/>
    <w:rsid w:val="00F350CF"/>
    <w:rsid w:val="00F35582"/>
    <w:rsid w:val="00F37004"/>
    <w:rsid w:val="00F376A1"/>
    <w:rsid w:val="00F37B8E"/>
    <w:rsid w:val="00F41746"/>
    <w:rsid w:val="00F41E79"/>
    <w:rsid w:val="00F4239E"/>
    <w:rsid w:val="00F4315F"/>
    <w:rsid w:val="00F445F6"/>
    <w:rsid w:val="00F4512F"/>
    <w:rsid w:val="00F45763"/>
    <w:rsid w:val="00F45BCF"/>
    <w:rsid w:val="00F45BEA"/>
    <w:rsid w:val="00F45CFE"/>
    <w:rsid w:val="00F45D5C"/>
    <w:rsid w:val="00F45DF6"/>
    <w:rsid w:val="00F46877"/>
    <w:rsid w:val="00F47F3E"/>
    <w:rsid w:val="00F523D7"/>
    <w:rsid w:val="00F530E6"/>
    <w:rsid w:val="00F532C7"/>
    <w:rsid w:val="00F54EE5"/>
    <w:rsid w:val="00F55358"/>
    <w:rsid w:val="00F5603C"/>
    <w:rsid w:val="00F5605C"/>
    <w:rsid w:val="00F564B9"/>
    <w:rsid w:val="00F570CA"/>
    <w:rsid w:val="00F57909"/>
    <w:rsid w:val="00F610A4"/>
    <w:rsid w:val="00F612D6"/>
    <w:rsid w:val="00F63400"/>
    <w:rsid w:val="00F636C6"/>
    <w:rsid w:val="00F6433D"/>
    <w:rsid w:val="00F6573E"/>
    <w:rsid w:val="00F662EB"/>
    <w:rsid w:val="00F67606"/>
    <w:rsid w:val="00F70327"/>
    <w:rsid w:val="00F70FEF"/>
    <w:rsid w:val="00F72FA8"/>
    <w:rsid w:val="00F7423B"/>
    <w:rsid w:val="00F75415"/>
    <w:rsid w:val="00F773F9"/>
    <w:rsid w:val="00F809C6"/>
    <w:rsid w:val="00F8101C"/>
    <w:rsid w:val="00F817B9"/>
    <w:rsid w:val="00F81CB7"/>
    <w:rsid w:val="00F82280"/>
    <w:rsid w:val="00F8235F"/>
    <w:rsid w:val="00F8373C"/>
    <w:rsid w:val="00F83A22"/>
    <w:rsid w:val="00F83A97"/>
    <w:rsid w:val="00F83B62"/>
    <w:rsid w:val="00F844F0"/>
    <w:rsid w:val="00F84895"/>
    <w:rsid w:val="00F84E9D"/>
    <w:rsid w:val="00F8659E"/>
    <w:rsid w:val="00F86CE4"/>
    <w:rsid w:val="00F86F42"/>
    <w:rsid w:val="00F91941"/>
    <w:rsid w:val="00F92E3F"/>
    <w:rsid w:val="00F9301A"/>
    <w:rsid w:val="00F938D2"/>
    <w:rsid w:val="00F94508"/>
    <w:rsid w:val="00F96389"/>
    <w:rsid w:val="00F9650E"/>
    <w:rsid w:val="00F96B73"/>
    <w:rsid w:val="00F977C7"/>
    <w:rsid w:val="00FA0890"/>
    <w:rsid w:val="00FA164A"/>
    <w:rsid w:val="00FA3F3E"/>
    <w:rsid w:val="00FA4272"/>
    <w:rsid w:val="00FA4855"/>
    <w:rsid w:val="00FA4ACD"/>
    <w:rsid w:val="00FA6428"/>
    <w:rsid w:val="00FA7144"/>
    <w:rsid w:val="00FA7184"/>
    <w:rsid w:val="00FB1D9D"/>
    <w:rsid w:val="00FB3304"/>
    <w:rsid w:val="00FB46B8"/>
    <w:rsid w:val="00FB4B38"/>
    <w:rsid w:val="00FB54BB"/>
    <w:rsid w:val="00FB5AC0"/>
    <w:rsid w:val="00FB6C91"/>
    <w:rsid w:val="00FB74E8"/>
    <w:rsid w:val="00FC0263"/>
    <w:rsid w:val="00FC0348"/>
    <w:rsid w:val="00FC0FB5"/>
    <w:rsid w:val="00FC102A"/>
    <w:rsid w:val="00FC154C"/>
    <w:rsid w:val="00FC1DBC"/>
    <w:rsid w:val="00FC2637"/>
    <w:rsid w:val="00FC393B"/>
    <w:rsid w:val="00FC4052"/>
    <w:rsid w:val="00FC5087"/>
    <w:rsid w:val="00FC5252"/>
    <w:rsid w:val="00FC6356"/>
    <w:rsid w:val="00FC6ADE"/>
    <w:rsid w:val="00FC7D01"/>
    <w:rsid w:val="00FD0130"/>
    <w:rsid w:val="00FD0364"/>
    <w:rsid w:val="00FD0373"/>
    <w:rsid w:val="00FD0582"/>
    <w:rsid w:val="00FD0989"/>
    <w:rsid w:val="00FD0C93"/>
    <w:rsid w:val="00FD1062"/>
    <w:rsid w:val="00FD2589"/>
    <w:rsid w:val="00FD4876"/>
    <w:rsid w:val="00FD52A3"/>
    <w:rsid w:val="00FD68D4"/>
    <w:rsid w:val="00FD7887"/>
    <w:rsid w:val="00FE00D9"/>
    <w:rsid w:val="00FE1186"/>
    <w:rsid w:val="00FE177A"/>
    <w:rsid w:val="00FE240A"/>
    <w:rsid w:val="00FE3E3C"/>
    <w:rsid w:val="00FE43E7"/>
    <w:rsid w:val="00FE4B66"/>
    <w:rsid w:val="00FE4F6E"/>
    <w:rsid w:val="00FE5497"/>
    <w:rsid w:val="00FE583F"/>
    <w:rsid w:val="00FE5CC4"/>
    <w:rsid w:val="00FE6B13"/>
    <w:rsid w:val="00FE7575"/>
    <w:rsid w:val="00FF1070"/>
    <w:rsid w:val="00FF13E2"/>
    <w:rsid w:val="00FF2237"/>
    <w:rsid w:val="00FF4953"/>
    <w:rsid w:val="00FF5FA3"/>
    <w:rsid w:val="00FF5FCE"/>
    <w:rsid w:val="00FF6177"/>
    <w:rsid w:val="00FF6AD9"/>
    <w:rsid w:val="00FF715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CDA929F"/>
  <w15:chartTrackingRefBased/>
  <w15:docId w15:val="{AD905FED-D949-489A-A6EC-ED851E48B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64F8"/>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rFonts w:ascii="Cambria" w:hAnsi="Cambria"/>
      <w:b/>
      <w:bCs/>
      <w:color w:val="365F91"/>
      <w:sz w:val="28"/>
      <w:szCs w:val="28"/>
      <w:lang w:val="x-none" w:eastAsia="x-none"/>
    </w:rPr>
  </w:style>
  <w:style w:type="paragraph" w:styleId="Heading2">
    <w:name w:val="heading 2"/>
    <w:basedOn w:val="Normal"/>
    <w:next w:val="Normal"/>
    <w:link w:val="Heading2Char"/>
    <w:semiHidden/>
    <w:unhideWhenUsed/>
    <w:qFormat/>
    <w:locked/>
    <w:rsid w:val="00A54302"/>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vanish/>
      <w:sz w:val="16"/>
      <w:szCs w:val="16"/>
      <w:lang w:val="x-none" w:eastAsia="x-none"/>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vanish/>
      <w:sz w:val="16"/>
      <w:szCs w:val="16"/>
      <w:lang w:val="x-none" w:eastAsia="x-none"/>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22"/>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sz w:val="16"/>
      <w:szCs w:val="16"/>
      <w:lang w:val="x-none" w:eastAsia="x-none"/>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x-none"/>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semiHidden/>
    <w:unhideWhenUsed/>
    <w:rsid w:val="00FE43E7"/>
    <w:rPr>
      <w:sz w:val="20"/>
      <w:szCs w:val="20"/>
    </w:rPr>
  </w:style>
  <w:style w:type="character" w:customStyle="1" w:styleId="CommentTextChar">
    <w:name w:val="Comment Text Char"/>
    <w:basedOn w:val="DefaultParagraphFont"/>
    <w:link w:val="CommentText"/>
    <w:uiPriority w:val="99"/>
    <w:semiHidden/>
    <w:rsid w:val="00FE43E7"/>
  </w:style>
  <w:style w:type="paragraph" w:styleId="CommentSubject">
    <w:name w:val="annotation subject"/>
    <w:basedOn w:val="CommentText"/>
    <w:next w:val="CommentText"/>
    <w:link w:val="CommentSubjectChar"/>
    <w:uiPriority w:val="99"/>
    <w:semiHidden/>
    <w:unhideWhenUsed/>
    <w:rsid w:val="00FE43E7"/>
    <w:rPr>
      <w:b/>
      <w:bCs/>
      <w:lang w:val="x-none" w:eastAsia="x-none"/>
    </w:rPr>
  </w:style>
  <w:style w:type="character" w:customStyle="1" w:styleId="CommentSubjectChar">
    <w:name w:val="Comment Subject Char"/>
    <w:link w:val="CommentSubject"/>
    <w:uiPriority w:val="99"/>
    <w:semiHidden/>
    <w:rsid w:val="00FE43E7"/>
    <w:rPr>
      <w:b/>
      <w:bCs/>
    </w:rPr>
  </w:style>
  <w:style w:type="paragraph" w:customStyle="1" w:styleId="tv213">
    <w:name w:val="tv213"/>
    <w:basedOn w:val="Normal"/>
    <w:rsid w:val="00657518"/>
    <w:pPr>
      <w:spacing w:before="100" w:beforeAutospacing="1" w:after="100" w:afterAutospacing="1"/>
    </w:pPr>
  </w:style>
  <w:style w:type="character" w:customStyle="1" w:styleId="italic">
    <w:name w:val="italic"/>
    <w:rsid w:val="00ED1B41"/>
  </w:style>
  <w:style w:type="character" w:customStyle="1" w:styleId="ListParagraphChar">
    <w:name w:val="List Paragraph Char"/>
    <w:link w:val="ListParagraph"/>
    <w:uiPriority w:val="34"/>
    <w:rsid w:val="001F41EB"/>
    <w:rPr>
      <w:rFonts w:ascii="Calibri" w:hAnsi="Calibri"/>
      <w:sz w:val="22"/>
      <w:szCs w:val="22"/>
      <w:lang w:eastAsia="en-US"/>
    </w:rPr>
  </w:style>
  <w:style w:type="character" w:customStyle="1" w:styleId="Heading2Char">
    <w:name w:val="Heading 2 Char"/>
    <w:link w:val="Heading2"/>
    <w:semiHidden/>
    <w:rsid w:val="00A54302"/>
    <w:rPr>
      <w:rFonts w:ascii="Calibri Light" w:eastAsia="Times New Roman" w:hAnsi="Calibri Light" w:cs="Times New Roman"/>
      <w:b/>
      <w:bCs/>
      <w:i/>
      <w:iCs/>
      <w:sz w:val="28"/>
      <w:szCs w:val="28"/>
    </w:rPr>
  </w:style>
  <w:style w:type="paragraph" w:styleId="FootnoteText">
    <w:name w:val="footnote text"/>
    <w:aliases w:val="-E Fußnotentext,Char Char Char Char Char Char Char Char Char Char Char Char,Footnote,Fußnote,Fußnotentext Ursprung,Reference Rakstz. Char Char Char Char Char Char Char,Vēres teksts Char Char Char Char Char"/>
    <w:basedOn w:val="Normal"/>
    <w:link w:val="FootnoteTextChar"/>
    <w:rsid w:val="00B82B89"/>
    <w:rPr>
      <w:sz w:val="20"/>
      <w:szCs w:val="20"/>
    </w:rPr>
  </w:style>
  <w:style w:type="character" w:customStyle="1" w:styleId="FootnoteTextChar">
    <w:name w:val="Footnote Text Char"/>
    <w:aliases w:val="-E Fußnotentext Char,Char Char Char Char Char Char Char Char Char Char Char Char Char,Footnote Char,Fußnote Char,Fußnotentext Ursprung Char,Reference Rakstz. Char Char Char Char Char Char Char Char"/>
    <w:basedOn w:val="DefaultParagraphFont"/>
    <w:link w:val="FootnoteText"/>
    <w:rsid w:val="00B82B89"/>
  </w:style>
  <w:style w:type="character" w:styleId="FootnoteReference">
    <w:name w:val="footnote reference"/>
    <w:uiPriority w:val="99"/>
    <w:semiHidden/>
    <w:unhideWhenUsed/>
    <w:rsid w:val="005A69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89430">
      <w:bodyDiv w:val="1"/>
      <w:marLeft w:val="0"/>
      <w:marRight w:val="0"/>
      <w:marTop w:val="0"/>
      <w:marBottom w:val="0"/>
      <w:divBdr>
        <w:top w:val="none" w:sz="0" w:space="0" w:color="auto"/>
        <w:left w:val="none" w:sz="0" w:space="0" w:color="auto"/>
        <w:bottom w:val="none" w:sz="0" w:space="0" w:color="auto"/>
        <w:right w:val="none" w:sz="0" w:space="0" w:color="auto"/>
      </w:divBdr>
    </w:div>
    <w:div w:id="393813886">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165171936">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46795319">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574775137">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eli/reco/2003/36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veta.Belakova@f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69A7BB-FF98-479E-B386-AA0128AE3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2278</Words>
  <Characters>16793</Characters>
  <Application>Microsoft Office Word</Application>
  <DocSecurity>0</DocSecurity>
  <Lines>139</Lines>
  <Paragraphs>38</Paragraphs>
  <ScaleCrop>false</ScaleCrop>
  <HeadingPairs>
    <vt:vector size="2" baseType="variant">
      <vt:variant>
        <vt:lpstr>Title</vt:lpstr>
      </vt:variant>
      <vt:variant>
        <vt:i4>1</vt:i4>
      </vt:variant>
    </vt:vector>
  </HeadingPairs>
  <TitlesOfParts>
    <vt:vector size="1" baseType="lpstr">
      <vt:lpstr>Izziņa par informatīvo ziņojumu "Par attaisnojuma dokumentu un preču piegādes dokumentu elektroniskās aprites sistēmas ieviešanu"</vt:lpstr>
    </vt:vector>
  </TitlesOfParts>
  <Company>Finanšu ministrija</Company>
  <LinksUpToDate>false</LinksUpToDate>
  <CharactersWithSpaces>19033</CharactersWithSpaces>
  <SharedDoc>false</SharedDoc>
  <HLinks>
    <vt:vector size="6" baseType="variant">
      <vt:variant>
        <vt:i4>4980837</vt:i4>
      </vt:variant>
      <vt:variant>
        <vt:i4>0</vt:i4>
      </vt:variant>
      <vt:variant>
        <vt:i4>0</vt:i4>
      </vt:variant>
      <vt:variant>
        <vt:i4>5</vt:i4>
      </vt:variant>
      <vt:variant>
        <vt:lpwstr>mailto:Iveta.Belakova@fm.gov.lv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informatīvo ziņojumu "Par attaisnojuma dokumentu un preču piegādes dokumentu elektroniskās aprites sistēmas ieviešanu"</dc:title>
  <dc:subject>Izziņa</dc:subject>
  <dc:creator>Iveta Beļakova</dc:creator>
  <cp:keywords/>
  <dc:description>Iveta.Belakova@fm.gov.lv; 67095509</dc:description>
  <cp:lastModifiedBy>Edijs Ceipe</cp:lastModifiedBy>
  <cp:revision>5</cp:revision>
  <cp:lastPrinted>2017-12-07T10:15:00Z</cp:lastPrinted>
  <dcterms:created xsi:type="dcterms:W3CDTF">2021-08-05T07:56:00Z</dcterms:created>
  <dcterms:modified xsi:type="dcterms:W3CDTF">2021-08-05T10:51:00Z</dcterms:modified>
</cp:coreProperties>
</file>