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24-TA-2377: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valsts meža zemes nodošanu Dobeles novada pašvaldības īpašumā</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- 28.10.2024.)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norādīts, ka </w:t>
            </w:r>
            <w:r w:rsidR="00000000" w:rsidRPr="00000000" w:rsidDel="00000000">
              <w:rPr>
                <w:i w:val="1"/>
                <w:rtl w:val="0"/>
              </w:rPr>
              <w:t xml:space="preserve">zemes vienības ar kadastra apzīmējumiem 4650 001 0472 un 4650 001 0474 ietilpst akciju sabiedrības "Latvijas valsts meži" (turpmāk – LVM) medību tiesību nomas platībās, kas iznomātas biedrībai "Mednieku kolektīvs "Penkule"" līdz 2046. gada 30. jūnijam. </w:t>
            </w:r>
            <w:r w:rsidR="00000000" w:rsidRPr="00000000" w:rsidDel="00000000">
              <w:rPr>
                <w:rtl w:val="0"/>
              </w:rPr>
              <w:t xml:space="preserve">Lūdzam izvērtēt, vai paskaidrojošiem dokumentiem nav pievienojams arī medību tiesību nomas līgums.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izvērtēts un Zemkopības ministrija norāda sekojošo. Pēc Ministru kabineta rīkojuma projekta pieņemšanas un nodošanas un pieņemšanas akta parakstīšanas akciju sabiedrība "Latvijas valsts meži" grozīs ar biedrību "Mednieku kolektīvs "Penkule"" noslēgto medību tiesību nomas līgumu, medību tiesību nomas platības samazinot par atsavināto valsts meža zemes platību. Tā kā Dobeles novada pašvaldība medību tiesību nomas līguma saistības nepārņem un medību tiesību līgumi par Dobeles novada pašvaldības īpašumā nododamajām zemes vienībām tiks izbeigti, tad nav objektīvas nepieciešamības rīkojuma projektam pievienot medību tiesību nomas līgumu ar biedrību "Mednieku kolektīvs "Penkule"".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- 25.10.2024.)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nodibināto analoģisku Ministru kabineta rīkojuma projektu noformēšanas praksi, lūdzam precizēt anotācijā, norādot to,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projektā minēto zemes vienību atsavināšana nav iekļauta ne to darbību sarakstā, kurai atbilstoši Ministru kabineta 2015. gada 27. janvāra noteikumu Nr. 30 "Kārtība, kādā Valsts vides dienests izdod tehniskos noteikumus paredzētajai darbībai" pielikumam būtu jāizsniedz tehniskie noteikumi, ne arī likuma "Par ietekmes uz vidi novērtējumu" 1. un 2. pielikumā minēto to darbību sarakstā, kurām būtu nepieciešamas ietekmes uz vidi un ietekmes uz vidi sākotnējā izvērtējuma procedūras.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Nr. 776 5.3. apakšpunkts noteic, ka pašvaldība atsavināšanas ierosinājumam pievieno Valsts vides dienesta izdotos tehniskos noteikumus vai Vides pārraudzības valsts biroja atzinumu par paredzētās darbības ietekmes uz vidi novērtējuma ziņojumu, ja to paredz normatīvie akti par ietekmes uz vidi novērtējumu.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1.3. 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24-TA-2377</w:t>
    </w:r>
    <w:r>
      <w:br/>
    </w:r>
    <w:r w:rsidR="00000000" w:rsidRPr="00000000" w:rsidDel="00000000">
      <w:rPr>
        <w:rtl w:val="0"/>
      </w:rPr>
      <w:t xml:space="preserve">01.11.2024. 15.07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24-TA-2377</w:t>
    </w:r>
    <w:r>
      <w:br/>
    </w:r>
    <w:r w:rsidR="00000000" w:rsidRPr="00000000" w:rsidDel="00000000">
      <w:rPr>
        <w:rtl w:val="0"/>
      </w:rPr>
      <w:t xml:space="preserve">01.11.2024. 15.07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Izziņa_24-TA-2377.docx</dc:title>
</cp:coreProperties>
</file>

<file path=docProps/custom.xml><?xml version="1.0" encoding="utf-8"?>
<Properties xmlns="http://schemas.openxmlformats.org/officeDocument/2006/custom-properties" xmlns:vt="http://schemas.openxmlformats.org/officeDocument/2006/docPropsVTypes"/>
</file>