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23-TA-2941: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resora enerģijas patēriņa samazināšanas pasākumu īstenošanas rezultāti 2022. – 2023. gada apkures sezonā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tabulā attiecībā uz Valsts kanceleju norādītie elektroenerģijas patēriņa dati ir kļūdaini (80 Mwh).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elektroenerģijas patēriņa dati ir 593602 KwH (593, 6 MwH).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precizējusi attiecīgo Informatīvā ziņojuma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 sadaļā "Labās prakses piemēri" lūdzam norādīt, ka VAS "Valsts nekustamie īpašumi"  (turpmāk - VNĪ) konceptuālo ziņojumu "Par valsts tiešās pārvaldes iestāžu biroja telpu optimizāciju un apvienoto valsts biroju izveidi" izstrādā sadarbībā ar Valsts kanceleju un ka minētā konceptuālā ziņojuma ietvaros tiek izstrādāti priekšlikumi atbilstoši Valsts kancelejas "Nākotnes biroja" konceptā noteiktajai valsts pārvaldes darba organizācijai, kā arī ņemot vērā “Publiskā sektora biroja izveides vadlīnijās” noteiktos pamatprincipus biroja telpu izveidošanā, kas kopumā veicinātu valsts pārvaldes darba modernizāciju, efektivizāciju un atvērtību.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konceptuālais ziņojums šobrīd vēl ir izstrādes stadijā, lūdzam nenorādīt tā izstrādes termiņu, kā arī nenorādīt konkrētu darba vietu un iespējamo darbinieku skaitu nekustamajos īpašumos Elizabetes ielā 2 un Kronvalda bulvārī 6, Rīgā, pēc to atjaunošanas, kā arī neiekļaut informāciju par VNĪ sniegtu konkrētu piedāvājumu attiecībā uz nekustamo īpašumu Republikas laukumā 2, Rīgā.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precizējusi attiecīgo Informatīvā ziņojuma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norādīti Finanšu ministrijas patēriņa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Siltumenerģija  - 7 919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- 6 592 MWh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precizējusi Finanšu ministrijas patēriņa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1.1.sadaļā "Pienākuma tvērums un iesniegto datu kvalitāte" Klimata un enerģētikas ministrija secinājusi, ka iesniegtie valsts resora enerģijas patēriņa dati ir nekvalitatīvi, kā vienu no iemesliem minot to, ka atsevišķa daļa no valsts resora apmaksā rēķinus pēc kvadratūras, nevis par patērēto enerģiju. Lūdzam aizstāt vārdu "kvadratūra" ar precīzāku terminu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precizējusi attiecīgo Informatīvā ziņojuma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1.3.sadaļā "Pasākumi un to īstenošanā nodrošinātais enerģijas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lietot precīzu terminoloģiju, vārdus "karstā gaisa izplūšanas mazināšana" aizstājot ar vārdiem "siltā gaisa noplūdes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nav saprotams, kā "durvju atvēršanas mazināšana" var būt energoefektīvs pasākums. Lūdzam izvērtēt minēto formulējumu un aizstāt to ar precizāku.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alokatori nekādā veidā neveic apkures temperatūras regulāciju. Tikai ar termoregulatoriem var tikt iestatīti optimālie apkures temperatūras līmeņi. Lūdzam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precizējusi attiecīgo Informatīvā ziņojuma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nozaru ministrijām savā resorā (ministrijas, padotības iestādes, kapitālsabiedrības) no 2024. gada 1. janvāra līdz 2024. gada 31. decembrim samazināt kopējo enerģijas ietaupījumu (siltumenerģija, elektroenerģija, naftas produkti (degviela, kurināmais), dabasgāze) par 1,9 %, salīdzinot ar 2021.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iepriekš tika rēķināti ietaupījumi pa apkures sezonām (no oktobra līdz aprīlim). Pēc rakstītā jāsaprot, ka tagad tiek prasīts patēriņš par pilno gadu. Lūgums pārskatīt un, nepieciešamības gadījumā, precizēt, lai dati būtu salīdzināmi.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pārskatīt formulējumu - </w:t>
            </w:r>
            <w:r w:rsidR="00000000" w:rsidRPr="00000000" w:rsidDel="00000000">
              <w:rPr>
                <w:i w:val="1"/>
                <w:rtl w:val="0"/>
              </w:rPr>
              <w:t xml:space="preserve">samazināt kopējo enerģijas ietaupījumu (siltumenerģija, elektroenerģija, naftas produkti (degviela, kurināmais), dabasgāze) par 1,9 %, salīdzinot ar 2021. gadu</w:t>
            </w:r>
            <w:r w:rsidR="00000000" w:rsidRPr="00000000" w:rsidDel="00000000">
              <w:rPr>
                <w:rtl w:val="0"/>
              </w:rPr>
              <w:t xml:space="preserve">. Pēc šāda formulējuma sanāk, ka patēriņš ir jāpalielina.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par 2021.gadu ietaupījums iepriekš netika rēķināts, tad lūdzam skaidrot pret kuru/kuriem gadiem ir jārēķina 2021.gada ietaupījums.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veicot salīdzinājumu par kopējo enerģijas ietaupījumu 2024. gadā pret 2021. gadu, ņems vērā Finanšu ministrijas izteiktās bažas.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neredz nepieciešamību precizēt Ministru kabineta protokollēmuma 2. punkta redakciju, jo līdzīgi tiek izvirzīti arī citi nozaru politiku mērķi. Aicinām skatīties atjaunotā Nacionālā enerģētikas un klimata plāna līdz 2030. gadam projekta mērķu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2023/1791 (2023. gada 13. septembris)  par energoefektivitāti un ar ko groza Regulu (ES) 2023/955 (pārstrādāta redakcija) nosaka pienākumu publiskajam sektoram katru gadu samazināt ikgadējo enerģijas patēriņu 1,9% apmērā pret 2021. gadu. Attiecīgi Klimata un enerģētikas ministrija, sagatavojot grozījumus attiecīgajos tiesību aktos, tai skaitā, piemēram atjaunotajā Nacionālajā enerģētikas un klimata plāna līdz 2030. gadam projektā, veiks pārrēķinu par publiskā sektora ikgadējo enerģijas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kancelejai un nozaru ministrijām savā resorā (ministrijas, padotības iestādes, kapitālsabiedrības) no 2024. gada 1. janvāra līdz 2024. gada 31. decembrim samazināt kopējo enerģijas patēriņu (siltumenerģija, elektroenerģija, naftas produkti (degviela, kurināmais), dabasgāze) par 1,9 %, salīdzinot ar 2021.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Iekšlietu ministrijai, Kultūras ministrijai, Satiksmes ministrijai un Vides aizsardzības un reģionālajai ministrijai nekavējoties, bet ne vēlāk kā līdz 2024. gada 30. jūnijam izpildīt Energoefektivitātes likuma 5. panta trešās daļas prasības, ieviešot energopārvaldības sistēmas nozares ministrijas resora līmenī, lai efektīvi nodrošinātu enerģijas patēriņa uzraudzību un uzskaiti, energopārvaldības sistēmā iekļaujot arī nozaru ministriju padotības iestādes un kapitālsabiedrības.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kabineta sēdes protokollēmuma projekta 5. punkts paredz, ka Ekonomikas ministrijai, Iekšlietu ministrijai, Kultūras ministrijai, Satiksmes ministrijai un Vides aizsardzības un reģionālajai ministrijai nekavējoties, bet ne vēlāk kā līdz 2024. gada 30. jūnijam izpildīt Energoefektivitātes likuma 5. panta trešās daļas prasības, ieviešot energopārvaldības sistēmas nozares ministrijas resora līmenī, lai efektīvi nodrošinātu enerģijas patēriņa uzraudzību un uzskaiti, energopārvaldības sistēmā iekļaujot arī nozaru ministriju padotības iestādes un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tiesiskais pamats (Energoefektivitātes likuma 5. panta trešās daļa to neparedz) un lietderība uzdevumam ieviest energopārvaldības sistēmu nozares ministrijas resora līmenī, energopārvaldības sistēmā iekļaujot arī nozaru ministriju padotības iestādes un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samērīgi ieviest energopārvaldības sistēmu nozares ministrijas resora līmenī, iekļaujot arī nozaru ministriju padotības iestādes un kapitālsabiedrības ar mērķi, lai efektīvi nodrošinātu enerģijas patēriņa uzraudzību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Satiksmes ministrijas funkcijām un tās enerģijas patēriņu, nav samērīga Satiksmes ministrijas kapitālsabiedrību (piemēram, VAS "Latvijas dzelzceļš", VAS "Latvijas Autoceļu uzturētājs", VAS "Latvijas Pasts", VAS "Starptautiskā lidosta "Rīga", AS "Pasažieru vilciens" u.c.) energopārvaldības sistēmu uzraudzība un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vērš uzmanību, ka Energoefektivitātes likuma (turpmāk – Likums) 5. pants ir spēkā kopš 2016. gada 29. marta, līdz ar to Satiksmes ministrijai ir bijuši vismaz 7 gadi Likuma 5. pantā noteikto pienākumu izpildei.  Energopārvaldības sistēmas ieviešanas mērķis ir ne tikai efektīvi nodrošināt enerģijas patēriņa uzraudzību un uzskaiti  kā sakārtotas sistēmas ieviešanu, bet, galvenokārt, sakritīgi ar Likuma mērķi efektīva resursu izmantošana un pārraudzība, kas palīdz uzlabot darbības efektivitāti un ietaupīt resursus, vienlaikus sekmējot ietekmes uz vidi 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6. septembra sēdes protokola Nr. 44 53. § “Informatīvais ziņojums “Valsts resora plānotie un veicamie enerģijas patēriņa samazināšanas pasākumi un mērķi enerģijas ietaupījumam 2022.-2023. gada apkures sezonā”” 5. punkts uzlika pienākumu visām nozaru ministrijām izpildīt Likuma prasības līdz 2023.gada 31. decembrim. Attiecīgi Satiksmes ministrija nav izpildījusi ne tikai Likuma 5. panta prasības, bet arī Ministru kabineta 2022. gada 6. septembra sēdes protokola Nr. 44 53. § 5. punktā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Klimata un enerģētikas ministrija vērš uzmanību, ka 11 no Satiksmes ministrijas kapitālsabiedrībām ir Likuma 10. vai 12. panta subjekti un ir ieviesušas energopārvaldības sistēmu vai papildināto vides pārvaldības sistēmu vai ieviesušas uzņēmuma energoauditu vai attiecīgi tām ir pienākums izpildīt iepriekš minēto. Attiecīgi Satiksmes ministrija šīs kapitālsabiedrības var izslēgt no resora energopārvaldības sistēmas tvēruma ar skaidrojumu, ka tās pilda Likuma 10. vai 12. panta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Iekšlietu ministrijai, Kultūras ministrijai, Satiksmes ministrijai un Vides aizsardzības un reģionālajai ministrijai nekavējoties, bet ne vēlāk kā līdz 2024. gada 30. augustam izpildīt Energoefektivitātes likuma 5. panta trešās daļas prasības, ieviešot energopārvaldības sistēmas nozares ministrijas resora līmenī, lai efektīvi nodrošinātu enerģijas patēriņa uzraudzību un uzskaiti, energopārvaldības sistēmā iekļaujot arī nozaru ministriju padotības iestādes un kapitālsabiedrības.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un valsts akciju sabiedrībai “Valsts nekustamie īpašumi” nekavējoties, bet ne vēlāk kā līdz 2024. gada 31. decembrim veikt nozaru ministriju resoru ēku, kura ir ministriju, to padotības iestāžu un kapitālsabiedrību īpašumā vai valdījumā ēku energosertifikāciju, lai varētu efektīvi izvērtēt darbības, kurās ir lielākais enerģijas patēriņš, un konstatēt vismazāk energoefektīvākās ēkas, telpas 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veikt visu ēku energosertifikāciju radīs būtiskas izmaksas, kas nav paredzētas VAS “Latvijas autoceļu uzturētājs” 2024. gada budžetā (vienas ēkas energosertifikācijas izmaksas ir ap 1000 – 1500 EUR). Satiksmes ministrija lūdz izvērtēt informatīvā ziņojuma protokollēmuma projetka 6. punkta iekļaušanu protokollēmumā, ja tam nav paredzēts finansējums valsts budžetā, tai skaitā, lai segtu izmaksas, kas radīsies kapitālsabiedrībām energosertifikātu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sēdes protokollēmuma 6. 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un valsts akciju sabiedrībai “Valsts nekustamie īpašumi” nekavējoties, bet ne vēlāk kā līdz 2024. gada 31. decembrim veikt ēku energosertifikāciju, izņemot tām ēkām, kurās nav apkure, nozaru ministriju resoru, kura ir ministriju, to padotības iestāžu un kapitālsabiedrību īpašumā vai valdījumā, lai varētu efektīvi izvērtēt darbības, kurās ir lielākais enerģijas patēriņš, un konstatēt vismazāk energoefektīvākās ēkas, telpas 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protokollēmuma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nekavējoties, bet ne vēlāk kā līdz 2025. gada 31. decembrim veikt nozaru ministriju resoru ēku, kura ir ministriju, to padotības iestāžu un kapitālsabiedrību īpašumā vai valdījumā ēku energosertifikāciju, izņemot tās ēkas, kurām nepiemēro Ēku energoefektivitātes likuma prasības 3. panta otrā daļā, lai varētu efektīvi izvērtēt, kurās ir lielākais enerģijas patēriņš, un konstatēt vismazāk energoefektīvākās ēkas un telpas.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un valsts akciju sabiedrībai “Valsts nekustamie īpašumi” nekavējoties, bet ne vēlāk kā līdz 2024. gada 31. decembrim veikt nozaru ministriju resoru ēku, kura ir ministriju, to padotības iestāžu un kapitālsabiedrību īpašumā vai valdījumā ēku energosertifikāciju, lai varētu efektīvi izvērtēt darbības, kurās ir lielākais enerģijas patēriņš, un konstatēt vismazāk energoefektīvākās ēkas, telpas 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sēdes protokollēmuma projekta 6.punktā norādīto uzdevumu par ēku energosertifikācijas nepieciešamību,  attiecinot uzdevuma izpildi uz Aizsardzības ministrijas visām valdījumā esošajām ēkām, iepriekš minētā punkta norādītajā termiņā  (nekavējoties, bet ne vēlāk kā līdz 2024. gada 31.decembrim), nav iespējams izpildīt, ņemot vērā lielo īpašumu skaitu, kuriem nepieciešama sākotnēja vai atkārtota energosertificēšana.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6.punktā paredzēt izņēmumu Aizsardzības ministrijai, paredzot uzdevuma izpildi līdz 2025.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Aizsardzības ministrija izprot energosertifikācijas nozīmi un nepieciešamību, lai sasniegtu kopējos mērķus Aizsardzības ministrijas īpašumā esošo ēku energodrošības nodrošināšanai un energoefektivitātes paaugstināšanai. Jāpiebilst arī, ka informatīvajā ziņojumā Klimata un enerģētikas ministrijas publicētie statistikas pētījuma rezultāti un, pamatojoties uz šo pētījumu, izdarītie secinājumi par enerģijas patēriņa automātisko kontroli un uzskaiti, arī par ievērojamu skaitu Aizsardzības ministrijas īpašumā esošajām ēkām, ir aktuāla tēma, kas prasa steidzamu pasākumu ieviešanu, tādu kā, enerģijas patēriņa skaitītāju ar attālināto datu pārraidi, sensoru, kontrolieru, serveru aprīkojuma, tehniskā tīkla, drošības ierīču tīkla, programmatūras datu vākšanas, analīzes un vizualizēšanas uzstādīšanu, kas ļauj efektīvi uzskaitīt un kontrolēt enerģijas patēriņu, konsekventi plānojot pasākumus, kuru mērķis ir vispārējs siltumenerģijas, elektroenerģijas, dabasgāzes patēriņa samazinājums Ministru kabineta sēdes protokollēmuma projektā noteiktajā apjomā (vismaz par 1,9%) no 2024. gada 1. janvāra līdz 2024. gada 31. decembrim, kā arī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protokollēmuma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nekavējoties, bet ne vēlāk kā līdz 2025. gada 31. decembrim veikt nozaru ministriju resoru ēku, kura ir ministriju, to padotības iestāžu un kapitālsabiedrību īpašumā vai valdījumā ēku energosertifikāciju, izņemot tās ēkas, kurām nepiemēro Ēku energoefektivitātes likuma prasības 3. panta otrā daļā, lai varētu efektīvi izvērtēt, kurās ir lielākais enerģijas patēriņš, un konstatēt vismazāk energoefektīvākās ēkas un telpas.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un valsts akciju sabiedrībai “Valsts nekustamie īpašumi” nekavējoties, bet ne vēlāk kā līdz 2024. gada 31. decembrim veikt nozaru ministriju resoru ēku, kura ir ministriju, to padotības iestāžu un kapitālsabiedrību īpašumā vai valdījumā ēku energosertifikāciju, lai varētu efektīvi izvērtēt darbības, kurās ir lielākais enerģijas patēriņš, un konstatēt vismazāk energoefektīvākās ēkas, telpas 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pienākums veikt ēku energosertifikāciju valstij vai pašvaldībai piederošām publiskām ēkām, kuru kopējā iekštelpu platība pārsniedz 250 kvadrātmetrus, ir noteikts Ēku energoefektivitātes likuma 7.panta pirmās daļas 8.punktā, savukārt ēkas īpašnieka pienākums izpildīt minēto pienākumu noteikts minētā likuma 13.panta pirmās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VNĪ jau ir nodrošinājusi visu VNĪ īpašumā un valsts īpašumā Finanšu ministrijas valdījumā esošo ēku energosertifikāciju.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Ministru kabineta sēdes protokollēmuma projekta 6.punkts attiecināms uz visiem resoriem, t.i.visām nozaru ministrijām, to padotības iestādēm un kapitālsabiedrībām, nav saprotams, kāpēc atsevišķi izdalīta tieši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Ēku energoefektivitātes likuma 7.panta pirmās daļas 8.punktā noteikto pienākumu attiecināt uz tām ministrijām, kuras to vēl nav izpildījušas vai arī no attiecīgā punkta svītrot vārdus "un valsts akciju sabiedrībai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protokollēmuma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nekavējoties, bet ne vēlāk kā līdz 2025. gada 31. decembrim veikt nozaru ministriju resoru ēku, kura ir ministriju, to padotības iestāžu un kapitālsabiedrību īpašumā vai valdījumā ēku energosertifikāciju, izņemot tās ēkas, kurām nepiemēro Ēku energoefektivitātes likuma prasības 3. panta otrā daļā, lai varētu efektīvi izvērtēt, kurās ir lielākais enerģijas patēriņš, un konstatēt vismazāk energoefektīvākās ēkas un telpas.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1.4.sadaļā norādīto informāciju, cita starpā norādot uz informatīvajā ziņojumā "Par tiešās valsts pārvaldes iestāžu biroja telpu optimizācijas iespējām Rīgā" apskatītajām nekustamo īpašumu Elizabetes ielā 2, Rīgā, Kronvalda bulvārī 6, Rīgā, un Republikas laukumā 2, Rīgā, attīstības iespējām un to piemērotību valsts biroja telpu izveidošanai un attiecīgi doto uzdevumu izstrādāt konceptuālo ziņojumu par valsts tiešās pārvaldes iestāžu biroja telpu optimizācijas iespējām, kurā būs iekļaujami konkrēti risinājumi minēto nekustamo īpašumu (nepieciešamības gadījumā izskatot arī citu valsts vai valsts kapitālsabiedrību nekustamo īpašumu) pielāgošanai valsts tiešās pārvaldes biroja telpu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konceptuālais ziņojums ir izstrādes stadijā, nebūtu korekti norādīt uz vēl Ministru kabinetā neizskatītā konceptuālā ziņojumā ietvertiem VNĪ priekšlikumiem attiecībā uz konkrētu nekustamo īpašumu optimizācijas iespējām un to pielāgošanu valsts tiešās pārvaldes iestāžu biroja telpām.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neatkarīgi no tā, kurus nekustamos īpašumus paredzēts pielāgot valsts pārvaldes biroja telpu izveidošanai, VNĪ izteiktā piedāvājuma valsts biroja telpu optimizācijas mērķis ir kopumā samazināt valsts iestāžu resursu patēriņu, izvietojot iestādes vienkopus lielākos modernos biroju centros, rezultātā samazinot to patreiz lietotās platības, atjaunojot valsts ēkas un uzlabojot to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precizējusi attiecīgo Informatīvā ziņojuma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18.10.2023. vēstulē Nr.MV-N/2237 minēto, priekšlikums precizēt informatīvā ziņojuma 2.tabulā 7.atsauci, norādot, ka informācija ir sniegta ierobežotā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attiecīgo atsauci zem Informatīvā ziņojuma 2.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sadaļā “Turpmākā rīcība” paredzēts, ka atbalsta programmu ietvaros, kas vērstas uz valsts resora ēku energoefektivitātes paaugstināšanu, ēku renovācija primāri tiktu īstenota tām ēkām valsts ēku sarakstā, kas neatbilst minimālajām energoefektivitātes prasībām, un energoefektivitātes rezultātā tiktu sasniegts gandrīz nulles patēriņš, lai attiecīgā energoefektivitātes paaugstināšanas pasākuma rezultātus varētu ieskaitīt publiskā sektora renovācijas mērķī.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Iekšlietu ministrija pauž bažas, vai tādējādi valsts iestādēm nebūs uzlikts par pienākumu veikt energoefektivitātes pasākumus arī tādām ēkām, kuru turpmākā attīstība netiek plānota un kuras perspektīvā varētu tikt virzītas atsavināšanai vai pat nojaukšanai. Turklāt nereti energoefektivitātes pasākumu īstenošana tiek veikta vienlaikus ar citiem ēkas uzlabošanas darbiem, kam nereti ir daudzkārt augstāka prioritāte nekā energoefektivitātes pasākumu īstenošanai, līdz ar to var veidoties situācijas, kad iestādes pieteikums energoefektivitātes pasākumu īstenošanai var tikt noraidīts tikai tāpēc, ka valsts resora ēku sarakstā ir ēkas ar sliktākiem energoefektivitātes rādītājiem, tādējādi varētu tikt kavēta plānoto ēkas uzlabošanas darbu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analizējot Būvniecības valsts kontroles biroja sastādīto un publicēto valsts ēku sarakstu, ir secinājusi, ka zemākā ēku energoefektivitāte ir Iekšlietu ministrijas piederošām vai lietojumā esošām ēkām un sociālajām ēkām. Klimata un enerģētikas ministrija citastarpā izstrādā atbalsta programmu, atsevišķi koncentrējoties uz iepriekš minēto nozaru ēku kategoriju, tādējādi ne tikai piešķirot atbalstu ēku sertifikācijai, energoefektīvu pasākumu īstenošanai, bet arī uzlabotu labbūtību atbalstošu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katra nozares ministrija pati pieņem lēmumu par to ēku energoefektivitātes paaugstināšanu, tai skaitā, attiecībā uz tādu ēku energoefektivitātes neuzlabošanu, kuras netiek plānots izmantot nākotnē. Tādējādi, izvērtējot publisko resursu, lietderīgu izmantošanu nozares ēku sakārtošanai.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apsvērt pievienot papildus kolonnu 2. Tabulā, kur tiktu attēlota "ēku energoefektivitātes novērtējumu kWh/m</w:t>
            </w:r>
            <w:r w:rsidR="00000000" w:rsidRPr="00000000" w:rsidDel="00000000">
              <w:rPr>
                <w:vertAlign w:val="superscript"/>
                <w:rtl w:val="0"/>
              </w:rPr>
              <w:t xml:space="preserve">2</w:t>
            </w:r>
            <w:r w:rsidR="00000000" w:rsidRPr="00000000" w:rsidDel="00000000">
              <w:rPr>
                <w:rtl w:val="0"/>
              </w:rPr>
              <w:t xml:space="preserve">", tādējādi būtu vieglāk salīdzināma konkrētās iestādes energoefektivitāte attiecība pret 1.4. sadaļā minētajiem "Labās prakses piemēriem".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resors patēriņa datus ir iesniedzis 2023. gadā, tad Klimata un enerģētikas ministrija Finanšu ministrijas priekšlikumu ņems vērā, sagatavojot informatīvo ziņojumu par 2023. gada enerģijas patēriņa samazināšanu, pieprasot enerģijas patēriņu konkrētām ēkām (adreses), platībām un attiecīgo ēku energoefektivitātes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1.4 "Labās prakses piemēri" norādītais piemērs: "Iekšlietu ministrija elektroenerģijas optimizēšanai ziemas periodā serveru telpas un servertehnikas dzesēšanai kondicionēšanas sistēma iestatīta free cooling režīmā jeb gaisa dzesēšanai tiek izmantot āra atmosfēras gaiss ar enerģijas ietaupījumu 4,704 MWh." nav attiecināms uz visu Iekšlietu ministrijas resoru, bet gan vienīgi uz Finanšu izlūkošanas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ar esošo ventilācijas/dzesēšanas sistēmu Iekšlietu ministrijas datu centrus bez to laikietilpīgas un dārgas pārbūves nav iepsējams pielāgot tā, lai iekārtas tiktu dzesētas tikai ar āra atmosfēras gaisu sezonālajos apstākļos, kad tas būtu iespējams. Vienlaikus jānorāda, ka nav veikta priekšizpēte, lai konstatētu, ka esošās ēkās/telpas, kurās ir ierīkoti  datu centri, ir iespējams atbilstoši pielāgot.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piemēru: "Iekšlietu ministrija elektroenerģijas optimizēšanai ziemas periodā serveru telpas un servertehnikas dzesēšanai kondicionēšanas sistēma iestatīta free cooling režīmā jeb gaisa dzesēšanai tiek izmantot āra atmosfēras gaiss ar enerģijas ietaupījumu 4,704 MWh.", attiecināt uz Finanšu izlūkošanas dienestu vai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precizējusi attiecīgo Informatīvā ziņojuma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resora enerģijas patēriņa samazināšanas pasākumu īstenošanas rezultāti 2022. – 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 lpp. pie iemesliem, kāpēc tika iesniegti nekvalitatīvi dati - 3.punkts - iztrūkst burts "T".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8.lpp. 4.rindkopa lietots termins  "dienests", bet minētais nav attiecināms tikai uz dienestu (Valsts probācijas dienestu), bet arī citām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Naftas produktu patēriņa samazināšanu, galvenokārt, iespaidojusi dienesta transportlīdzekļu skaita samazināšana, maršrutu plānošana ar kopbraukšanu, degvielas patēriņa uzraudzības sistēmas ieviešana, attālinātais darbs un klātienes sanāksmju aizstāšana ar attālinātajām sanāksmēm. Vairāki resori iegādājušies vai nomā bezemisiju vai mazemisiju transportlīdzekļus. Papildus veiktie pasākumi ir sabiedriskā transporta biļešu iegāde vai mikro mobilitātes transportlīdzekļu nomas apmaksa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"iesniegtos patēriņa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"Naftas produktu patēriņa samazināšanu, galvenokārt, iespaidojusi transportlīdzekļu skaita samazināšana iestādēs, maršrutu plānošana ar kopbraukšanu...."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precizējusi attiecīgo Informatīvā ziņojuma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nozaru ministrijām savā resorā (ministrijas, padotības iestādes, kapitālsabiedrības) no 2024. gada 1. janvāra līdz 2024. gada 31. decembrim samazināt kopējo enerģijas patēriņu (siltumenerģija, elektroenerģija, naftas produkti (degviela, kurināmais), dabasgāze) par 1,9 %, salīdzinot ar 2021.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neiebilstot pret šī punkta turpmāku virzīšanu, vēršam uzmanību uz to, ka VAS “Latvijas Loto” gadījumā pastāv liels risks šī rādītāja izpildei sakarā ar uzņēmuma straujo apgrozījuma pieaugumu un attīstību kopumā, tai skaitā darbinieku skaita pieaugumu, saimnieciskās darbības nodrošināšanai nepieciešamo autoparku, u.c., turklāt jāņem vērā, ka 2021. gadā bija būtisks enerģijas patēriņa ietaupījums sakarā ar COVID ierobežojumiem un attālināto darbu, kas vairs nav attiecināms uz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attiecībā uz valsts kapitālsabiedrībām nenoteikt šo samazinājumu kā obligātu, un noteikt, ka veicot enerģijas patēriņa samazinājuma aprēķinu ir jāņem vērā objektīvās kapitālsabiedrības saimnieciskās darbības izmaiņas, kuru rezultātā kopējam enerģijas patēriņam var būt arī palielinājums objektīvu iemeslu dēļ (darbības paplašināšana, strauja attīstība,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veicot salīdzinājumu par kopējo enerģijas ietaupījumu 2024. gadā pret 2021. gadu, ņems vērā VAS “Latvijas Loto”  izteiktās bažas.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vērš uzmanību, ka MK sēdes protokollēmuma projekta punkts izriet no EIROPAS PARLAMENTA UN PADOMES DIREKTĪVA (ES) 2023/1791 (2023. gada 13. septembris)  par energoefektivitāti un ar ko groza Regulu (ES) 2023/955 (pārstrādāta redakcija), kas nosaka pienākumu publiskajam sektoram katru gadu samazināt ikgadējo enerģijas patēriņu 1,9% apmērā pret 2021.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Klimata un enerģētikas ministrija, sagatavojot grozījumus attiecīgajos tiesību aktos, veiks pārrēķinu par publiskā sektora kopējo ikgadējo enerģijas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kancelejai un nozaru ministrijām savā resorā (ministrijas, padotības iestādes, kapitālsabiedrības) no 2024. gada 1. janvāra līdz 2024. gada 31. decembrim samazināt kopējo enerģijas patēriņu (siltumenerģija, elektroenerģija, naftas produkti (degviela, kurināmais), dabasgāze) par 1,9 %, salīdzinot ar 2021.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nozaru ministrijām savā resorā (ministrijas, padotības iestādes, kapitālsabiedrības) no 2024. gada 1. janvāra līdz 2024. gada 31. decembrim samazināt kopējo enerģijas patēriņu (siltumenerģija, elektroenerģija, naftas produkti (degviela, kurināmais), dabasgāze) par 1,9 %, salīdzinot ar 2021.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2024.gadā VAS "Valsts nekustamie īpašumi" plānoto attīstības projekta „Ēku kompleksa apkures sistēmas pārbūves darbi Smilšu ielā 1, Rīgā” īstenošanu aicinām papildināt protokollēmuma projektu ar nosacījumu, ka elektroenerģijas patēriņš, kas paredzēts īslaicīgu darbu veikšanai, nav ietverams noteiktajā enerģijas patēriņa samazinājuma procentā, jo ēkas remontdarbu laikā enerģijas patēriņš pieaugs, tomēr pieaugums būs īslaicīgs un ilgtermiņā nodrošinās daudz lielāku ietekmi uz ēkas energoefektivitātes paaugstināšanos.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nozaru ministrijām savā resorā (ministrijas, padotības iestādes, kapitālsabiedrības) no 2024. gada 1. janvāra līdz 2024. gada 31. decembrim samazināt kopējo enerģijas patēriņu (siltumenerģija, elektroenerģija, naftas produkti (degviela, kurināmais), dabasgāze) par 1,9 % (neietverot īslaicīgu energoresursu patēriņa pieaugumu par ilgtermiņa energoefektivitāti paaugstinošo pasākumu īstenošanas nodrošināšanu), salīdzinot ar 2021.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veicot salīdzinājumu par kopējo enerģijas ietaupījumu 2024. gadā pret 2021. gadu, ņems vērā Valsts kases izteiktās bažas.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pirmsšķietami uzskata, ka minētā piemēra gadījumā, īstenojot ilgtermiņa energoefektivitātes uzlabošanas pasākumus kā ēkas remontdarbus, palielinātais īstermiņa elektroenerģijas patēriņš tiks izlīdzināts, nodrošinot ar pasākumu ieviešanu tūlītējus enerģijas ietaupījumus visā objekta nākotnes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kancelejai un nozaru ministrijām savā resorā (ministrijas, padotības iestādes, kapitālsabiedrības) no 2024. gada 1. janvāra līdz 2024. gada 31. decembrim samazināt kopējo enerģijas patēriņu (siltumenerģija, elektroenerģija, naftas produkti (degviela, kurināmais), dabasgāze) par 1,9 %, salīdzinot ar 2021.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nozaru ministrijām savā resorā (ministrijas, padotības iestādes, kapitālsabiedrības) no 2024. gada 1. janvāra līdz 2024. gada 31. decembrim samazināt kopējo enerģijas ietaupījumu (siltumenerģija, elektroenerģija, naftas produkti (degviela, kurināmais), dabasgāze) par 1,9 %, salīdzinot ar 2021.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sēdes protokollēmuma 2. punktā vārdu “ietaupījumu” ar vārdu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nozaru ministrijām savā resorā (ministrijas, padotības iestādes, kapitālsabiedrības) no 2024. gada 1. janvāra līdz 2024. gada 31. decembrim samazināt kopējo enerģijas patēriņu (siltumenerģija, elektroenerģija, naftas produkti (degviela, kurināmais), dabasgāze) par 1,9 %, salīdzinot ar 2021.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protokollēmuma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kancelejai un nozaru ministrijām savā resorā (ministrijas, padotības iestādes, kapitālsabiedrības) no 2024. gada 1. janvāra līdz 2024. gada 31. decembrim samazināt kopējo enerģijas patēriņu (siltumenerģija, elektroenerģija, naftas produkti (degviela, kurināmais), dabasgāze) par 1,9 %, salīdzinot ar 2021.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nozaru ministrijām savā resorā (ministrijas, padotības iestādes, kapitālsabiedrības) no 2024. gada 1. janvāra līdz 2024. gada 31. decembrim samazināt kopējo enerģijas ietaupījumu (siltumenerģija, elektroenerģija, naftas produkti (degviela, kurināmais), dabasgāze) par 1,9 %, salīdzinot ar 2021.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vārdu salikumu "samazināt kopējo enerģijas ietaupījumu", pretējā gadījumā "ietaupījuma samazināšana",  nozīmē patērēt vairāk.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protokollēmuma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kancelejai un nozaru ministrijām savā resorā (ministrijas, padotības iestādes, kapitālsabiedrības) no 2024. gada 1. janvāra līdz 2024. gada 31. decembrim samazināt kopējo enerģijas patēriņu (siltumenerģija, elektroenerģija, naftas produkti (degviela, kurināmais), dabasgāze) par 1,9 %, salīdzinot ar 2021.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nozaru ministrijām savā resorā (ministrijas, padotības iestādes, kapitālsabiedrības) no 2024. gada 1. janvāra līdz 2024. gada 31. decembrim samazināt kopējo enerģijas ietaupījumu (siltumenerģija, elektroenerģija, naftas produkti (degviela, kurināmais), dabasgāze) par 1,9 %, salīdzinot ar 2021.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Ministru kabineta sēdes protokollēmuma projekta 2. punktā vārdus "samazināt kopējo enerģijas ietaupījumu" ar vārdiem "samazināt kopējo enerģijas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protokollēmuma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kancelejai un nozaru ministrijām savā resorā (ministrijas, padotības iestādes, kapitālsabiedrības) no 2024. gada 1. janvāra līdz 2024. gada 31. decembrim samazināt kopējo enerģijas patēriņu (siltumenerģija, elektroenerģija, naftas produkti (degviela, kurināmais), dabasgāze) par 1,9 %, salīdzinot ar 2021.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par savu resoru (ministrijas, padotības iestādes, kapitālsabiedrības) līdz 2024. gada 1. jūlijam iesniegt Klimata un enerģētikas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(tabulā vai kā citādi) būs jānorāda informācija par 2023. gadu atbilstoši Ministru kabineta sēdes protokollēmuma 3.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enerģijas patēriņa datiem par 2023. gadu būs jāiesniedz mēneša griezumā.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un nozaru ministrijām par savu resoru (ministrijas, padotības iestādes, kapitālsabiedrības) līdz 2024. gada 30. jūlijam iesniegt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Iekšlietu ministrijai, Kultūras ministrijai, Satiksmes ministrijai un Vides aizsardzības un reģionālajai ministrijai nekavējoties, bet ne vēlāk kā līdz 2024. gada 30. jūnijam izpildīt Energoefektivitātes likuma 5. panta trešās daļas prasības, ieviešot energopārvaldības sistēmas nozares ministrijas resora līmenī, lai efektīvi nodrošinātu enerģijas patēriņa uzraudzību un uzskaiti, energopārvaldības sistēmā iekļaujot arī nozaru ministriju padotības iestādes un kapitālsabiedrības.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daļa ministriju 2023. gadā ir ieviesušas energopārvaldības sistēmu, savukārt Iekšlietu ministrijai, Kultūras ministrijai, Satiksmes ministrijai un Vides aizsardzības un reģionālajai ministrijai noteikts jauns termiņš energopārvaldības sistēmas ieviešanai, lūgums papildināt ar punktu, kas atzīst Ministru kabineta 2022. gada 6. septembra sēdes  protokollēmuma (protokola Nr. 44 53§) “Informatīvais ziņojums “Valsts resora plānotie un veicamie enerģijas patēriņa samazināšanas pasākumi un mērķi enerģijas ietaupījumam 2022.-2023. gada apkures sezonā”” 5. punktu par aktualitāti zaudējušu.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protokollēmumu, pievienojot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Iekšlietu ministrijai, Kultūras ministrijai, Satiksmes ministrijai un Vides aizsardzības un reģionālajai ministrijai nekavējoties, bet ne vēlāk kā līdz 2024. gada 30. augustam izpildīt Energoefektivitātes likuma 5. panta trešās daļas prasības, ieviešot energopārvaldības sistēmas nozares ministrijas resora līmenī, lai efektīvi nodrošinātu enerģijas patēriņa uzraudzību un uzskaiti, energopārvaldības sistēmā iekļaujot arī nozaru ministriju padotības iestādes un kapitālsabiedrības.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un valsts akciju sabiedrībai “Valsts nekustamie īpašumi” nekavējoties, bet ne vēlāk kā līdz 2024. gada 31. decembrim veikt nozaru ministriju resoru ēku, kura ir ministriju, to padotības iestāžu un kapitālsabiedrību īpašumā vai valdījumā ēku energosertifikāciju, lai varētu efektīvi izvērtēt darbības, kurās ir lielākais enerģijas patēriņš, un konstatēt vismazāk energoefektīvākās ēkas, telpas 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protokola lēmuma projekta 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skaidra vārda "darbības" jēga šajā teikumā, tāpēc, lai dokuments būtu nepārprotams, lūdzam precizēt 6.punkta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un valsts akciju sabiedrībai “Valsts nekustamie īpašumi” nekavējoties, bet ne vēlāk kā līdz 2024. gada 31. decembrim veikt nozaru ministriju resoru ēku, kura ir ministriju, to padotības iestāžu un kapitālsabiedrību īpašumā vai valdījumā ēku energosertifikāciju, lai varētu efektīvi izvērtēt ēkas, kurās ir lielākais enerģijas patēriņš, un konstatēt vismazāk energoefektīvākās ēkas un telpas. </w:t>
            </w:r>
            <w:r w:rsidR="00000000" w:rsidRPr="00000000" w:rsidDel="00000000">
              <w:rPr>
                <w:strike w:val="1"/>
                <w:rtl w:val="0"/>
              </w:rPr>
              <w:t xml:space="preserve">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protokollēmuma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nekavējoties, bet ne vēlāk kā līdz 2025. gada 31. decembrim veikt nozaru ministriju resoru ēku, kura ir ministriju, to padotības iestāžu un kapitālsabiedrību īpašumā vai valdījumā ēku energosertifikāciju, izņemot tās ēkas, kurām nepiemēro Ēku energoefektivitātes likuma prasības 3. panta otrā daļā, lai varētu efektīvi izvērtēt, kurās ir lielākais enerģijas patēriņš, un konstatēt vismazāk energoefektīvākās ēkas un telpas.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23-TA-2941</w:t>
    </w:r>
    <w:r>
      <w:br/>
    </w:r>
    <w:r w:rsidR="00000000" w:rsidRPr="00000000" w:rsidDel="00000000">
      <w:rPr>
        <w:rtl w:val="0"/>
      </w:rPr>
      <w:t xml:space="preserve">13.03.2024. 17.59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23-TA-2941</w:t>
    </w:r>
    <w:r>
      <w:br/>
    </w:r>
    <w:r w:rsidR="00000000" w:rsidRPr="00000000" w:rsidDel="00000000">
      <w:rPr>
        <w:rtl w:val="0"/>
      </w:rPr>
      <w:t xml:space="preserve">13.03.2024. 17.59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Izziņa_23-TA-2941.docx</dc:title>
</cp:coreProperties>
</file>

<file path=docProps/custom.xml><?xml version="1.0" encoding="utf-8"?>
<Properties xmlns="http://schemas.openxmlformats.org/officeDocument/2006/custom-properties" xmlns:vt="http://schemas.openxmlformats.org/officeDocument/2006/docPropsVTypes"/>
</file>