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21-TA-1280: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22. augusta noteikumos Nr. 500 "Muitas noliktavu, pagaidu uzglabāšanas un brīvo zonu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ziņas par personu izdarītajiem administratīvajiem pārkāpumiem un noziedzīgajiem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 attiecīgi precizēt projekta sākotnējās ietekmes (ex-ante) novērtējuma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anotācijas 1.3.sadaļas "Pašreizējā situācija, problēmas un risinājumi" 8.risinājuma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noliktavu, pagaidu uzglabāšanas un brīvo zonu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normām izriet, ka Valsts ieņēmumu dienestam  jāizvērtē, vai komersants vai tā valdes vai padomes loceklis sodīts par administratīvajiem pārkāpumiem vai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(ex-ante) novērtējuma ziņojumā (turpmāk – anotācija) nav norādīts, no kāda informācijas avota Valsts ieņēmumu dienests saņems minēto informāciju par komersanta vai komersanta valdes vai padomes locekļa iespējamo sodāmību, kā arī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projektā ietvertās informācijas avotu un tās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par personu izdarītajiem administratīvajiem pārkāpumiem tiek iegūta no  Administratīvo pārkāpumu procesa atbalsta sistēmas (APAS) (VID ir pieeja lietas materiāliem un galvenokārt pieņemtajam lēmumam administratīvā pārkāpuma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personu noziedzīgiem nodarījumiem tiek iegūta Iekšlietu ministrijas Informācijas centra Sodu reģistrā. Ja reģistrā ir ziņas par  personu, tiek sūtīts pieprasījums IeM Sodu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noliktavu, pagaidu uzglabāšanas un brīvo zonu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Muitas likuma</w:t>
            </w:r>
            <w:r w:rsidR="00000000" w:rsidRPr="00000000" w:rsidDel="00000000">
              <w:rPr>
                <w:rtl w:val="0"/>
              </w:rPr>
              <w:t xml:space="preserve"> 6. panta 5., 12. un 13. punktu, 23.</w:t>
            </w:r>
            <w:r w:rsidR="00000000" w:rsidRPr="00000000" w:rsidDel="00000000">
              <w:rPr>
                <w:vertAlign w:val="superscript"/>
                <w:rtl w:val="0"/>
              </w:rPr>
              <w:t xml:space="preserve">3</w:t>
            </w:r>
            <w:r w:rsidR="00000000" w:rsidRPr="00000000" w:rsidDel="00000000">
              <w:rPr>
                <w:rtl w:val="0"/>
              </w:rPr>
              <w:t xml:space="preserve"> panta otro daļu, 23.</w:t>
            </w:r>
            <w:r w:rsidR="00000000" w:rsidRPr="00000000" w:rsidDel="00000000">
              <w:rPr>
                <w:vertAlign w:val="superscript"/>
                <w:rtl w:val="0"/>
              </w:rPr>
              <w:t xml:space="preserve">4</w:t>
            </w:r>
            <w:r w:rsidR="00000000" w:rsidRPr="00000000" w:rsidDel="00000000">
              <w:rPr>
                <w:rtl w:val="0"/>
              </w:rPr>
              <w:t xml:space="preserve"> panta sesto daļu un 25. panta otrās daļas 1., 3. un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Nr. 117/Lp14 "Grozījumi Muitas likumā" (turpmāk - likumprojekts), ar ko Muitas likums tiek papildināts ar 23.</w:t>
            </w:r>
            <w:r w:rsidR="00000000" w:rsidRPr="00000000" w:rsidDel="00000000">
              <w:rPr>
                <w:vertAlign w:val="superscript"/>
                <w:rtl w:val="0"/>
              </w:rPr>
              <w:t xml:space="preserve">4</w:t>
            </w:r>
            <w:r w:rsidR="00000000" w:rsidRPr="00000000" w:rsidDel="00000000">
              <w:rPr>
                <w:rtl w:val="0"/>
              </w:rPr>
              <w:t xml:space="preserve">pantu, Saeimā ir apstiprināts tikai pirmajā lasījumā. Līdz ar to šobrīd nav iespējams pilnībā izvērtēt noteikumu projekta atbilstību likumā ietvertajam pilnvarojumam.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projektu virzīt tālākai saskaņošanai pēc likumprojekta izskatīšanas vismaz otrajā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Muitas likumā" pieņemts 15.06.2023., spēkā stājās 12.07.2023.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Muitas likuma</w:t>
            </w:r>
            <w:r w:rsidR="00000000" w:rsidRPr="00000000" w:rsidDel="00000000">
              <w:rPr>
                <w:rtl w:val="0"/>
              </w:rPr>
              <w:t xml:space="preserve"> 6. panta 5., 12. un 13. punktu, 23.</w:t>
            </w:r>
            <w:r w:rsidR="00000000" w:rsidRPr="00000000" w:rsidDel="00000000">
              <w:rPr>
                <w:vertAlign w:val="superscript"/>
                <w:rtl w:val="0"/>
              </w:rPr>
              <w:t xml:space="preserve">3</w:t>
            </w:r>
            <w:r w:rsidR="00000000" w:rsidRPr="00000000" w:rsidDel="00000000">
              <w:rPr>
                <w:rtl w:val="0"/>
              </w:rPr>
              <w:t xml:space="preserve"> panta otro daļu, 23.</w:t>
            </w:r>
            <w:r w:rsidR="00000000" w:rsidRPr="00000000" w:rsidDel="00000000">
              <w:rPr>
                <w:vertAlign w:val="superscript"/>
                <w:rtl w:val="0"/>
              </w:rPr>
              <w:t xml:space="preserve">4</w:t>
            </w:r>
            <w:r w:rsidR="00000000" w:rsidRPr="00000000" w:rsidDel="00000000">
              <w:rPr>
                <w:rtl w:val="0"/>
              </w:rPr>
              <w:t xml:space="preserve"> panta sesto daļu un 25. panta otrās daļas 1., 3. un 4.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Muitas noliktavā un brīvajā zonā apstrādes darbības ar harmonizētām akcīzes precēm (atšķaidīšana, sajaukšana, koncentrēšana u.c.) komersants var veikt tikai saskaņā ar Valsts ieņēmumu dienestam deklarēto tehnoloģisko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"harmonizētas akcīzes preces" lietojumu noteikumu projektā. Vēršam uzmanību, ka minētais termins nav minēts arī Muitas likumā,  Muitas likuma grozījumu likumprojektā, </w:t>
            </w:r>
            <w:r w:rsidR="00000000" w:rsidRPr="00000000" w:rsidDel="00000000">
              <w:rPr>
                <w:i w:val="1"/>
                <w:rtl w:val="0"/>
              </w:rPr>
              <w:t xml:space="preserve">Eiropas Parlamenta un Padomes 2013. gada 9. oktobra Regula (ES) Nr 952/2013, ar ko izveido Savienības Muitas kodeksu</w:t>
            </w:r>
            <w:r w:rsidR="00000000" w:rsidRPr="00000000" w:rsidDel="00000000">
              <w:rPr>
                <w:rtl w:val="0"/>
              </w:rPr>
              <w:t xml:space="preserve"> un </w:t>
            </w:r>
            <w:r w:rsidR="00000000" w:rsidRPr="00000000" w:rsidDel="00000000">
              <w:rPr>
                <w:i w:val="1"/>
                <w:rtl w:val="0"/>
              </w:rPr>
              <w:t xml:space="preserve">Komisijas 2015. gada 28. jūlija Deleģētajā regulā (ES) 2015/2446, ar ko papildina Eiropas Parlamenta un Padomes Regulu (ES) Nr. 952/2013 attiecībā uz sīki izstrādātiem noteikumiem, kuri attiecas uz dažiem Savienības Muitas kodeksa noteikumiem</w:t>
            </w:r>
            <w:r w:rsidR="00000000" w:rsidRPr="00000000" w:rsidDel="00000000">
              <w:rPr>
                <w:rtl w:val="0"/>
              </w:rPr>
              <w:t xml:space="preserve">. Noteikumu projekta anotācijā minēts, ka "ES harmonizētās akcīzes preces ir alkoholiskie dzērieni, tabakas izstrādājumi un naftas produkti", tomēr nav skaidrs, no kāda tiesiskā regulējuma šāda definīcija izriet un vai tās lietošanas gadījumā būs pietiekami un viennozīmīgi skaidrs, uz kādām precēm attiecas noteikumu 9.</w:t>
            </w:r>
            <w:r w:rsidR="00000000" w:rsidRPr="00000000" w:rsidDel="00000000">
              <w:rPr>
                <w:vertAlign w:val="superscript"/>
                <w:rtl w:val="0"/>
              </w:rPr>
              <w:t xml:space="preserve">3</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9.</w:t>
            </w:r>
            <w:r w:rsidR="00000000" w:rsidRPr="00000000" w:rsidDel="00000000">
              <w:rPr>
                <w:vertAlign w:val="superscript"/>
                <w:rtl w:val="0"/>
              </w:rPr>
              <w:t xml:space="preserve">3</w:t>
            </w:r>
            <w:r w:rsidR="00000000" w:rsidRPr="00000000" w:rsidDel="00000000">
              <w:rPr>
                <w:rtl w:val="0"/>
              </w:rPr>
              <w:t xml:space="preserve">punktu, nodrošinot, ka tiesību normas adresātam ir skaidri tā pienākumi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kādā kārtībā komersants deklarē tehnoloģisko procesu Valsts ieņēmumu dienestam. Nepieciešamības gadījumā tiesiskās skaidrības nolūkos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tiesiskās skaidrības nolūkā normā tiek konkretizēts, uz kādām harmonizētajām akcīzes precēm punkts attiecas, proti, tie ir spirta un spirtu saturoši produkti un naftas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noliktavā un brīvajā zonā apstrādes darbības ar minētajiem produktiem varēs veikt tikai ar VID iesniegto tehnoloģisko procesu, kuru komersants iesniegs EDS.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Muitas noliktavā un brīvajā zonā apstrādes darbības ar spirta un spirtu saturošiem produktiem un naftas produktiem (atšķaidīšana, sajaukšana, koncentrēšana u.c.) komersants var veikt tikai saskaņā ar Valsts ieņēmumu dienestam iesniegto tehnoloģisko procesu. Tehnoloģiskā procesa aprakstu persona pirms darbību veikšanas (atšķaidīšana, sajaukšana, koncentrēšana u.c.) ar spirta un spirtu saturošiem produktiem un naftas produktiem Valsts ieņēmumu dienestā iesniedz, izmantojot EDS.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komersanta izpildinstitūcijā nav personas, kuras ir vai triju gadu laikā pirms iesnieguma iesniegšanas ir bijušas tā komersanta izpildinstitūcijā, kurš ir izvairījies no nodokļu vai nodevu maksāšanas;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šī ierobežojuma piemērošanas skaidrojumu. Proti, lūdzam skaidrot, kā tiks konstatēta izvairīšanās no nodokļu vai nodevu maksāšanas (piemēram, ar spēkā stājušos iestādes lēmumu vai tiesas nolēmumu, vai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noteikumu projektā izteikto 27.4.apakšpunktu un citām analoģiskām noteikumu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15.4., 27.4. un 70.3.apakšpunkts.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informācija par personu izdarītajiem administratīvajiem pārkāpumiem tiek iegūta no  Administratīvo pārkāpumu procesa atbalsta sistēmas (APAS) (VID ir pieeja lietas materiāliem un galvenokārt pieņemtajiem lēmumiem administratīvā pārkāpuma lietā). Informācija par personu noziedzīgiem nodarījumiem tiek iegūta Iekšlietu ministrijas Informācijas centra Sodu reģistrā. Ja reģistrā ir ziņas par  personu, tiek sūtīts pieprasījums IeM Sodu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iesnieguma iesniedzēja valdē vai padomē nav personas, kuras ir vai triju gadu laikā pirms iesnieguma iesniegšanas ir bijušas amatpersonas tāda komersanta valdē vai padomē, kurš ir sodīts par izvairīšanos no nodokļu vai nodevu maksāšanas;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komersants vai tā valdes vai padomes loceklis gada laikā pirms iesnieguma iesniegšanas nav sodīts par pārkāpumu saistībā ar personas nodarbināšanu bez rakstiski noslēgta darba līguma, nodokļu normatīvajos aktos noteiktajā termiņā neiesniedzot par šo personu informatīvo deklarāciju par darba ņēmējiem,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1.11.apakšpunktā ietvertajā Ministru kabineta 2017.gada 22.augusta noteikumu Nr.500 "Muitas noliktavu, pagaidu uzglabāšanas un brīvo zonu noteikumi" 15.5.apakšpunktā ir ietverti divi dažādi administratīvie pārkāpumi (Darba likuma 158.pants un likuma "Par nodokļiem un nodevām" 142.panta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precizēt projekta 1.11.apakšpunktā ietverto Ministru kabineta 2017.gada 22.augusta noteikumu Nr.500 "Muitas noliktavu, pagaidu uzglabāšanas un brīvo zonu noteikumi" 15.5.apakšpunktu, nodalot attiecīgos pārkāpumus divās atsevišķās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iesnieguma iesniedzējs vai tā valdes loceklis, padomes loceklis vai prokūrists gada laikā pirms iesnieguma iesniegšanas nav sodīts par pārkāpumu saistībā ar personas nodarbināšanu bez rakstiski noslēgta darba līguma vai par informatīvās deklarācijas par darba ņēmējiem, kas iesniedzama par personām, kuras uzsāk darbu, neiesniegšanu nodokļu normatīvajos aktos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komersanta padomē vai izpildinstitūcijā nav persona, kura iesnieguma iesniegšanas dienā vai divu gadu laikā pirms iesnieguma iesniegšanas ir bijusi tā komersanta padomē vai izpildinstitūcijā vai ir bijusi tā komersanta patiesais labuma guvējs – fiziskā persona Noziedzīgi iegūtu līdzekļu legalizācijas un terorisma finansēšanas novēršanas likuma izpratnē (turpmāk – patiesais labuma guvējs) –, kuram ir atcelta vai anulēta muitas noliktavas atļauja, izņemot gadījumu, ja muitas noliktavas atļauja atcelta uz komersanta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Komerclikuma 221. panta pirmo daļu un 301. panta pirmo daļu valde ir sabiedrības izpildinstitūcija, kura vada un pārstāv sabiedrību. Savukārt atbilstoši Komerclikuma 291. pantam padome ir sabiedrības pārraudzības institūcija. Noteikumu projektā, lai apzīmētu sabiedrības valdi, lietots termins “izpildinstitūcija”, savukārt, lai apzīmētu sabiedrības pārraudzības institūciju, lietots termins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termini “valde” un “izpildinstitūcija” ir sinonīmi jēdzieni, kā arī to, ka noteikumu projektā lietots termins “padome”, nevis “pārraudzības institūcija”, aicinām ievērot un pieturēties pie vienotas terminoloģijas un lietot termina “izpildinstitūcija” vietā terminu “valde” vai arī pieturēties pie vienota stila, apzīmējot šīs divas institūcijas (padome un valde) un to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"izpildinstitūcija" aizstāts ar terminu "valde vai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15.4.; 15.8.; 27.4.; 27.8.; 70.3., un 70.7.punktā.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iesnieguma iesniedzēja valdē vai padomē nav persona, kura iesnieguma iesniegšanas dienā vai divu gadu laikā pirms iesnieguma iesniegšanas ir bijusi tā komersanta valdē vai padomē vai ir bijusi tā komersanta patiesais labuma guvējs – fiziskā persona Noziedzīgi iegūtu līdzekļu legalizācijas un terorisma finansēšanas novēršanas likuma izpratnē (turpmāk – patiesais labuma guvējs) –, kuram ir atcelta vai anulēta muitas noliktavas atļauja, izņemot gadījumu, ja muitas noliktavas atļauja atcelta uz komersanta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komersanta amatpersona nav vai divu gadu laikā pirms iesnieguma iesniegšanas nav bijusi iekļauta riska personu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15.9., 27.9. un 70.8. apakšpunktā lietots termins “komersanta amatpersona”. Skaidrojam, ka nav saprotams uz kādu subjektu loku minētais termins attiecas, proti, vai ar terminu “komersanta amatpersona” ir saprotams jau normatīvajā aktā norādītās amatpersonas – valdes, padomes loceklis, prokūrists –, vai arī minētais termins aptver plašāku subjektu loku. Ņemot vērā minēto, aicinām precizēt noteikumu projekta 15.9., 27.9. un 70.8. apakšpunktā lietoto terminu “komersanta amatpersona”, precīzi norādot vai anotācijā skaidrojot to subjektu loku, uz kuriem minētie noteikumi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norādīts konkrētu subjektu loks - komersanta valdes loceklis, padomes loceklis vai prokūrists.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ari noteikumu projekta 27.9. un 70.8.apakšpunkts.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iesnieguma iesniedzēja valdes loceklis, padomes loceklis vai prokūrists nav vai divu gadu laikā pirms iesnieguma iesniegšanas nav bijis iekļauts riska personu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komersanta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1.15.apakšpunktā ietvertajā Ministru kabineta 2017.gada 22.augusta noteikumu Nr.500 "Muitas noliktavu, pagaidu uzglabāšanas un brīvo zonu noteikumi" 15.11.apakšpunktā norādīts, ka Valsts ieņēmumu dienests atbilstoši saņemtajam iesniegumam pieņem lēmumu izsniegt muitas noliktavas atļauju, ja komersanta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1.15.apakšpunktā ietverto Ministru kabineta 2017.gada 22.augusta noteikumu Nr.500 "Muitas noliktavu, pagaidu uzglabāšanas un brīvo zonu noteikumi" 15.11.apakšpunktu, uzskaitot, ko sevī ietver nopietni nodokļu un muitas jomu reglamentējošie normatīvo aktu pārkāpumi, tostarp smagi noziedzīgi nodarījumi, kas saistīti ar pieteikuma iesniedzēja saimniecisko darbību, par ko komersants nevar būt sodīts.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ko saprot ar nopietniem nodokļu un muitas jomu reglamentējošie normatīvo aktu pārkāpumiem, tostarp smagiem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jomu regulējošos ES normatīvajos aktos dažādu muitas atļauju saņemšanas viens no nosacījumiem tik vērtēts, vai personai nav  “nopietni, atkārtoti un maznozīmīgi muitas vai nodokļu likumu, noteikumu vai tiesību aktu pārkāpumi”. Lai būtu vienveidīga tiesību aktu piemērošana, Muitas likuma 28.pantā skaidrots, kā interpretē minētos terminus. Proti, ir noteikti kritēriji, izpildoties kuriem uzskatāms, ka persona izdarījusi nopietnu, atkārtotu vai maznozīmīgu muitas vai nodokļu tiesību aktu pārkāpumu, kas  saistīti ar muitas noteikumos paredzēto darbību un formalitāšu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Muitas likuma 28.pantu par nopietnu muitas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27. punktā noteiktajā datu atbilstības pārbaudē,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Muitas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vērtētu kritēriju "nopietni noziedzīgi nodarījumi, kas saistīti ar pieteikuma iesniedzēja saimniecisko darbību", šāda veida informācija tiek pieprasīta Sodu reģistram un Sodu reģistrs sniedz Valsts ieņēmumu dienestam informāciju par personu sodāmību par noziedzīgajiem nodarījumiem, kas paredzēti Krimināllikuma 190., 190.¹, 191., 207., 208. un 218.pantā.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arī muitas noliktavas atļaujas un pagaidu uzglabāšanas vieta atļaujas izsniegšanas procesā, kā arī pieņemot lēmumu par preču uzskaites pstiprināšanu brīvajā zonā VID vērtē, vai komersanta darbībā triju gadu laikā pirms iesnieguma iesniegšanas nav konstatēti nopietni vai atkārtoti nodokļu vai muitas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anotācjas 1.3.sadaļas "Pašreizējā situācija, problēmas un risinājumi" risinājuma apraksta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iesnieguma iesniedzēja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komersanta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atrodams skaidrojums, kas ir saprotams ar noteikumu projekta 15.11., 27.11. un 70.10. apakšpunktā norādīto apzīmējumu “nopietni”, attiecinot šo apzīmējumu uz muitas jomu reglamentējošo normatīvo aktu pārkāpumiem. Anotācijas 8. punktā (18. lpp.) norādīts, ka Ministru kabineta 2005. gada 30. augusta noteikumi Nr. 662 “Akcīzes preču aprites kārtība” (turpmāk – MK noteikumi Nr. 662) paredz skaidrākas prasības atļaujas saņemšanai. Kā norādīts anotācijā, grozījumi 15., 27. un 70. punktā nepieciešami cita starpā, lai sinhronizētu muitas noliktavas atļaujas un MK noteikumos Nr. 662 noteiktās akcīzes noliktavas atļaujas saņemšanai. Redakcijas ir saskaņotas atbilstoši MK noteikumu Nr. 662 35. punktam, taču minētais punkts neparedz Valsts ieņēmumu dienesta tiesības komersantam neizsniegt vai nepārreģistrēt speciālo atļauju (licenci), ja konstatēti nopietni nodokļu un muitas jomu reglamentējošo normatīvo aktu pārkāpumi. Ņemot vērā minēto, lūdzu svītrot atsauci uz noteikumu 15.11., 27.11. un 70.10. apakšpunktā ietverto apzīmējumu “nopietni”, kas attiecināts uz muitas jomu reglamentējošo normatīvo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jomu regulējošos ES normatīvajos aktos dažādu muitas atļauju saņemšanas viens no nosacījumiem tik vērtēts, vai personai nav  “nopietni, atkārtoti un maznozīmīgi muitas vai nodokļu likumu, noteikumu vai tiesību aktu pārkāpumi”. Lai būtu vienveidīga tiesību aktu piemērošana, Muitas likuma 28.pantā skaidrots, kā interpretē minētos terminus. Proti, ir noteikti kritēriji, izpildoties kuriem uzskatāms, ka persona izdarījusi nopietnu, atkārtotu vai maznozīmīgu muitas vai nodokļu tiesību aktu pārkāpumu, kas  saistīti ar muitas noteikumos paredzēto darbību un formalitāšu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Muitas likuma 28.pantu par nopietnu muitas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27. punktā noteiktajā datu atbilstības pārbaudē,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Muitas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arī muitas noliktavas atļaujas un pagaidu uzglabāšanas vieta atļaujas izsniegšanas procesā, kā arī pieņemot lēmumu par preču uzskaites pstiprināšanu brīvajā zonā VID vērtē, vai komersanta darbībā triju gadu laikā pirms iesnieguma iesniegšanas nav konstatēti nopietni vai atkārtoti nodokļu vai muitas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anotācjas 1.3.sadaļas "Pašreizējā situācija, problēmas un risinājumi" risinājuma apraksta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iesnieguma iesniedzēja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komersants vai tā valdes vai padomes loceklis gada laikā pirms iesnieguma iesniegšanas nav sodīts par pārkāpumu saistībā ar personas nodarbināšanu bez rakstiski noslēgta darba līguma, nodokļu normatīvajos aktos noteiktajā termiņā neiesniedzot par šo personu informatīvo deklarāciju par darba ņēmējiem,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1.26.apakšpunktā ietvertajā Ministru kabineta 2017.gada 22.augusta noteikumu Nr.500 "Muitas noliktavu, pagaidu uzglabāšanas un brīvo zonu noteikumi" 27.5.apakšpunktā ir ietverti divi dažādi administratīvie pārkāpumi (Darba likuma 158.pants un likuma "Par nodokļiem un nodevām" 142.panta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precizēt projekta 1.26.apakšpunktā ietverto Ministru kabineta 2017.gada 22.augusta noteikumu Nr.500 "Muitas noliktavu, pagaidu uzglabāšanas un brīvo zonu noteikumi" 27.5.apakšpunktu, nodalot attiecīgos pārkāpumus divās atsevišķās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iesnieguma iesniedzējs vai tā valdes loceklis, padomes loceklis vai prokūrists gada laikā pirms iesnieguma iesniegšanas nav sodīts par pārkāpumu saistībā ar personas nodarbināšanu bez rakstiski noslēgta darba līguma vai par informatīvās deklarācijas par darba ņēmējiem, kas iesniedzama par personām, kuras uzsāk darbu, neiesniegšanu nodokļu normatīvajos aktos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komersanta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1.32.apakšpunktā ietvertajā Ministru kabineta 2017.gada 22.augusta noteikumu Nr.500 "Muitas noliktavu, pagaidu uzglabāšanas un brīvo zonu noteikumi" 27.11.apakšpunktā norādīts, ka Valsts ieņēmumu dienests atbilstoši saņemtajam iesniegumam pieņem lēmumu izsniegt pagaidu uzglabāšanas vietas atļauju, ja komersanta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1.32.apakšpunktā ietverto Ministru kabineta 2017.gada 22.augusta noteikumu Nr.500 "Muitas noliktavu, pagaidu uzglabāšanas un brīvo zonu noteikumi" 27.11.apakšpunktu, uzskaitot, ko sevī ietver nopietni nodokļu un muitas jomu reglamentējošie normatīvo aktu pārkāpumi, tostarp smagi noziedzīgi nodarījumi, kas saistīti ar pieteikuma iesniedzēja saimniecisko darbību, par ko komersants nevar būt sodīts.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ko saprot ar nopietniem nodokļu un muitas jomu reglamentējošie normatīvo aktu pārkāpumiem, tostarp smagiem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jomu regulējošos ES normatīvajos aktos dažādu muitas atļauju saņemšanas viens no nosacījumiem tik vērtēts, vai personai nav  “nopietni, atkārtoti un maznozīmīgi muitas vai nodokļu likumu, noteikumu vai tiesību aktu pārkāpumi”. Lai būtu vienveidīga tiesību aktu piemērošana, Muitas likuma 28.pantā skaidrots, kā interpretē minētos terminus. Proti, ir noteikti kritēriji, izpildoties kuriem uzskatāms, ka persona izdarījusi nopietnu, atkārtotu vai maznozīmīgu muitas vai nodokļu tiesību aktu pārkāpumu, kas  saistīti ar muitas noteikumos paredzēto darbību un formalitāšu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Muitas likuma 28.pantu par nopietnu muitas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27. punktā noteiktajā datu atbilstības pārbaudē,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Muitas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arī muitas noliktavas atļaujas un pagaidu uzglabāšanas vieta atļaujas izsniegšanas procesā, kā arī pieņemot lēmumu par preču uzskaites pstiprināšanu brīvajā zonā VID vērtē, vai komersanta darbībā triju gadu laikā pirms iesnieguma iesniegšanas nav konstatēti nopietni vai atkārtoti nodokļu vai muitas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anotācjas 1.3.sadaļas "Pašreizējā situācija, problēmas un risinājumi" risinājuma apraksta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iesnieguma iesniedzēja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Preču uzskaiti persona veic preču uzskaitei paredzētā programmatūrā (datorprogrammā), kas atbilst normatīvajos aktos par grāmatvedības kārtošanu noteiktajām prasībām. </w:t>
            </w:r>
            <w:r w:rsidR="00000000" w:rsidRPr="00000000" w:rsidDel="00000000">
              <w:rPr>
                <w:b w:val="1"/>
                <w:rtl w:val="0"/>
              </w:rPr>
              <w:t xml:space="preserve">Persona nodrošina Valsts ieņēmumu dienesta amatpersonām tiešsaistes piekļuvi preču uzskaites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68.punkta otrajā teikumā paredzētais pienākums ir samērīgs, proti, vai šāda iejaukšanās komersanta komercdarbībā ir samērīga. Aicinām apsvērt mazāk ierobežojošu regulējumu, piemēram, noteikt, ka piekļuvi preču uzskaites sitēmai nodrošina pēc Valsts ieņēmumu dienesta (VID) lūgumu, nevis, ka VID ir nepārtraukta piekļuve preču uzskaites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VID ir iespēja piekļūt preču uzskaites sistēmai tiešsaistes režīmā nav uzskatāms par iejaukšanos komercdarbībā. Savukārt piekļuves preču uzskaites sistēmai nodrošināšana pēc VID lūguma tieši palielinās administratīvo slogu gan VID, gan privātpersonām: VID  -pieprasījuma (lūguma) sagatavošana, nosūtīšana, privātpersonai – lūguma saņemšana, izskatīšana, piekļuves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pastāvīgas piekļuves neesība neļauj pilnībā sasniegt piekļuves mērķi – iespēju operatīvi konstatēt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izstrādāts darba grupā, kurā piedalījās nozares komersanti, kas ir tiešā noteikumu projekta mērķauditorija. Nozare ir atbalstījusi šādas normas iekļaušanu noteikumu projektā saprotot, ka šāda iespēja ļaus VID operatīvi konstatēt neatbilstības.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Šo noteikumu 66.punktā minēto preču uzskaiti persona veic preču uzskaitei paredzētā programmatūrā (datorprogrammā), kas nodrošina ierakstu reģistra informācijas saglabāšanu par katru ierakstu vai ieraksta labojumu, tā veidu, datumu un laiku, sistēmas ieraksta numuru, kā arī ieraksta veicēju. Persona nodrošina Valsts ieņēmumu dienesta amatpersonām tiešsaistes piekļuvi preču uzskaites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70.4. nodokļu maksātājs vai tā valdes vai padomes loceklis gada laikā pirms iesnieguma iesniegšanas ir sodīts par pārkāpumu saistībā ar personas nodarbināšanu bez rakstiski noslēgta darba līguma, nodokļu normatīvajos aktos noteiktajā termiņā neiesniedzot par šo personu informatīvo deklarāciju par darba ņēmējiem,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1.48.apakšpunktā ietvertajā Ministru kabineta 2017.gada 22.augusta noteikumu Nr.500 "Muitas noliktavu, pagaidu uzglabāšanas un brīvo zonu noteikumi" 70.4.apakšpunktā ir ietverti divi dažādi administratīvie pārkāpumi (Darba likuma 158.pants un likuma "Par nodokļiem un nodevām" 142.panta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precizēt projekta 1.48.apakšpunktā ietverto Ministru kabineta 2017.gada 22.augusta noteikumu Nr.500 "Muitas noliktavu, pagaidu uzglabāšanas un brīvo zonu noteikumi" 70.4.apakšpunktu, nodalot attiecīgos pārkāpumus divās atsevišķās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70.4. iesnieguma iesniedzējs vai tā valdes loceklis, padomes loceklis vai prokūrists gada laikā pirms iesnieguma iesniegšanas ir sodīts par pārkāpumu saistībā ar personas nodarbināšanu bez rakstiski noslēgta darba līguma vai par informatīvās deklarācijas par darba ņēmējiem, kas iesniedzama par personām, kuras uzsāk darbu, neiesniegšanu nodokļu normatīvajos aktos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70.10. komersanta darbībā triju gadu laikā pirms iesnieguma iesniegšanas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1.48.apakšpunktā ietvertajā Ministru kabineta 2017.gada 22.augusta noteikumu Nr.500 "Muitas noliktavu, pagaidu uzglabāšanas un brīvo zonu noteikumi" 70.10.apakšpunktā norādīts, ka Valsts ieņēmumu dienests pieņem lēmumu par atteikumu apstiprināt preču uzskaiti, ja komersanta darbībā triju gadu laikā pirms iesnieguma iesniegšanas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1.48.apakšpunktā ietverto Ministru kabineta 2017.gada 22.augusta noteikumu Nr.500 "Muitas noliktavu, pagaidu uzglabāšanas un brīvo zonu noteikumi" 70.10.apakšpunktu, uzskaitot, ko sevī ietver nopietni nodokļu un muitas jomu reglamentējošie normatīvo aktu pārkāpumi, tostarp smagi noziedzīgi nodarījumi, kas saistīti ar pieteikuma iesniedzēja saimniecisko darbību, par ko komersants nevar būt sodīts.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ko saprot ar nopietniem nodokļu un muitas jomu reglamentējošie normatīvo aktu pārkāpumiem, tostarp smagiem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jomu regulējošos ES normatīvajos aktos dažādu muitas atļauju saņemšanas viens no nosacījumiem tik vērtēts, vai personai nav  “nopietni, atkārtoti un maznozīmīgi muitas vai nodokļu likumu, noteikumu vai tiesību aktu pārkāpumi”. Lai būtu vienveidīga tiesību aktu piemērošana, Muitas likuma 28.pantā skaidrots, kā interpretē minētos terminus. Proti, ir noteikti kritēriji, izpildoties kuriem uzskatāms, ka persona izdarījusi nopietnu, atkārtotu vai maznozīmīgu muitas vai nodokļu tiesību aktu pārkāpumu, kas  saistīti ar muitas noteikumos paredzēto darbību un formalitāšu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Muitas likuma 28.pantu par nopietnu muitas vai nodokļu noteikumu pārkāpumu uzskata tādu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27. punktā noteiktajā datu atbilstības pārbaudē,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pārvietotas šā Muitas likuma pielikumā minētās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arī muitas noliktavas atļaujas un pagaidu uzglabāšanas vieta atļaujas izsniegšanas procesā, kā arī pieņemot lēmumu par preču uzskaites pstiprināšanu brīvajā zonā VID vērtē, vai komersanta darbībā triju gadu laikā pirms iesnieguma iesniegšanas nav konstatēti nopietni vai atkārtoti nodokļu vai muitas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anotācjas 1.3.sadaļas "Pašreizējā situācija, problēmas un risinājumi" risinājuma apraksta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70.10. iesnieguma iesniedzēja darbībā triju gadu laikā pirms iesnieguma iesniegšanas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 vairs neatbilst šo noteikumu 66.punktā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noteikumu projektā paredzēto 74.2. un 74.3.apakšpunktu, norādot to subjektu (t.i., personu, preču aprites vietu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precizēts noteikumu projekta 1.50.punkts, MK noteikumos Nr.500 paredzētajā 74.2. un 74.3.apakšpunktā norādot konkrētu subjektu, uz kuru norma attiecināma, proti, punkta saturs attiecinām uz  personu, saprotot, ka tā ir persona, kurai VID ir izsniedzis apstiprinājumu.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 persona vairs neatbilst šo noteikumu 66.punktā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Šo noteikumu 68. punktā noteiktais regulējums par  tiešsaistes piekļuves preču uzskaites sistēmai nodrošināšanu Valsts ieņēmumu dienestam, kā arī grozījumi šo noteikumu 71.3.punktā un 79.punktā stājas spēkā 2024. gada 1. 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noteikumu 71.3.apakšpunkts un 79.punkts netiek grozīti, bet gan svītroti.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Šo noteikumu 68. punktā noteiktais regulējums par  tiešsaistes piekļuves preču uzskaites sistēmai nodrošināšanu Valsts ieņēmumu dienestam, kā arī grozījumi attiecībā uz šo noteikumu 71.3.apakšpunkta un 79.punkta svītrošanu stājas spēkā 2024. gada 1. septembrī.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papildināt ar 6.</w:t>
            </w:r>
            <w:r w:rsidR="00000000" w:rsidRPr="00000000" w:rsidDel="00000000">
              <w:rPr>
                <w:vertAlign w:val="superscript"/>
                <w:rtl w:val="0"/>
              </w:rPr>
              <w:t xml:space="preserve">2</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65.</w:t>
            </w:r>
            <w:r w:rsidR="00000000" w:rsidRPr="00000000" w:rsidDel="00000000">
              <w:rPr>
                <w:vertAlign w:val="superscript"/>
                <w:rtl w:val="0"/>
              </w:rPr>
              <w:t xml:space="preserve">11</w:t>
            </w:r>
            <w:r w:rsidR="00000000" w:rsidRPr="00000000" w:rsidDel="00000000">
              <w:rPr>
                <w:rtl w:val="0"/>
              </w:rPr>
              <w:t xml:space="preserve"> punktu ar norādi uz Ministru kabineta 2021.gada 18.februāra noteikumiem Nr.113 "Atkritumu un to pārvadājumu uzskaites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11</w:t>
            </w:r>
            <w:r w:rsidR="00000000" w:rsidRPr="00000000" w:rsidDel="00000000">
              <w:rPr>
                <w:rtl w:val="0"/>
              </w:rPr>
              <w:t xml:space="preserve"> Trīs darbdienu laikā pēc blakusproduktu iznīcināšanas vai nodošanas atkritumu apsaimniekošanas uzņēmumam persona, kas izved blakusproduktus, izmantojot EDS, šo noteikumu 65.8 punktā minētajā muitas kontroles punktā iesniedz atkritumu apsaimniekošanas uzņēmuma izsniegtu dokumentu par preču iznīcināšanu vai Atkritumu pārvadājuma reģistrācijas kartes–pavadzīmes vai Atkritumu pārvadāšanas reģistrācijas kartes–pavadzīmes datumu un numuru atbilstoši normatīvajiem aktiem par atkritumu un to pārvadājumu uzskaites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MK noteikumos neietver atsauci uz citiem MK noteikumiem. Norāde uz Ministru kabineta 2021.gada 18.februāra noteikumiem Nr.113 "Atkritumu un to pārvadājumu uzskaites kārtība" iekļauta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komersants vai tā valdes vai padomes loceklis, vai prokūrists nav atzīts par vainīgu noziedzīgā nodarījumā par krāpšanu, kontrabandu, neatļautām darbībām ar muitošanai pakļautām precēm vai citām vērtībām, uzņēmējdarbību bez reģistrēšanas un bez speciālas atļaujas (licences), izvairīšanos no nodokļu un tiem pielīdzināto maksājumu samaksas, noziedzīgi iegūto līdzekļu legalizēšanu vai ja par minētajiem noziedzīgiem nodarījumiem nodokļu maksātājam saskaņā ar Krimināllikumu nav piemērots piespiedu ietekmēšanas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207.panta nosaukumā norādīto, svītrot projekta 1.19.apakšpunktā ietvertajā Ministru kabineta 2017.gada 22.augusta noteikumu Nr.500 "Muitas noliktavu, pagaidu uzglabāšanas un brīvo zonu noteikumi" 15.13.apakšpunktā vārdu "speciālas".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207.panta nosaukums tik tiešām ir “Uzņēmējdarbība bez reģistrēšanas un bez atļaujas (licences)” taču otrās daļas dispozīcijā teikts, ka “Par uzņēmējdarbību bez reģistrēšanas vai bez speciālas atļaujas (licences), ja tās nepieciešamību nosaka likums, vai par uzņēmuma (uzņēmējsabiedrības) darbības turpināšanu pēc rīkojuma par tā darbības apturēšanu, ja tāda uzņēmējdarbība vai darbības turpināšana izdarīta ievērojamā apmērā vai ja tā radījusi būtisku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iesnieguma iesniedzējs vai tā valdes loceklis, padomes loceklis vai prokūrists nav atzīts par vainīgu noziedzīgā nodarījumā par krāpšanu, kontrabandu, neatļautām darbībām ar muitošanai pakļautām precēm vai citām vērtībām, uzņēmējdarbību bez reģistrēšanas un bez speciālas atļaujas (licences), izvairīšanos no nodokļu un tiem pielīdzināto maksājumu samaksas, noziedzīgi iegūto līdzekļu legalizēšanu vai ja par minētajiem noziedzīgiem nodarījumiem nodokļu maksātājam saskaņā ar Krimināllikumu nav piemērots piespiedu ietekmēšanas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27.13. komersants vai tā valdes vai padomes loceklis, vai prokūrists nav atzīts par vainīgu noziedzīgā nodarījumā par krāpšanu, kontrabandu, neatļautām darbībām ar muitošanai pakļautām precēm vai citām vērtībām, uzņēmējdarbību bez reģistrēšanas un bez speciālas atļaujas (licences), izvairīšanos no nodokļu un tiem pielīdzināto maksājumu samaksas, noziedzīgi iegūtu līdzekļu legalizēšanu vai ja par minētajiem noziedzīgiem nodarījumiem nodokļu maksātājam saskaņā ar Krimināllikumu nav piemērots piespiedu ietekmēšanas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207.panta nosaukumā norādīto, svītrot projekta 1.34.apakšpunktā ietvertajā Ministru kabineta 2017.gada 22.augusta noteikumu Nr.500 "Muitas noliktavu, pagaidu uzglabāšanas un brīvo zonu noteikumi" 27.13.apakšpunktā vārdu "speciālas".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207.panta nosaukums tik tiešām ir “Uzņēmējdarbība bez reģistrēšanas un bez atļaujas (licences)” taču otrās daļas dispozīcijā teikts, ka “Par uzņēmējdarbību bez reģistrēšanas vai bez speciālas atļaujas (licences), ja tās nepieciešamību nosaka likums, vai par uzņēmuma (uzņēmējsabiedrības) darbības turpināšanu pēc rīkojuma par tā darbības apturēšanu, ja tāda uzņēmējdarbība vai darbības turpināšana izdarīta ievērojamā apmērā vai ja tā radījusi būtisku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27.13. iesnieguma iesniedzējs vai tā valdes loceklis, padomes loceklis vai prokūrists nav atzīts par vainīgu noziedzīgā nodarījumā par krāpšanu, kontrabandu, neatļautām darbībām ar muitošanai pakļautām precēm vai citām vērtībām, uzņēmējdarbību bez reģistrēšanas un bez speciālas atļaujas (licences), izvairīšanos no nodokļu un tiem pielīdzināto maksājumu samaksas, noziedzīgi iegūtu līdzekļu legalizēšanu vai ja par minētajiem noziedzīgiem nodarījumiem nodokļu maksātājam saskaņā ar Krimināllikumu nav piemērots piespiedu ietekmēšanas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9</w:t>
            </w:r>
            <w:r w:rsidR="00000000" w:rsidRPr="00000000" w:rsidDel="00000000">
              <w:rPr>
                <w:rtl w:val="0"/>
              </w:rPr>
              <w:t xml:space="preserve">4. preces, no kuras radies blakusprodukts, nosaukums, deklarācijas numurs un datums (piemēram, blakusprodukts no minerālmēslojuma, deklarēts 02.02.2006. MRN Nr. xxxxxxxxx, blakusprodukts no pārtikas precēm, ievešana brīvajā zonā ar 02.02.2006. MRN Nr. xxxxxxxxx);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iekavās ietverto tekstu (piemēru), un minēto informāciju nepieciešmaības gadījumā norādīt notiekumu projekta anotācijā. Skaidrojam, ka ārējā normatīvajā aktā nav nepieciešams ietvert regulējumu šādā detalizācijas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ietvertā informācija norādīta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9</w:t>
            </w:r>
            <w:r w:rsidR="00000000" w:rsidRPr="00000000" w:rsidDel="00000000">
              <w:rPr>
                <w:rtl w:val="0"/>
              </w:rPr>
              <w:t xml:space="preserve">4. preces, no kuras radies blakusprodukts, nosaukums, deklarācijas numurs un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Šo noteikumu 66.punktā minēto preču uzskaiti persona veic preču uzskaitei paredzētā programmatūrā (datorprogrammā), kas nodrošina ierakstu reģistra informācijas saglabāšanu par katru ierakstu vai ieraksta labojumu, tā veidu, datumu un laiku, sistēmas ieraksta numuru, kā arī ieraksta veicēju. Persona nodrošina Valsts ieņēmumu dienesta amatpersonām tiešsaistes piekļuvi preču uzskaites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izziņā sniegto skaidrojumu par grozījumu noteikumu 68.punktā nepieciešamību un par to, ka šajā punktā iekļauto risinājumu atbalsta arī potenciālie tiesību normas adresāti,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minētajam, precizēta noteikumu projekta anotācijas 1.3.sadaļas "Pašreizējā situācija, problēmas un risinājumi" 12.risinājuma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Šo noteikumu 66.punktā minēto preču uzskaiti persona veic preču uzskaitei paredzētā programmatūrā (datorprogrammā), kas nodrošina ierakstu reģistra informācijas saglabāšanu par katru ierakstu vai ieraksta labojumu, tā veidu, datumu un laiku, sistēmas ieraksta numuru, kā arī ieraksta veicēju. Persona nodrošina Valsts ieņēmumu dienesta amatpersonām tiešsaistes piekļuvi preču uzskaites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70.12. nodokļu maksātājs vai tā valdes vai padomes loceklis, vai prokūrists ir atzīts par vainīgu noziedzīgā nodarījumā par krāpšanu, kontrabandu, neatļautām darbībām ar muitošanai pakļautām precēm vai citām vērtībām, uzņēmējdarbību bez reģistrēšanas un bez speciālas atļaujas (licences), izvairīšanos no nodokļu un tiem pielīdzināto maksājumu samaksas, noziedzīgi iegūto līdzekļu legalizēšanu vai ja par minētajiem noziedzīgiem nodarījumiem nodokļu maksātājam saskaņā ar Krimināllikumu ir piemērots piespiedu ietekmēšanas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207.panta nosaukumā norādīto, svītrot projekta 1.48.apakšpunktā ietvertajā Ministru kabineta 2017.gada 22.augusta noteikumu Nr.500 "Muitas noliktavu, pagaidu uzglabāšanas un brīvo zonu noteikumi" 70.12.apakšpunktā vārdu "speciālas".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207.panta nosaukums tik tiešām ir “Uzņēmējdarbība bez reģistrēšanas un bez atļaujas (licences)” taču otrās daļas dispozīcijā teikts, ka “Par uzņēmējdarbību bez reģistrēšanas vai bez speciālas atļaujas (licences), ja tās nepieciešamību nosaka likums, vai par uzņēmuma (uzņēmējsabiedrības) darbības turpināšanu pēc rīkojuma par tā darbības apturēšanu, ja tāda uzņēmējdarbība vai darbības turpināšana izdarīta ievērojamā apmērā vai ja tā radījusi būtisku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70.12. iesnieguma iesniedzējs vai tā valdes loceklis, padomes loceklis vai prokūrists ir atzīts par vainīgu noziedzīgā nodarījumā par krāpšanu, kontrabandu, neatļautām darbībām ar muitošanai pakļautām precēm vai citām vērtībām, uzņēmējdarbību bez reģistrēšanas un bez speciālas atļaujas (licences), izvairīšanos no nodokļu un tiem pielīdzināto maksājumu samaksas, noziedzīgi iegūto līdzekļu legalizēšanu vai ja par minētajiem noziedzīgiem nodarījumiem nodokļu maksātājam saskaņā ar Krimināllikumu ir piemērots piespiedu ietekmēšanas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21-TA-1280</w:t>
    </w:r>
    <w:r>
      <w:br/>
    </w:r>
    <w:r w:rsidR="00000000" w:rsidRPr="00000000" w:rsidDel="00000000">
      <w:rPr>
        <w:rtl w:val="0"/>
      </w:rPr>
      <w:t xml:space="preserve">14.07.2023. 16.54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21-TA-1280</w:t>
    </w:r>
    <w:r>
      <w:br/>
    </w:r>
    <w:r w:rsidR="00000000" w:rsidRPr="00000000" w:rsidDel="00000000">
      <w:rPr>
        <w:rtl w:val="0"/>
      </w:rPr>
      <w:t xml:space="preserve">14.07.2023. 16.54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Izziņa_21-TA-1280.docx</dc:title>
</cp:coreProperties>
</file>

<file path=docProps/custom.xml><?xml version="1.0" encoding="utf-8"?>
<Properties xmlns="http://schemas.openxmlformats.org/officeDocument/2006/custom-properties" xmlns:vt="http://schemas.openxmlformats.org/officeDocument/2006/docPropsVTypes"/>
</file>