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CAAA" w14:textId="77777777" w:rsidR="004357A5" w:rsidRPr="004357A5" w:rsidRDefault="004357A5" w:rsidP="004357A5">
      <w:pPr>
        <w:spacing w:after="0" w:line="240" w:lineRule="auto"/>
        <w:ind w:firstLine="709"/>
        <w:jc w:val="right"/>
        <w:rPr>
          <w:rFonts w:ascii="Times New Roman" w:hAnsi="Times New Roman"/>
          <w:i/>
          <w:iCs/>
          <w:color w:val="000000" w:themeColor="text1"/>
          <w:sz w:val="24"/>
          <w:szCs w:val="24"/>
        </w:rPr>
      </w:pPr>
      <w:r w:rsidRPr="004357A5">
        <w:rPr>
          <w:rFonts w:ascii="Times New Roman" w:hAnsi="Times New Roman"/>
          <w:i/>
          <w:iCs/>
          <w:color w:val="000000" w:themeColor="text1"/>
          <w:sz w:val="24"/>
          <w:szCs w:val="24"/>
        </w:rPr>
        <w:t>9. pielikums</w:t>
      </w:r>
    </w:p>
    <w:p w14:paraId="284BFBCE" w14:textId="77777777" w:rsidR="004357A5" w:rsidRDefault="004357A5" w:rsidP="004357A5">
      <w:pPr>
        <w:spacing w:after="0" w:line="240" w:lineRule="auto"/>
        <w:ind w:firstLine="709"/>
        <w:jc w:val="both"/>
        <w:rPr>
          <w:rFonts w:ascii="Times New Roman" w:hAnsi="Times New Roman"/>
          <w:color w:val="000000" w:themeColor="text1"/>
          <w:sz w:val="24"/>
          <w:szCs w:val="24"/>
        </w:rPr>
      </w:pPr>
    </w:p>
    <w:p w14:paraId="26425F7E" w14:textId="0607E5CE" w:rsidR="004357A5" w:rsidRDefault="004357A5" w:rsidP="004357A5">
      <w:pPr>
        <w:spacing w:after="0" w:line="240" w:lineRule="auto"/>
        <w:ind w:firstLine="709"/>
        <w:jc w:val="center"/>
        <w:rPr>
          <w:rStyle w:val="normaltextrun"/>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color w:val="000000" w:themeColor="text1"/>
          <w:sz w:val="24"/>
          <w:szCs w:val="24"/>
        </w:rPr>
        <w:t>Otrā vienotā rīcība ceļā uz Eiropas veselības datu telpu”</w:t>
      </w:r>
      <w:r w:rsidRPr="005949C8">
        <w:rPr>
          <w:rStyle w:val="normaltextrun"/>
          <w:rFonts w:ascii="Times New Roman" w:eastAsia="Times New Roman" w:hAnsi="Times New Roman"/>
          <w:b/>
          <w:bCs/>
          <w:sz w:val="24"/>
          <w:szCs w:val="24"/>
          <w:lang w:eastAsia="lv-LV"/>
        </w:rPr>
        <w:t xml:space="preserve"> (TEHDAS2)</w:t>
      </w:r>
    </w:p>
    <w:p w14:paraId="3D8559A5" w14:textId="77777777" w:rsidR="00B775DE" w:rsidRPr="005949C8" w:rsidRDefault="00B775DE" w:rsidP="004357A5">
      <w:pPr>
        <w:spacing w:after="0" w:line="240" w:lineRule="auto"/>
        <w:ind w:firstLine="709"/>
        <w:jc w:val="center"/>
        <w:rPr>
          <w:rFonts w:ascii="Times New Roman" w:hAnsi="Times New Roman"/>
          <w:color w:val="000000" w:themeColor="text1"/>
          <w:sz w:val="24"/>
          <w:szCs w:val="24"/>
        </w:rPr>
      </w:pPr>
    </w:p>
    <w:p w14:paraId="5B5630D3" w14:textId="0A53C08E" w:rsidR="004357A5" w:rsidRPr="005949C8" w:rsidRDefault="004357A5" w:rsidP="004357A5">
      <w:pPr>
        <w:spacing w:after="0" w:line="240" w:lineRule="auto"/>
        <w:ind w:firstLine="709"/>
        <w:jc w:val="both"/>
        <w:rPr>
          <w:rStyle w:val="normaltextrun"/>
          <w:rFonts w:ascii="Times New Roman" w:eastAsia="Times New Roman" w:hAnsi="Times New Roman"/>
          <w:color w:val="000000" w:themeColor="text1"/>
          <w:sz w:val="24"/>
          <w:szCs w:val="24"/>
          <w:lang w:eastAsia="lv-LV"/>
        </w:rPr>
      </w:pPr>
      <w:r w:rsidRPr="005949C8">
        <w:rPr>
          <w:rFonts w:ascii="Times New Roman" w:hAnsi="Times New Roman"/>
          <w:color w:val="000000" w:themeColor="text1"/>
          <w:sz w:val="24"/>
          <w:szCs w:val="24"/>
        </w:rPr>
        <w:t>2024.gadā Slimību profilakses un kontroles centrs</w:t>
      </w:r>
      <w:r w:rsidR="00B775DE">
        <w:rPr>
          <w:rFonts w:ascii="Times New Roman" w:hAnsi="Times New Roman"/>
          <w:color w:val="000000" w:themeColor="text1"/>
          <w:sz w:val="24"/>
          <w:szCs w:val="24"/>
        </w:rPr>
        <w:t xml:space="preserve"> (turpmāk – SPKC)</w:t>
      </w:r>
      <w:r w:rsidRPr="005949C8">
        <w:rPr>
          <w:rFonts w:ascii="Times New Roman" w:hAnsi="Times New Roman"/>
          <w:color w:val="000000" w:themeColor="text1"/>
          <w:sz w:val="24"/>
          <w:szCs w:val="24"/>
        </w:rPr>
        <w:t xml:space="preserve"> kā projekta partneris sadarbībā ar partneriem no 29 dažādām Eiropas valstīm finansējuma piesaistei ES programmas “ES-veselībai” projektu konkursa Nr. </w:t>
      </w:r>
      <w:r w:rsidRPr="005949C8">
        <w:rPr>
          <w:rFonts w:ascii="Times New Roman" w:eastAsia="Times New Roman" w:hAnsi="Times New Roman"/>
          <w:color w:val="000000" w:themeColor="text1"/>
          <w:sz w:val="24"/>
          <w:szCs w:val="24"/>
          <w:lang w:val="lv"/>
        </w:rPr>
        <w:t>DP-g-23-79</w:t>
      </w:r>
      <w:r w:rsidRPr="005949C8">
        <w:rPr>
          <w:rFonts w:ascii="Times New Roman" w:eastAsia="Times New Roman" w:hAnsi="Times New Roman"/>
          <w:color w:val="000000" w:themeColor="text1"/>
          <w:sz w:val="24"/>
          <w:szCs w:val="24"/>
        </w:rPr>
        <w:t xml:space="preserve"> </w:t>
      </w:r>
      <w:r w:rsidRPr="005949C8">
        <w:rPr>
          <w:rStyle w:val="normaltextrun"/>
          <w:rFonts w:ascii="Times New Roman" w:eastAsia="Times New Roman" w:hAnsi="Times New Roman"/>
          <w:color w:val="000000" w:themeColor="text1"/>
          <w:sz w:val="24"/>
          <w:szCs w:val="24"/>
          <w:lang w:eastAsia="lv-LV"/>
        </w:rPr>
        <w:t xml:space="preserve">ietvaros iesniedza projekta </w:t>
      </w:r>
      <w:r w:rsidRPr="005949C8">
        <w:rPr>
          <w:rFonts w:ascii="Times New Roman" w:eastAsia="Times New Roman" w:hAnsi="Times New Roman"/>
          <w:color w:val="000000" w:themeColor="text1"/>
          <w:sz w:val="24"/>
          <w:szCs w:val="24"/>
          <w:lang w:eastAsia="lv-LV"/>
        </w:rPr>
        <w:t>“</w:t>
      </w:r>
      <w:r w:rsidRPr="005949C8">
        <w:rPr>
          <w:rFonts w:ascii="Times New Roman" w:eastAsia="Times New Roman" w:hAnsi="Times New Roman"/>
          <w:color w:val="000000" w:themeColor="text1"/>
          <w:sz w:val="24"/>
          <w:szCs w:val="24"/>
        </w:rPr>
        <w:t>Otrā vienotā rīcība ceļā uz Eiropas veselības datu telpu</w:t>
      </w:r>
      <w:r w:rsidRPr="005949C8">
        <w:rPr>
          <w:rFonts w:ascii="Times New Roman" w:eastAsia="Times New Roman" w:hAnsi="Times New Roman"/>
          <w:color w:val="000000" w:themeColor="text1"/>
          <w:sz w:val="24"/>
          <w:szCs w:val="24"/>
          <w:lang w:eastAsia="lv-LV"/>
        </w:rPr>
        <w:t xml:space="preserve">”  </w:t>
      </w:r>
      <w:r w:rsidRPr="00864137">
        <w:rPr>
          <w:rFonts w:ascii="Times New Roman" w:eastAsia="Times New Roman" w:hAnsi="Times New Roman"/>
          <w:color w:val="000000" w:themeColor="text1"/>
          <w:sz w:val="24"/>
          <w:szCs w:val="24"/>
          <w:lang w:eastAsia="lv-LV"/>
        </w:rPr>
        <w:t>(</w:t>
      </w:r>
      <w:r w:rsidRPr="00864137">
        <w:rPr>
          <w:rStyle w:val="normaltextrun"/>
          <w:rFonts w:ascii="Times New Roman" w:eastAsia="Times New Roman" w:hAnsi="Times New Roman"/>
          <w:color w:val="000000" w:themeColor="text1"/>
          <w:sz w:val="24"/>
          <w:szCs w:val="24"/>
          <w:lang w:eastAsia="lv-LV"/>
        </w:rPr>
        <w:t>“</w:t>
      </w:r>
      <w:proofErr w:type="spellStart"/>
      <w:r w:rsidRPr="00864137">
        <w:rPr>
          <w:rStyle w:val="normaltextrun"/>
          <w:rFonts w:ascii="Times New Roman" w:eastAsia="Times New Roman" w:hAnsi="Times New Roman"/>
          <w:color w:val="000000" w:themeColor="text1"/>
          <w:sz w:val="24"/>
          <w:szCs w:val="24"/>
          <w:lang w:eastAsia="lv-LV"/>
        </w:rPr>
        <w:t>Second</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Joint</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Action</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Towards</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the</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European</w:t>
      </w:r>
      <w:proofErr w:type="spellEnd"/>
      <w:r w:rsidRPr="00864137">
        <w:rPr>
          <w:rStyle w:val="normaltextrun"/>
          <w:rFonts w:ascii="Times New Roman" w:eastAsia="Times New Roman" w:hAnsi="Times New Roman"/>
          <w:color w:val="000000" w:themeColor="text1"/>
          <w:sz w:val="24"/>
          <w:szCs w:val="24"/>
          <w:lang w:eastAsia="lv-LV"/>
        </w:rPr>
        <w:t xml:space="preserve"> Health </w:t>
      </w:r>
      <w:proofErr w:type="spellStart"/>
      <w:r w:rsidRPr="00864137">
        <w:rPr>
          <w:rStyle w:val="normaltextrun"/>
          <w:rFonts w:ascii="Times New Roman" w:eastAsia="Times New Roman" w:hAnsi="Times New Roman"/>
          <w:color w:val="000000" w:themeColor="text1"/>
          <w:sz w:val="24"/>
          <w:szCs w:val="24"/>
          <w:lang w:eastAsia="lv-LV"/>
        </w:rPr>
        <w:t>Data</w:t>
      </w:r>
      <w:proofErr w:type="spellEnd"/>
      <w:r w:rsidRPr="00864137">
        <w:rPr>
          <w:rStyle w:val="normaltextrun"/>
          <w:rFonts w:ascii="Times New Roman" w:eastAsia="Times New Roman" w:hAnsi="Times New Roman"/>
          <w:color w:val="000000" w:themeColor="text1"/>
          <w:sz w:val="24"/>
          <w:szCs w:val="24"/>
          <w:lang w:eastAsia="lv-LV"/>
        </w:rPr>
        <w:t xml:space="preserve"> </w:t>
      </w:r>
      <w:proofErr w:type="spellStart"/>
      <w:r w:rsidRPr="00864137">
        <w:rPr>
          <w:rStyle w:val="normaltextrun"/>
          <w:rFonts w:ascii="Times New Roman" w:eastAsia="Times New Roman" w:hAnsi="Times New Roman"/>
          <w:color w:val="000000" w:themeColor="text1"/>
          <w:sz w:val="24"/>
          <w:szCs w:val="24"/>
          <w:lang w:eastAsia="lv-LV"/>
        </w:rPr>
        <w:t>Space</w:t>
      </w:r>
      <w:proofErr w:type="spellEnd"/>
      <w:r w:rsidRPr="00864137">
        <w:rPr>
          <w:rFonts w:ascii="Times New Roman" w:eastAsia="Times New Roman" w:hAnsi="Times New Roman"/>
          <w:color w:val="000000" w:themeColor="text1"/>
          <w:sz w:val="24"/>
          <w:szCs w:val="24"/>
          <w:lang w:val="lv"/>
        </w:rPr>
        <w:t xml:space="preserve">, </w:t>
      </w:r>
      <w:proofErr w:type="spellStart"/>
      <w:r w:rsidRPr="00864137">
        <w:rPr>
          <w:rFonts w:ascii="Times New Roman" w:eastAsia="Times New Roman" w:hAnsi="Times New Roman"/>
          <w:color w:val="000000" w:themeColor="text1"/>
          <w:sz w:val="24"/>
          <w:szCs w:val="24"/>
          <w:lang w:val="lv"/>
        </w:rPr>
        <w:t>Proposal</w:t>
      </w:r>
      <w:proofErr w:type="spellEnd"/>
      <w:r w:rsidRPr="00864137">
        <w:rPr>
          <w:rFonts w:ascii="Times New Roman" w:eastAsia="Times New Roman" w:hAnsi="Times New Roman"/>
          <w:color w:val="000000" w:themeColor="text1"/>
          <w:sz w:val="24"/>
          <w:szCs w:val="24"/>
          <w:lang w:val="lv"/>
        </w:rPr>
        <w:t xml:space="preserve"> </w:t>
      </w:r>
      <w:proofErr w:type="spellStart"/>
      <w:r w:rsidRPr="00864137">
        <w:rPr>
          <w:rFonts w:ascii="Times New Roman" w:eastAsia="Times New Roman" w:hAnsi="Times New Roman"/>
          <w:color w:val="000000" w:themeColor="text1"/>
          <w:sz w:val="24"/>
          <w:szCs w:val="24"/>
          <w:lang w:val="lv"/>
        </w:rPr>
        <w:t>acronym</w:t>
      </w:r>
      <w:proofErr w:type="spellEnd"/>
      <w:r w:rsidRPr="00864137">
        <w:rPr>
          <w:rFonts w:ascii="Times New Roman" w:eastAsia="Times New Roman" w:hAnsi="Times New Roman"/>
          <w:color w:val="000000" w:themeColor="text1"/>
          <w:sz w:val="24"/>
          <w:szCs w:val="24"/>
          <w:lang w:val="lv"/>
        </w:rPr>
        <w:t>: TEHDAS2</w:t>
      </w:r>
      <w:r w:rsidRPr="005949C8">
        <w:rPr>
          <w:rFonts w:ascii="Times New Roman" w:eastAsia="Times New Roman" w:hAnsi="Times New Roman"/>
          <w:i/>
          <w:iCs/>
          <w:color w:val="000000" w:themeColor="text1"/>
          <w:sz w:val="24"/>
          <w:szCs w:val="24"/>
          <w:lang w:val="lv"/>
        </w:rPr>
        <w:t>”</w:t>
      </w:r>
      <w:r>
        <w:rPr>
          <w:rFonts w:ascii="Times New Roman" w:eastAsia="Times New Roman" w:hAnsi="Times New Roman"/>
          <w:i/>
          <w:iCs/>
          <w:color w:val="000000" w:themeColor="text1"/>
          <w:sz w:val="24"/>
          <w:szCs w:val="24"/>
          <w:lang w:val="lv"/>
        </w:rPr>
        <w:t>)</w:t>
      </w:r>
      <w:r w:rsidRPr="005949C8">
        <w:rPr>
          <w:rFonts w:ascii="Times New Roman" w:eastAsia="Times New Roman" w:hAnsi="Times New Roman"/>
          <w:color w:val="000000" w:themeColor="text1"/>
          <w:sz w:val="24"/>
          <w:szCs w:val="24"/>
          <w:lang w:eastAsia="lv-LV"/>
        </w:rPr>
        <w:t xml:space="preserve"> (turpmāk – TEHDAS2 projekts) pieteikumu. </w:t>
      </w:r>
    </w:p>
    <w:p w14:paraId="048E069C" w14:textId="77777777" w:rsidR="004357A5" w:rsidRDefault="004357A5" w:rsidP="004357A5">
      <w:pPr>
        <w:spacing w:after="0" w:line="240" w:lineRule="auto"/>
        <w:ind w:firstLine="709"/>
        <w:jc w:val="both"/>
        <w:rPr>
          <w:rFonts w:ascii="Times New Roman" w:hAnsi="Times New Roman"/>
          <w:color w:val="000000" w:themeColor="text1"/>
          <w:sz w:val="24"/>
          <w:szCs w:val="24"/>
        </w:rPr>
      </w:pPr>
      <w:r w:rsidRPr="005949C8">
        <w:rPr>
          <w:rStyle w:val="normaltextrun"/>
          <w:rFonts w:ascii="Times New Roman" w:eastAsia="Times New Roman" w:hAnsi="Times New Roman"/>
          <w:color w:val="000000" w:themeColor="text1"/>
          <w:sz w:val="24"/>
          <w:szCs w:val="24"/>
          <w:lang w:eastAsia="lv-LV"/>
        </w:rPr>
        <w:t xml:space="preserve">TEHDAS2 projektā </w:t>
      </w:r>
      <w:r w:rsidRPr="005949C8">
        <w:rPr>
          <w:rFonts w:ascii="Times New Roman" w:hAnsi="Times New Roman"/>
          <w:color w:val="000000" w:themeColor="text1"/>
          <w:sz w:val="24"/>
          <w:szCs w:val="24"/>
        </w:rPr>
        <w:t>kā Latvijas vadošā iestāde (</w:t>
      </w:r>
      <w:proofErr w:type="spellStart"/>
      <w:r w:rsidRPr="005949C8">
        <w:rPr>
          <w:rFonts w:ascii="Times New Roman" w:hAnsi="Times New Roman"/>
          <w:i/>
          <w:iCs/>
          <w:color w:val="000000" w:themeColor="text1"/>
          <w:sz w:val="24"/>
          <w:szCs w:val="24"/>
        </w:rPr>
        <w:t>Competent</w:t>
      </w:r>
      <w:proofErr w:type="spellEnd"/>
      <w:r w:rsidRPr="005949C8">
        <w:rPr>
          <w:rFonts w:ascii="Times New Roman" w:hAnsi="Times New Roman"/>
          <w:i/>
          <w:iCs/>
          <w:color w:val="000000" w:themeColor="text1"/>
          <w:sz w:val="24"/>
          <w:szCs w:val="24"/>
        </w:rPr>
        <w:t xml:space="preserve"> </w:t>
      </w:r>
      <w:proofErr w:type="spellStart"/>
      <w:r w:rsidRPr="005949C8">
        <w:rPr>
          <w:rFonts w:ascii="Times New Roman" w:hAnsi="Times New Roman"/>
          <w:i/>
          <w:iCs/>
          <w:color w:val="000000" w:themeColor="text1"/>
          <w:sz w:val="24"/>
          <w:szCs w:val="24"/>
        </w:rPr>
        <w:t>Authority</w:t>
      </w:r>
      <w:proofErr w:type="spellEnd"/>
      <w:r w:rsidRPr="005949C8">
        <w:rPr>
          <w:rFonts w:ascii="Times New Roman" w:hAnsi="Times New Roman"/>
          <w:color w:val="000000" w:themeColor="text1"/>
          <w:sz w:val="24"/>
          <w:szCs w:val="24"/>
        </w:rPr>
        <w:t xml:space="preserve">) ir nominēta SPKC, savukārt, </w:t>
      </w:r>
      <w:r w:rsidRPr="005949C8">
        <w:rPr>
          <w:rFonts w:ascii="Times New Roman" w:eastAsia="Times New Roman" w:hAnsi="Times New Roman"/>
          <w:color w:val="000000" w:themeColor="text1"/>
          <w:sz w:val="24"/>
          <w:szCs w:val="24"/>
          <w:lang w:val="lv"/>
        </w:rPr>
        <w:t xml:space="preserve">Latvijas </w:t>
      </w:r>
      <w:proofErr w:type="spellStart"/>
      <w:r w:rsidRPr="005949C8">
        <w:rPr>
          <w:rFonts w:ascii="Times New Roman" w:eastAsia="Times New Roman" w:hAnsi="Times New Roman"/>
          <w:color w:val="000000" w:themeColor="text1"/>
          <w:sz w:val="24"/>
          <w:szCs w:val="24"/>
          <w:lang w:val="lv"/>
        </w:rPr>
        <w:t>Biomedicīnas</w:t>
      </w:r>
      <w:proofErr w:type="spellEnd"/>
      <w:r w:rsidRPr="005949C8">
        <w:rPr>
          <w:rFonts w:ascii="Times New Roman" w:eastAsia="Times New Roman" w:hAnsi="Times New Roman"/>
          <w:color w:val="000000" w:themeColor="text1"/>
          <w:sz w:val="24"/>
          <w:szCs w:val="24"/>
          <w:lang w:val="lv"/>
        </w:rPr>
        <w:t xml:space="preserve"> pētījumu un studiju centrs (turpmāk – LBMC) </w:t>
      </w:r>
      <w:r w:rsidRPr="005949C8">
        <w:rPr>
          <w:rFonts w:ascii="Times New Roman" w:hAnsi="Times New Roman"/>
          <w:color w:val="000000" w:themeColor="text1"/>
          <w:sz w:val="24"/>
          <w:szCs w:val="24"/>
        </w:rPr>
        <w:t>ir saistītā iestāde (</w:t>
      </w:r>
      <w:proofErr w:type="spellStart"/>
      <w:r w:rsidRPr="005949C8">
        <w:rPr>
          <w:rFonts w:ascii="Times New Roman" w:hAnsi="Times New Roman"/>
          <w:i/>
          <w:iCs/>
          <w:color w:val="000000" w:themeColor="text1"/>
          <w:sz w:val="24"/>
          <w:szCs w:val="24"/>
        </w:rPr>
        <w:t>Affiliated</w:t>
      </w:r>
      <w:proofErr w:type="spellEnd"/>
      <w:r w:rsidRPr="005949C8">
        <w:rPr>
          <w:rFonts w:ascii="Times New Roman" w:hAnsi="Times New Roman"/>
          <w:i/>
          <w:iCs/>
          <w:color w:val="000000" w:themeColor="text1"/>
          <w:sz w:val="24"/>
          <w:szCs w:val="24"/>
        </w:rPr>
        <w:t xml:space="preserve"> </w:t>
      </w:r>
      <w:proofErr w:type="spellStart"/>
      <w:r w:rsidRPr="005949C8">
        <w:rPr>
          <w:rFonts w:ascii="Times New Roman" w:hAnsi="Times New Roman"/>
          <w:i/>
          <w:iCs/>
          <w:color w:val="000000" w:themeColor="text1"/>
          <w:sz w:val="24"/>
          <w:szCs w:val="24"/>
        </w:rPr>
        <w:t>Entities</w:t>
      </w:r>
      <w:proofErr w:type="spellEnd"/>
      <w:r w:rsidRPr="005949C8">
        <w:rPr>
          <w:rFonts w:ascii="Times New Roman" w:hAnsi="Times New Roman"/>
          <w:color w:val="000000" w:themeColor="text1"/>
          <w:sz w:val="24"/>
          <w:szCs w:val="24"/>
        </w:rPr>
        <w:t>).</w:t>
      </w:r>
    </w:p>
    <w:p w14:paraId="3E4C8343" w14:textId="2C8EFD09" w:rsidR="004357A5" w:rsidRPr="004357A5" w:rsidRDefault="004357A5" w:rsidP="004357A5">
      <w:pPr>
        <w:spacing w:after="0" w:line="240" w:lineRule="auto"/>
        <w:ind w:firstLine="709"/>
        <w:jc w:val="both"/>
        <w:rPr>
          <w:rFonts w:ascii="Times New Roman" w:hAnsi="Times New Roman"/>
          <w:color w:val="000000" w:themeColor="text1"/>
          <w:sz w:val="24"/>
          <w:szCs w:val="24"/>
        </w:rPr>
      </w:pPr>
      <w:r w:rsidRPr="005949C8">
        <w:rPr>
          <w:rFonts w:ascii="Times New Roman" w:hAnsi="Times New Roman"/>
          <w:b/>
          <w:bCs/>
          <w:color w:val="000000" w:themeColor="text1"/>
          <w:sz w:val="24"/>
          <w:szCs w:val="24"/>
        </w:rPr>
        <w:t>Īss projekta apraksts</w:t>
      </w:r>
    </w:p>
    <w:p w14:paraId="1854775C" w14:textId="77777777" w:rsidR="004357A5" w:rsidRPr="005949C8" w:rsidRDefault="004357A5" w:rsidP="004357A5">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Problēmas aktualitātes pamatojums:</w:t>
      </w:r>
    </w:p>
    <w:p w14:paraId="7B73CBFA" w14:textId="77777777" w:rsidR="004357A5" w:rsidRPr="005949C8" w:rsidRDefault="004357A5" w:rsidP="004357A5">
      <w:pPr>
        <w:tabs>
          <w:tab w:val="left" w:pos="993"/>
        </w:tabs>
        <w:spacing w:after="0" w:line="240" w:lineRule="auto"/>
        <w:ind w:firstLine="567"/>
        <w:jc w:val="both"/>
        <w:rPr>
          <w:rFonts w:ascii="Times New Roman" w:eastAsia="Montserrat" w:hAnsi="Times New Roman"/>
          <w:color w:val="0A0A0A"/>
          <w:sz w:val="24"/>
          <w:szCs w:val="24"/>
          <w:lang w:val="lv"/>
        </w:rPr>
      </w:pPr>
      <w:r w:rsidRPr="005949C8">
        <w:rPr>
          <w:rFonts w:ascii="Times New Roman" w:eastAsia="Times New Roman" w:hAnsi="Times New Roman"/>
          <w:color w:val="000000" w:themeColor="text1"/>
          <w:sz w:val="24"/>
          <w:szCs w:val="24"/>
        </w:rPr>
        <w:t xml:space="preserve">Kopš 2020.gada </w:t>
      </w:r>
      <w:r w:rsidRPr="005949C8">
        <w:rPr>
          <w:rFonts w:ascii="Times New Roman" w:eastAsia="Times New Roman" w:hAnsi="Times New Roman"/>
          <w:color w:val="000000" w:themeColor="text1"/>
          <w:sz w:val="24"/>
          <w:szCs w:val="24"/>
          <w:lang w:val="lv"/>
        </w:rPr>
        <w:t xml:space="preserve">vairākas dalībvalstis (piemēram, Somija, Francija, Vācija vai Dānija) ir izveidojušas veselības jomā kompetentas datu piekļuves struktūras, savukārt, citas dalībvalstis cenšas izveidot šādas struktūras. Šīm struktūrām nākotnē jānodrošina pamatpakalpojumus kopējai IT infrastruktūrai un transversālus pakalpojumus, piemēram, terminoloģiju, </w:t>
      </w:r>
      <w:proofErr w:type="spellStart"/>
      <w:r w:rsidRPr="005949C8">
        <w:rPr>
          <w:rFonts w:ascii="Times New Roman" w:eastAsia="Times New Roman" w:hAnsi="Times New Roman"/>
          <w:color w:val="000000" w:themeColor="text1"/>
          <w:sz w:val="24"/>
          <w:szCs w:val="24"/>
          <w:lang w:val="lv"/>
        </w:rPr>
        <w:t>sadarbspēju</w:t>
      </w:r>
      <w:proofErr w:type="spellEnd"/>
      <w:r w:rsidRPr="005949C8">
        <w:rPr>
          <w:rFonts w:ascii="Times New Roman" w:eastAsia="Times New Roman" w:hAnsi="Times New Roman"/>
          <w:color w:val="000000" w:themeColor="text1"/>
          <w:sz w:val="24"/>
          <w:szCs w:val="24"/>
          <w:lang w:val="lv"/>
        </w:rPr>
        <w:t xml:space="preserve">, izstrādājot  vienotus principus veselības datu sekundārai izmantošanai pētniecībā, inovācijās un politikas veidošanā, tostarp statistikas nolūkos, kā arī paplašinot mezglus un savienojumus starp veselības datu piekļuves iestādēm. Eiropas veselības datu telpas tiesiskā regulējuma projekts paredz, ka veselības datu piekļuves iestādēm būs galvenā loma turpmākajā digitālajā pārvaldībā, nodrošinot saziņu ar iedzīvotājiem (t.i., ziņojot par datu piekļuves pieteikumiem, piešķirtajām atļaujām, auditiem un citām darbībām) un stiprinot veselības informācijas sistēmu pārrobežu sadarbību. Turklāt tiks nodrošināta loģiskā pēctecība, efektivitāte un lietderība ar pirmajā vienotajā rīcības ceļā uz Eiropas veselības datu telpu (TEHDAS), </w:t>
      </w:r>
      <w:proofErr w:type="spellStart"/>
      <w:r w:rsidRPr="005949C8">
        <w:rPr>
          <w:rFonts w:ascii="Times New Roman" w:eastAsia="Times New Roman" w:hAnsi="Times New Roman"/>
          <w:color w:val="000000" w:themeColor="text1"/>
          <w:sz w:val="24"/>
          <w:szCs w:val="24"/>
          <w:lang w:val="lv"/>
        </w:rPr>
        <w:t>HealthData@EU</w:t>
      </w:r>
      <w:proofErr w:type="spellEnd"/>
      <w:r w:rsidRPr="005949C8">
        <w:rPr>
          <w:rFonts w:ascii="Times New Roman" w:eastAsia="Times New Roman" w:hAnsi="Times New Roman"/>
          <w:color w:val="000000" w:themeColor="text1"/>
          <w:sz w:val="24"/>
          <w:szCs w:val="24"/>
          <w:lang w:val="lv"/>
        </w:rPr>
        <w:t xml:space="preserve">, </w:t>
      </w:r>
      <w:proofErr w:type="spellStart"/>
      <w:r w:rsidRPr="005949C8">
        <w:rPr>
          <w:rFonts w:ascii="Times New Roman" w:eastAsia="Times New Roman" w:hAnsi="Times New Roman"/>
          <w:color w:val="000000" w:themeColor="text1"/>
          <w:sz w:val="24"/>
          <w:szCs w:val="24"/>
          <w:lang w:val="lv"/>
        </w:rPr>
        <w:t>InfAct</w:t>
      </w:r>
      <w:proofErr w:type="spellEnd"/>
      <w:r w:rsidRPr="005949C8">
        <w:rPr>
          <w:rFonts w:ascii="Times New Roman" w:eastAsia="Times New Roman" w:hAnsi="Times New Roman"/>
          <w:color w:val="000000" w:themeColor="text1"/>
          <w:sz w:val="24"/>
          <w:szCs w:val="24"/>
          <w:lang w:val="lv"/>
        </w:rPr>
        <w:t xml:space="preserve"> un PHIRI u.c. projektos sasniegtajiem rezultātiem, kā arī cieša sadarbība ar jau notiekošajiem projektiem un iniciatīvām, lai radītu </w:t>
      </w:r>
      <w:proofErr w:type="spellStart"/>
      <w:r w:rsidRPr="005949C8">
        <w:rPr>
          <w:rFonts w:ascii="Times New Roman" w:eastAsia="Times New Roman" w:hAnsi="Times New Roman"/>
          <w:color w:val="000000" w:themeColor="text1"/>
          <w:sz w:val="24"/>
          <w:szCs w:val="24"/>
          <w:lang w:val="lv"/>
        </w:rPr>
        <w:t>papildināmību</w:t>
      </w:r>
      <w:proofErr w:type="spellEnd"/>
      <w:r w:rsidRPr="005949C8">
        <w:rPr>
          <w:rFonts w:ascii="Times New Roman" w:eastAsia="Times New Roman" w:hAnsi="Times New Roman"/>
          <w:color w:val="000000" w:themeColor="text1"/>
          <w:sz w:val="24"/>
          <w:szCs w:val="24"/>
          <w:lang w:val="lv"/>
        </w:rPr>
        <w:t xml:space="preserve"> un sinerģiju.</w:t>
      </w:r>
      <w:r w:rsidRPr="005949C8">
        <w:rPr>
          <w:rFonts w:ascii="Times New Roman" w:eastAsia="Montserrat" w:hAnsi="Times New Roman"/>
          <w:color w:val="0A0A0A"/>
          <w:sz w:val="24"/>
          <w:szCs w:val="24"/>
          <w:lang w:val="lv"/>
        </w:rPr>
        <w:t xml:space="preserve"> </w:t>
      </w:r>
    </w:p>
    <w:p w14:paraId="24652192" w14:textId="77777777" w:rsidR="004357A5" w:rsidRPr="005949C8" w:rsidRDefault="004357A5" w:rsidP="004357A5">
      <w:pPr>
        <w:tabs>
          <w:tab w:val="left" w:pos="993"/>
        </w:tabs>
        <w:spacing w:after="0" w:line="240" w:lineRule="auto"/>
        <w:ind w:firstLine="567"/>
        <w:jc w:val="both"/>
        <w:rPr>
          <w:rFonts w:ascii="Times New Roman" w:eastAsia="Times New Roman" w:hAnsi="Times New Roman"/>
          <w:sz w:val="24"/>
          <w:szCs w:val="24"/>
          <w:lang w:val="lv"/>
        </w:rPr>
      </w:pPr>
      <w:r w:rsidRPr="005949C8">
        <w:rPr>
          <w:rFonts w:ascii="Times New Roman" w:hAnsi="Times New Roman"/>
          <w:i/>
          <w:iCs/>
          <w:color w:val="000000" w:themeColor="text1"/>
          <w:sz w:val="24"/>
          <w:szCs w:val="24"/>
        </w:rPr>
        <w:t xml:space="preserve">TEHDAS2 projekta mērķis </w:t>
      </w:r>
      <w:r w:rsidRPr="005949C8">
        <w:rPr>
          <w:rFonts w:ascii="Times New Roman" w:eastAsia="Times New Roman" w:hAnsi="Times New Roman"/>
          <w:color w:val="000000" w:themeColor="text1"/>
          <w:sz w:val="24"/>
          <w:szCs w:val="24"/>
          <w:lang w:val="lv"/>
        </w:rPr>
        <w:t xml:space="preserve">ir sagatavot augsni saskaņotai Eiropas veselības datu telpas (turpmāk </w:t>
      </w:r>
      <w:r w:rsidRPr="005949C8">
        <w:rPr>
          <w:rFonts w:ascii="Times New Roman" w:eastAsia="Times New Roman" w:hAnsi="Times New Roman"/>
          <w:color w:val="000000" w:themeColor="text1"/>
          <w:sz w:val="24"/>
          <w:szCs w:val="24"/>
          <w:lang w:eastAsia="lv-LV"/>
        </w:rPr>
        <w:t xml:space="preserve">– </w:t>
      </w:r>
      <w:r w:rsidRPr="005949C8">
        <w:rPr>
          <w:rFonts w:ascii="Times New Roman" w:eastAsia="Times New Roman" w:hAnsi="Times New Roman"/>
          <w:color w:val="000000" w:themeColor="text1"/>
          <w:sz w:val="24"/>
          <w:szCs w:val="24"/>
          <w:lang w:val="lv"/>
        </w:rPr>
        <w:t xml:space="preserve">EHDS) īstenošanai attiecībā uz veselības datu sekundāro izmantošanu un attīstīt sadarbību starp visām ieinteresētajām pusēm. </w:t>
      </w:r>
      <w:r w:rsidRPr="005949C8">
        <w:rPr>
          <w:rFonts w:ascii="Times New Roman" w:eastAsia="Times New Roman" w:hAnsi="Times New Roman"/>
          <w:sz w:val="24"/>
          <w:szCs w:val="24"/>
          <w:lang w:val="lv"/>
        </w:rPr>
        <w:t xml:space="preserve"> </w:t>
      </w:r>
    </w:p>
    <w:p w14:paraId="56C5994E" w14:textId="77777777" w:rsidR="004357A5" w:rsidRPr="005949C8" w:rsidRDefault="004357A5" w:rsidP="004357A5">
      <w:pPr>
        <w:tabs>
          <w:tab w:val="left" w:pos="993"/>
        </w:tabs>
        <w:spacing w:after="0" w:line="240" w:lineRule="auto"/>
        <w:ind w:firstLine="567"/>
        <w:jc w:val="both"/>
        <w:rPr>
          <w:rFonts w:ascii="Times New Roman" w:eastAsia="Times New Roman" w:hAnsi="Times New Roman"/>
          <w:color w:val="000000" w:themeColor="text1"/>
          <w:sz w:val="24"/>
          <w:szCs w:val="24"/>
          <w:highlight w:val="yellow"/>
          <w:lang w:val="lv"/>
        </w:rPr>
      </w:pPr>
      <w:r w:rsidRPr="005949C8">
        <w:rPr>
          <w:rFonts w:ascii="Times New Roman" w:eastAsia="Times New Roman" w:hAnsi="Times New Roman"/>
          <w:i/>
          <w:iCs/>
          <w:color w:val="000000" w:themeColor="text1"/>
          <w:sz w:val="24"/>
          <w:szCs w:val="24"/>
          <w:lang w:val="lv"/>
        </w:rPr>
        <w:t>TEHDAS2 projekta aktivitātes:</w:t>
      </w:r>
    </w:p>
    <w:p w14:paraId="7597392C"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Izpētīt un apkopot informāciju par valstīs esošo situāciju saistībā ar veselības datu sekundāro izmantošanu (tai skaitā esošo tiesisko regulējumu, datu avotiem un veidiem, ilgtermiņa stratēģijām un starptautisko partnerību, ieinteresēto personu identificēšanu u.c.).</w:t>
      </w:r>
    </w:p>
    <w:p w14:paraId="45794625"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veselības datu piekļuves vadlīnijas iesaistītajām iestādēm, ietverot administratīvo informāciju, saistības pret fiziskām personām (par tā datiem un ziņošanu), informāciju par trešās valsts piekļuves iespējām personalizētiem un nepersonalizētiem veselības datiem un to pārsūtīšanu.</w:t>
      </w:r>
    </w:p>
    <w:p w14:paraId="5884C857"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vadlīnijas datu turētājiem, ietverot datu kopu aprakstus, informāciju par datu pieejamību un piekļuvi nepersonalizētiem datiem.</w:t>
      </w:r>
    </w:p>
    <w:p w14:paraId="790695B5"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Izstrādāt vadlīnijas datu lietotājiem, ietverot informāciju par datu piekļuves lietojumprogrammām, drošu datu apstrādi, pienākumiem pētniecības rezultātu izmantošanā.</w:t>
      </w:r>
    </w:p>
    <w:p w14:paraId="0CAA345F"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Sagatavot tehniskās specifikācijas par datu atļaujām, t.sk., vienotās pieteikuma veidlapas izstrādei, par piekļuvēm datu lietojumprogrammu vadības sistēmām, datu kopu katalogiem, datu </w:t>
      </w:r>
      <w:proofErr w:type="spellStart"/>
      <w:r w:rsidRPr="005949C8">
        <w:rPr>
          <w:rFonts w:ascii="Times New Roman" w:eastAsia="Times New Roman" w:hAnsi="Times New Roman"/>
          <w:color w:val="000000" w:themeColor="text1"/>
          <w:sz w:val="24"/>
          <w:szCs w:val="24"/>
          <w:lang w:val="lv"/>
        </w:rPr>
        <w:t>anonimizāciju</w:t>
      </w:r>
      <w:proofErr w:type="spellEnd"/>
      <w:r w:rsidRPr="005949C8">
        <w:rPr>
          <w:rFonts w:ascii="Times New Roman" w:eastAsia="Times New Roman" w:hAnsi="Times New Roman"/>
          <w:color w:val="000000" w:themeColor="text1"/>
          <w:sz w:val="24"/>
          <w:szCs w:val="24"/>
          <w:lang w:val="lv"/>
        </w:rPr>
        <w:t xml:space="preserve"> un </w:t>
      </w:r>
      <w:proofErr w:type="spellStart"/>
      <w:r w:rsidRPr="005949C8">
        <w:rPr>
          <w:rFonts w:ascii="Times New Roman" w:eastAsia="Times New Roman" w:hAnsi="Times New Roman"/>
          <w:color w:val="000000" w:themeColor="text1"/>
          <w:sz w:val="24"/>
          <w:szCs w:val="24"/>
          <w:lang w:val="lv"/>
        </w:rPr>
        <w:t>pseidonimizāciju</w:t>
      </w:r>
      <w:proofErr w:type="spellEnd"/>
      <w:r w:rsidRPr="005949C8">
        <w:rPr>
          <w:rFonts w:ascii="Times New Roman" w:eastAsia="Times New Roman" w:hAnsi="Times New Roman"/>
          <w:color w:val="000000" w:themeColor="text1"/>
          <w:sz w:val="24"/>
          <w:szCs w:val="24"/>
          <w:lang w:val="lv"/>
        </w:rPr>
        <w:t>, kopīgo IT infrastruktūru (t.sk., pilnvarotajiem dalībniekiem), drošu apstrādi visiem, veicinot pārrobežu sadarbību.</w:t>
      </w:r>
    </w:p>
    <w:p w14:paraId="78A7DE79" w14:textId="77777777" w:rsidR="004357A5" w:rsidRPr="005949C8" w:rsidRDefault="004357A5" w:rsidP="004357A5">
      <w:pPr>
        <w:pStyle w:val="ListParagraph"/>
        <w:numPr>
          <w:ilvl w:val="0"/>
          <w:numId w:val="2"/>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Nodrošināt sadarbību un sinerģiju ar citiem saistītiem ES programmu finansētajiem projektiem.</w:t>
      </w:r>
    </w:p>
    <w:p w14:paraId="5B0ED07A" w14:textId="77777777" w:rsidR="004357A5" w:rsidRPr="005949C8" w:rsidRDefault="004357A5" w:rsidP="004357A5">
      <w:pPr>
        <w:tabs>
          <w:tab w:val="left" w:pos="993"/>
        </w:tabs>
        <w:spacing w:after="0" w:line="240" w:lineRule="auto"/>
        <w:ind w:firstLine="567"/>
        <w:jc w:val="both"/>
        <w:rPr>
          <w:rFonts w:ascii="Times New Roman" w:hAnsi="Times New Roman"/>
          <w:i/>
          <w:iCs/>
          <w:color w:val="000000" w:themeColor="text1"/>
          <w:sz w:val="24"/>
          <w:szCs w:val="24"/>
        </w:rPr>
      </w:pPr>
      <w:r w:rsidRPr="005949C8">
        <w:rPr>
          <w:rFonts w:ascii="Times New Roman" w:hAnsi="Times New Roman"/>
          <w:i/>
          <w:iCs/>
          <w:color w:val="000000" w:themeColor="text1"/>
          <w:sz w:val="24"/>
          <w:szCs w:val="24"/>
        </w:rPr>
        <w:t>TEHDAS2 projekta sasniedzamie rezultāti ietver:</w:t>
      </w:r>
    </w:p>
    <w:p w14:paraId="6260B05C" w14:textId="77777777" w:rsidR="004357A5" w:rsidRPr="005949C8" w:rsidRDefault="004357A5" w:rsidP="004357A5">
      <w:pPr>
        <w:pStyle w:val="ListParagraph"/>
        <w:numPr>
          <w:ilvl w:val="0"/>
          <w:numId w:val="1"/>
        </w:numPr>
        <w:tabs>
          <w:tab w:val="left" w:pos="993"/>
        </w:tabs>
        <w:spacing w:after="0" w:line="240" w:lineRule="auto"/>
        <w:ind w:left="0" w:firstLine="567"/>
        <w:contextualSpacing w:val="0"/>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Panākt vienotu vispārēju izpratni par veselības datu sekundāro izmantošanu ne tikai katras valsts līmenī, bet arī Eiropas līmenī, izveidojot vienotu tiesisko regulējumu.</w:t>
      </w:r>
    </w:p>
    <w:p w14:paraId="325AA3AC" w14:textId="77777777" w:rsidR="004357A5" w:rsidRPr="005949C8" w:rsidRDefault="004357A5" w:rsidP="004357A5">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lastRenderedPageBreak/>
        <w:t xml:space="preserve">Apvienot labākās zināšanas, ko aktīvi attīstīt, sadarbības pamatnostādnes un tehniskās specifikācijas visu dalībvalstu un EK kopīgai lietošanai, lai īstenotu EHDS attiecībā uz veselības datu sekundāro izmantošanu. </w:t>
      </w:r>
    </w:p>
    <w:p w14:paraId="5A45C6B0" w14:textId="77777777" w:rsidR="004357A5" w:rsidRPr="005949C8" w:rsidRDefault="004357A5" w:rsidP="004357A5">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sz w:val="24"/>
          <w:szCs w:val="24"/>
          <w:lang w:val="lv"/>
        </w:rPr>
        <w:t>Stiprināt veselības sistēmas un arī veselības aprūpi pacientiem, uzlabojot to noturību un resursu efektivitāti, atbalstot integrētu un koordinētu darbu starp dalībvalstīm, veicinot labākās prakses ieviešanu un datu apmaiņu, kā arī paātrinot digitālo transformāciju un vesel</w:t>
      </w:r>
      <w:r w:rsidRPr="005949C8">
        <w:rPr>
          <w:rFonts w:ascii="Times New Roman" w:eastAsia="Times New Roman" w:hAnsi="Times New Roman"/>
          <w:color w:val="000000" w:themeColor="text1"/>
          <w:sz w:val="24"/>
          <w:szCs w:val="24"/>
          <w:lang w:val="lv"/>
        </w:rPr>
        <w:t>ības datu sekundāro izmantošanu sabiedrības veselības un veselības aprūpes jomā visā Eiropā.</w:t>
      </w:r>
    </w:p>
    <w:p w14:paraId="41E43989" w14:textId="77777777" w:rsidR="004357A5" w:rsidRPr="005949C8" w:rsidRDefault="004357A5" w:rsidP="004357A5">
      <w:pPr>
        <w:pStyle w:val="NoSpacing"/>
        <w:numPr>
          <w:ilvl w:val="0"/>
          <w:numId w:val="1"/>
        </w:numPr>
        <w:tabs>
          <w:tab w:val="left" w:pos="993"/>
        </w:tabs>
        <w:ind w:left="0" w:right="158" w:firstLine="567"/>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lang w:val="lv"/>
        </w:rPr>
        <w:t xml:space="preserve">Veicināt pētniecību un inovācijas, veidojot uz pierādījumiem balstītu politiku, kas uzlabotu sabiedrības veselību un </w:t>
      </w:r>
      <w:proofErr w:type="spellStart"/>
      <w:r w:rsidRPr="005949C8">
        <w:rPr>
          <w:rFonts w:ascii="Times New Roman" w:eastAsia="Times New Roman" w:hAnsi="Times New Roman"/>
          <w:color w:val="000000" w:themeColor="text1"/>
          <w:sz w:val="24"/>
          <w:szCs w:val="24"/>
          <w:lang w:val="lv"/>
        </w:rPr>
        <w:t>veselībpratību</w:t>
      </w:r>
      <w:proofErr w:type="spellEnd"/>
      <w:r w:rsidRPr="005949C8">
        <w:rPr>
          <w:rFonts w:ascii="Times New Roman" w:eastAsia="Times New Roman" w:hAnsi="Times New Roman"/>
          <w:color w:val="000000" w:themeColor="text1"/>
          <w:sz w:val="24"/>
          <w:szCs w:val="24"/>
          <w:lang w:val="lv"/>
        </w:rPr>
        <w:t xml:space="preserve"> </w:t>
      </w:r>
      <w:proofErr w:type="spellStart"/>
      <w:r w:rsidRPr="005949C8">
        <w:rPr>
          <w:rFonts w:ascii="Times New Roman" w:eastAsia="Times New Roman" w:hAnsi="Times New Roman"/>
          <w:color w:val="000000" w:themeColor="text1"/>
          <w:sz w:val="24"/>
          <w:szCs w:val="24"/>
          <w:lang w:val="lv"/>
        </w:rPr>
        <w:t>perspektīvē</w:t>
      </w:r>
      <w:proofErr w:type="spellEnd"/>
      <w:r w:rsidRPr="005949C8">
        <w:rPr>
          <w:rFonts w:ascii="Times New Roman" w:eastAsia="Times New Roman" w:hAnsi="Times New Roman"/>
          <w:color w:val="000000" w:themeColor="text1"/>
          <w:sz w:val="24"/>
          <w:szCs w:val="24"/>
          <w:lang w:val="lv"/>
        </w:rPr>
        <w:t>.</w:t>
      </w:r>
    </w:p>
    <w:p w14:paraId="6B801050" w14:textId="77777777" w:rsidR="004357A5" w:rsidRPr="005949C8" w:rsidRDefault="004357A5" w:rsidP="004357A5">
      <w:pPr>
        <w:pStyle w:val="BodyA"/>
        <w:tabs>
          <w:tab w:val="left" w:pos="993"/>
        </w:tabs>
        <w:ind w:firstLine="567"/>
        <w:jc w:val="both"/>
        <w:rPr>
          <w:rFonts w:eastAsia="Calibri" w:cs="Times New Roman"/>
          <w:color w:val="000000" w:themeColor="text1"/>
          <w:lang w:val="lv-LV" w:eastAsia="en-US"/>
        </w:rPr>
      </w:pPr>
      <w:r w:rsidRPr="005949C8">
        <w:rPr>
          <w:rFonts w:eastAsia="Calibri" w:cs="Times New Roman"/>
          <w:color w:val="000000" w:themeColor="text1"/>
          <w:lang w:val="lv-LV" w:eastAsia="en-US"/>
        </w:rPr>
        <w:t>TEHDAS2</w:t>
      </w:r>
      <w:r w:rsidRPr="52AEE4FE">
        <w:rPr>
          <w:rStyle w:val="normaltextrun"/>
          <w:color w:val="000000" w:themeColor="text1"/>
          <w:lang w:val="lv-LV"/>
        </w:rPr>
        <w:t xml:space="preserve"> </w:t>
      </w:r>
      <w:r w:rsidRPr="005949C8">
        <w:rPr>
          <w:rFonts w:eastAsia="Calibri" w:cs="Times New Roman"/>
          <w:color w:val="000000" w:themeColor="text1"/>
          <w:lang w:val="lv-LV" w:eastAsia="en-US"/>
        </w:rPr>
        <w:t xml:space="preserve">projekta kopējās plānotās izmaksas ir 5 999 999,32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color w:val="000000" w:themeColor="text1"/>
          <w:lang w:val="lv-LV" w:eastAsia="en-US"/>
        </w:rPr>
        <w:t xml:space="preserve">, tai skaitā Latvijas plānotās kopējās izmaksas veido </w:t>
      </w:r>
      <w:r w:rsidRPr="005949C8">
        <w:rPr>
          <w:rFonts w:eastAsia="Calibri" w:cs="Times New Roman"/>
          <w:b/>
          <w:bCs/>
          <w:color w:val="000000" w:themeColor="text1"/>
          <w:lang w:val="lv-LV" w:eastAsia="en-US"/>
        </w:rPr>
        <w:t xml:space="preserve">120 152,44 </w:t>
      </w:r>
      <w:proofErr w:type="spellStart"/>
      <w:r w:rsidRPr="005949C8">
        <w:rPr>
          <w:rFonts w:eastAsia="Calibri" w:cs="Times New Roman"/>
          <w:b/>
          <w:bCs/>
          <w:i/>
          <w:iCs/>
          <w:color w:val="000000" w:themeColor="text1"/>
          <w:lang w:val="lv-LV" w:eastAsia="en-US"/>
        </w:rPr>
        <w:t>euro</w:t>
      </w:r>
      <w:proofErr w:type="spellEnd"/>
      <w:r w:rsidRPr="005949C8">
        <w:rPr>
          <w:rFonts w:eastAsia="Calibri" w:cs="Times New Roman"/>
          <w:color w:val="000000" w:themeColor="text1"/>
          <w:lang w:val="lv-LV" w:eastAsia="en-US"/>
        </w:rPr>
        <w:t xml:space="preserve">. Atbilstoši </w:t>
      </w:r>
      <w:r w:rsidRPr="005949C8">
        <w:rPr>
          <w:rFonts w:eastAsia="Times New Roman" w:cs="Times New Roman"/>
          <w:color w:val="000000" w:themeColor="text1"/>
          <w:lang w:val="lv-LV"/>
        </w:rPr>
        <w:t>projektu konkurs</w:t>
      </w:r>
      <w:r w:rsidRPr="005949C8">
        <w:rPr>
          <w:rFonts w:eastAsia="Calibri" w:cs="Times New Roman"/>
          <w:color w:val="000000" w:themeColor="text1"/>
          <w:lang w:val="lv-LV" w:eastAsia="en-US"/>
        </w:rPr>
        <w:t xml:space="preserve">a nolikumā noteiktajam, TEHDAS2 projekta ietvaros EK piešķir atbalsta finansējumu likmi 80% apmērā jeb 4 799 999,14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no TEHDAS2 projekta attiecināmajām izmaksām, savukārt, nacionālais līdzfinansējums ir 1 200 000,18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TEHDAS2 projekta īstenošanas laiks ir no </w:t>
      </w:r>
      <w:r w:rsidRPr="005949C8">
        <w:rPr>
          <w:rFonts w:eastAsia="Times New Roman" w:cs="Times New Roman"/>
          <w:color w:val="000000" w:themeColor="text1"/>
          <w:lang w:val="lv"/>
        </w:rPr>
        <w:t xml:space="preserve">2024.gada 1.maija līdz 2026.gada 31.decembrim </w:t>
      </w:r>
      <w:r w:rsidRPr="005949C8">
        <w:rPr>
          <w:rFonts w:eastAsia="Calibri" w:cs="Times New Roman"/>
          <w:color w:val="000000" w:themeColor="text1"/>
          <w:lang w:val="lv-LV" w:eastAsia="en-US"/>
        </w:rPr>
        <w:t xml:space="preserve">(32 mēneši no </w:t>
      </w:r>
      <w:proofErr w:type="spellStart"/>
      <w:r w:rsidRPr="005949C8">
        <w:rPr>
          <w:rFonts w:eastAsia="Calibri" w:cs="Times New Roman"/>
          <w:color w:val="000000" w:themeColor="text1"/>
          <w:lang w:val="lv-LV" w:eastAsia="en-US"/>
        </w:rPr>
        <w:t>granta</w:t>
      </w:r>
      <w:proofErr w:type="spellEnd"/>
      <w:r w:rsidRPr="005949C8">
        <w:rPr>
          <w:rFonts w:eastAsia="Calibri" w:cs="Times New Roman"/>
          <w:color w:val="000000" w:themeColor="text1"/>
          <w:lang w:val="lv-LV" w:eastAsia="en-US"/>
        </w:rPr>
        <w:t xml:space="preserve"> līguma stāšanās spēkā). </w:t>
      </w:r>
    </w:p>
    <w:p w14:paraId="2AFEBB35" w14:textId="502B10FB" w:rsidR="004357A5" w:rsidRPr="005949C8" w:rsidRDefault="004357A5" w:rsidP="004357A5">
      <w:pPr>
        <w:tabs>
          <w:tab w:val="left" w:pos="993"/>
        </w:tabs>
        <w:spacing w:after="0" w:line="240" w:lineRule="auto"/>
        <w:ind w:firstLine="567"/>
        <w:jc w:val="right"/>
        <w:rPr>
          <w:rFonts w:ascii="Times New Roman" w:hAnsi="Times New Roman"/>
          <w:i/>
          <w:iCs/>
          <w:color w:val="000000" w:themeColor="text1"/>
          <w:sz w:val="24"/>
          <w:szCs w:val="24"/>
        </w:rPr>
      </w:pPr>
      <w:r w:rsidRPr="005949C8">
        <w:rPr>
          <w:rFonts w:ascii="Times New Roman" w:hAnsi="Times New Roman"/>
          <w:i/>
          <w:iCs/>
          <w:color w:val="000000" w:themeColor="text1"/>
          <w:sz w:val="24"/>
          <w:szCs w:val="24"/>
        </w:rPr>
        <w:t>Tabula Nr. 1</w:t>
      </w:r>
    </w:p>
    <w:p w14:paraId="0960BAB2" w14:textId="77777777" w:rsidR="004357A5" w:rsidRPr="005949C8" w:rsidRDefault="004357A5" w:rsidP="004357A5">
      <w:pPr>
        <w:spacing w:after="0" w:line="240" w:lineRule="auto"/>
        <w:jc w:val="center"/>
        <w:rPr>
          <w:rFonts w:ascii="Times New Roman" w:hAnsi="Times New Roman"/>
          <w:b/>
          <w:bCs/>
          <w:color w:val="000000" w:themeColor="text1"/>
          <w:sz w:val="24"/>
          <w:szCs w:val="24"/>
        </w:rPr>
      </w:pPr>
      <w:r w:rsidRPr="005949C8">
        <w:rPr>
          <w:rFonts w:ascii="Times New Roman" w:hAnsi="Times New Roman"/>
          <w:b/>
          <w:bCs/>
          <w:color w:val="000000" w:themeColor="text1"/>
          <w:sz w:val="24"/>
          <w:szCs w:val="24"/>
        </w:rPr>
        <w:t xml:space="preserve">Paredzētie TEHDAS2 projekta izmaksu veidi </w:t>
      </w:r>
      <w:r w:rsidRPr="005949C8">
        <w:rPr>
          <w:rFonts w:ascii="Times New Roman" w:hAnsi="Times New Roman"/>
          <w:b/>
          <w:bCs/>
          <w:i/>
          <w:iCs/>
          <w:color w:val="000000" w:themeColor="text1"/>
          <w:sz w:val="24"/>
          <w:szCs w:val="24"/>
        </w:rPr>
        <w:t>(</w:t>
      </w:r>
      <w:proofErr w:type="spellStart"/>
      <w:r w:rsidRPr="005949C8">
        <w:rPr>
          <w:rFonts w:ascii="Times New Roman" w:hAnsi="Times New Roman"/>
          <w:b/>
          <w:bCs/>
          <w:i/>
          <w:iCs/>
          <w:color w:val="000000" w:themeColor="text1"/>
          <w:sz w:val="24"/>
          <w:szCs w:val="24"/>
        </w:rPr>
        <w:t>euro</w:t>
      </w:r>
      <w:proofErr w:type="spellEnd"/>
      <w:r w:rsidRPr="005949C8">
        <w:rPr>
          <w:rFonts w:ascii="Times New Roman" w:hAnsi="Times New Roman"/>
          <w:b/>
          <w:bCs/>
          <w:i/>
          <w:iCs/>
          <w:color w:val="000000" w:themeColor="text1"/>
          <w:sz w:val="24"/>
          <w:szCs w:val="24"/>
        </w:rPr>
        <w:t>)</w:t>
      </w:r>
    </w:p>
    <w:tbl>
      <w:tblPr>
        <w:tblStyle w:val="GridTable4-Accent2"/>
        <w:tblW w:w="0" w:type="auto"/>
        <w:tblInd w:w="-5" w:type="dxa"/>
        <w:tblLook w:val="0480" w:firstRow="0" w:lastRow="0" w:firstColumn="1" w:lastColumn="0" w:noHBand="0" w:noVBand="1"/>
      </w:tblPr>
      <w:tblGrid>
        <w:gridCol w:w="810"/>
        <w:gridCol w:w="1350"/>
        <w:gridCol w:w="990"/>
        <w:gridCol w:w="1605"/>
        <w:gridCol w:w="1095"/>
        <w:gridCol w:w="1170"/>
        <w:gridCol w:w="1350"/>
        <w:gridCol w:w="1350"/>
      </w:tblGrid>
      <w:tr w:rsidR="004357A5" w:rsidRPr="005949C8" w14:paraId="2D9CE07F"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E6FB5B" w14:textId="77777777" w:rsidR="004357A5" w:rsidRPr="005949C8" w:rsidRDefault="004357A5" w:rsidP="004357A5">
            <w:pPr>
              <w:spacing w:after="0" w:line="240" w:lineRule="auto"/>
              <w:jc w:val="center"/>
              <w:rPr>
                <w:rFonts w:ascii="Times New Roman" w:hAnsi="Times New Roman"/>
                <w:color w:val="000000" w:themeColor="text1"/>
                <w:sz w:val="20"/>
                <w:szCs w:val="20"/>
              </w:rPr>
            </w:pPr>
            <w:proofErr w:type="spellStart"/>
            <w:r w:rsidRPr="005949C8">
              <w:rPr>
                <w:rFonts w:ascii="Times New Roman" w:hAnsi="Times New Roman"/>
                <w:color w:val="000000" w:themeColor="text1"/>
                <w:sz w:val="20"/>
                <w:szCs w:val="20"/>
              </w:rPr>
              <w:t>N.p.k</w:t>
            </w:r>
            <w:proofErr w:type="spellEnd"/>
            <w:r w:rsidRPr="005949C8">
              <w:rPr>
                <w:rFonts w:ascii="Times New Roman" w:hAnsi="Times New Roman"/>
                <w:color w:val="000000" w:themeColor="text1"/>
                <w:sz w:val="20"/>
                <w:szCs w:val="20"/>
              </w:rPr>
              <w:t>.</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45B0D7"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Atalgojums</w:t>
            </w:r>
          </w:p>
        </w:tc>
        <w:tc>
          <w:tcPr>
            <w:tcW w:w="9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29E1FB1"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val="en-US"/>
              </w:rPr>
            </w:pPr>
            <w:r w:rsidRPr="005949C8">
              <w:rPr>
                <w:rFonts w:ascii="Times New Roman" w:hAnsi="Times New Roman"/>
                <w:color w:val="000000" w:themeColor="text1"/>
                <w:sz w:val="20"/>
                <w:szCs w:val="20"/>
              </w:rPr>
              <w:t>Apakš līgumi</w:t>
            </w:r>
          </w:p>
        </w:tc>
        <w:tc>
          <w:tcPr>
            <w:tcW w:w="16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7329F3E"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Komandējumu izdevumi</w:t>
            </w:r>
          </w:p>
        </w:tc>
        <w:tc>
          <w:tcPr>
            <w:tcW w:w="10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C13F479"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Cits</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5496B5F9"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Netiešās izmaksas (7%)</w:t>
            </w:r>
          </w:p>
        </w:tc>
        <w:tc>
          <w:tcPr>
            <w:tcW w:w="135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34D00094"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Kopā</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2AB2EF8E" w14:textId="77777777" w:rsidR="004357A5" w:rsidRPr="005949C8" w:rsidRDefault="004357A5" w:rsidP="004357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EK līdzfinansē-jums (80%)</w:t>
            </w:r>
          </w:p>
        </w:tc>
      </w:tr>
      <w:tr w:rsidR="004357A5" w:rsidRPr="005949C8" w14:paraId="440AC9DF"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65D2DAB" w14:textId="77777777" w:rsidR="004357A5" w:rsidRPr="005949C8" w:rsidRDefault="004357A5" w:rsidP="004357A5">
            <w:pPr>
              <w:spacing w:after="0" w:line="240" w:lineRule="auto"/>
              <w:jc w:val="center"/>
              <w:rPr>
                <w:rFonts w:ascii="Times New Roman" w:hAnsi="Times New Roman"/>
                <w:color w:val="000000" w:themeColor="text1"/>
                <w:sz w:val="20"/>
                <w:szCs w:val="20"/>
              </w:rPr>
            </w:pPr>
            <w:r w:rsidRPr="005949C8">
              <w:rPr>
                <w:rFonts w:ascii="Times New Roman" w:hAnsi="Times New Roman"/>
                <w:color w:val="000000" w:themeColor="text1"/>
                <w:sz w:val="20"/>
                <w:szCs w:val="20"/>
              </w:rPr>
              <w:t>1.</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FADE889"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107 000</w:t>
            </w:r>
          </w:p>
        </w:tc>
        <w:tc>
          <w:tcPr>
            <w:tcW w:w="9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DBED3DD"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val="en-US"/>
              </w:rPr>
            </w:pPr>
            <w:r w:rsidRPr="005949C8">
              <w:rPr>
                <w:rFonts w:ascii="Times New Roman" w:hAnsi="Times New Roman"/>
                <w:color w:val="000000" w:themeColor="text1"/>
                <w:sz w:val="20"/>
                <w:szCs w:val="20"/>
                <w:lang w:val="en-US"/>
              </w:rPr>
              <w:t>0,00</w:t>
            </w:r>
          </w:p>
        </w:tc>
        <w:tc>
          <w:tcPr>
            <w:tcW w:w="16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CD2CE7B"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5 292</w:t>
            </w:r>
          </w:p>
        </w:tc>
        <w:tc>
          <w:tcPr>
            <w:tcW w:w="109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480EA3"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0,00</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0D6667C6"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highlight w:val="yellow"/>
              </w:rPr>
            </w:pPr>
            <w:r w:rsidRPr="005949C8">
              <w:rPr>
                <w:rFonts w:ascii="Times New Roman" w:hAnsi="Times New Roman"/>
                <w:color w:val="000000" w:themeColor="text1"/>
                <w:sz w:val="20"/>
                <w:szCs w:val="20"/>
              </w:rPr>
              <w:t>7 860,44</w:t>
            </w:r>
          </w:p>
        </w:tc>
        <w:tc>
          <w:tcPr>
            <w:tcW w:w="135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2CA7C144"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themeColor="text1"/>
                <w:sz w:val="20"/>
                <w:szCs w:val="20"/>
              </w:rPr>
            </w:pPr>
            <w:r w:rsidRPr="005949C8">
              <w:rPr>
                <w:rFonts w:ascii="Times New Roman" w:hAnsi="Times New Roman"/>
                <w:b/>
                <w:bCs/>
                <w:color w:val="000000" w:themeColor="text1"/>
                <w:sz w:val="20"/>
                <w:szCs w:val="20"/>
              </w:rPr>
              <w:t>120 152,44</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AAE193B" w14:textId="77777777" w:rsidR="004357A5" w:rsidRPr="005949C8" w:rsidRDefault="004357A5" w:rsidP="004357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5949C8">
              <w:rPr>
                <w:rFonts w:ascii="Times New Roman" w:hAnsi="Times New Roman"/>
                <w:color w:val="000000" w:themeColor="text1"/>
                <w:sz w:val="20"/>
                <w:szCs w:val="20"/>
              </w:rPr>
              <w:t>96 121,94</w:t>
            </w:r>
          </w:p>
        </w:tc>
      </w:tr>
    </w:tbl>
    <w:p w14:paraId="5F4FBD7C" w14:textId="77777777" w:rsidR="00084434" w:rsidRDefault="00084434" w:rsidP="004357A5">
      <w:pPr>
        <w:spacing w:after="0" w:line="240" w:lineRule="auto"/>
        <w:ind w:firstLine="720"/>
        <w:jc w:val="both"/>
        <w:rPr>
          <w:rFonts w:ascii="Times New Roman" w:hAnsi="Times New Roman"/>
          <w:sz w:val="24"/>
          <w:szCs w:val="24"/>
        </w:rPr>
      </w:pPr>
    </w:p>
    <w:p w14:paraId="6CEF36E4" w14:textId="2FCF403B" w:rsidR="004357A5" w:rsidRDefault="004357A5" w:rsidP="004357A5">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SPKC attiecināmās TEHDAS2 projekta kopējās izmaksas plānotas </w:t>
      </w:r>
      <w:r w:rsidRPr="005949C8">
        <w:rPr>
          <w:rFonts w:ascii="Times New Roman" w:hAnsi="Times New Roman"/>
          <w:sz w:val="24"/>
          <w:szCs w:val="24"/>
          <w:lang w:val="en-GB"/>
        </w:rPr>
        <w:t>74 677,44</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59 741,94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w:t>
      </w:r>
      <w:r w:rsidR="001038A9">
        <w:rPr>
          <w:rFonts w:ascii="Times New Roman" w:hAnsi="Times New Roman"/>
          <w:sz w:val="24"/>
          <w:szCs w:val="24"/>
        </w:rPr>
        <w:t>valsts budžeta</w:t>
      </w:r>
      <w:r w:rsidR="001038A9" w:rsidRPr="005949C8">
        <w:rPr>
          <w:rFonts w:ascii="Times New Roman" w:hAnsi="Times New Roman"/>
          <w:sz w:val="24"/>
          <w:szCs w:val="24"/>
        </w:rPr>
        <w:t xml:space="preserve"> </w:t>
      </w:r>
      <w:r w:rsidRPr="005949C8">
        <w:rPr>
          <w:rFonts w:ascii="Times New Roman" w:hAnsi="Times New Roman"/>
          <w:sz w:val="24"/>
          <w:szCs w:val="24"/>
        </w:rPr>
        <w:t xml:space="preserve">līdzfinansējums ir </w:t>
      </w:r>
      <w:r w:rsidRPr="005949C8">
        <w:rPr>
          <w:rFonts w:ascii="Times New Roman" w:hAnsi="Times New Roman"/>
          <w:b/>
          <w:bCs/>
          <w:sz w:val="24"/>
          <w:szCs w:val="24"/>
        </w:rPr>
        <w:t>14 935,50</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savukārt, uz LBMC attiecināmās TEHDAS2 projekta kopējās izmaksas plānotas 45 475,00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36 380,00 </w:t>
      </w:r>
      <w:proofErr w:type="spellStart"/>
      <w:r w:rsidRPr="005949C8">
        <w:rPr>
          <w:rFonts w:ascii="Times New Roman" w:hAnsi="Times New Roman"/>
          <w:i/>
          <w:iCs/>
          <w:sz w:val="24"/>
          <w:szCs w:val="24"/>
        </w:rPr>
        <w:t>euro</w:t>
      </w:r>
      <w:proofErr w:type="spellEnd"/>
      <w:r w:rsidR="00835187">
        <w:rPr>
          <w:rFonts w:ascii="Times New Roman" w:hAnsi="Times New Roman"/>
          <w:i/>
          <w:iCs/>
          <w:sz w:val="24"/>
          <w:szCs w:val="24"/>
        </w:rPr>
        <w:t xml:space="preserve">, </w:t>
      </w:r>
      <w:r w:rsidR="00835187" w:rsidRPr="00835187">
        <w:rPr>
          <w:rFonts w:ascii="Times New Roman" w:hAnsi="Times New Roman"/>
          <w:sz w:val="24"/>
          <w:szCs w:val="24"/>
        </w:rPr>
        <w:t>valsts budžeta</w:t>
      </w:r>
      <w:r w:rsidRPr="005949C8">
        <w:rPr>
          <w:rFonts w:ascii="Times New Roman" w:hAnsi="Times New Roman"/>
          <w:sz w:val="24"/>
          <w:szCs w:val="24"/>
        </w:rPr>
        <w:t xml:space="preserve"> līdzfinansējums ir </w:t>
      </w:r>
      <w:r w:rsidRPr="005949C8">
        <w:rPr>
          <w:rFonts w:ascii="Times New Roman" w:hAnsi="Times New Roman"/>
          <w:b/>
          <w:bCs/>
          <w:sz w:val="24"/>
          <w:szCs w:val="24"/>
        </w:rPr>
        <w:t xml:space="preserve">9 095 </w:t>
      </w:r>
      <w:proofErr w:type="spellStart"/>
      <w:r w:rsidRPr="005949C8">
        <w:rPr>
          <w:rFonts w:ascii="Times New Roman" w:hAnsi="Times New Roman"/>
          <w:b/>
          <w:bCs/>
          <w:i/>
          <w:iCs/>
          <w:sz w:val="24"/>
          <w:szCs w:val="24"/>
        </w:rPr>
        <w:t>euro</w:t>
      </w:r>
      <w:proofErr w:type="spellEnd"/>
      <w:r w:rsidR="00835187">
        <w:rPr>
          <w:rFonts w:ascii="Times New Roman" w:hAnsi="Times New Roman"/>
          <w:i/>
          <w:iCs/>
          <w:sz w:val="24"/>
          <w:szCs w:val="24"/>
        </w:rPr>
        <w:t xml:space="preserve"> </w:t>
      </w:r>
      <w:r w:rsidR="00835187" w:rsidRPr="00BD0CBD">
        <w:rPr>
          <w:rFonts w:ascii="Times New Roman" w:hAnsi="Times New Roman"/>
          <w:sz w:val="24"/>
          <w:szCs w:val="24"/>
        </w:rPr>
        <w:t xml:space="preserve">un </w:t>
      </w:r>
      <w:proofErr w:type="spellStart"/>
      <w:r w:rsidR="00835187" w:rsidRPr="00BD0CBD">
        <w:rPr>
          <w:rFonts w:ascii="Times New Roman" w:hAnsi="Times New Roman"/>
          <w:sz w:val="24"/>
          <w:szCs w:val="24"/>
        </w:rPr>
        <w:t>priekšfinansēju</w:t>
      </w:r>
      <w:r w:rsidR="00BD0CBD" w:rsidRPr="00BD0CBD">
        <w:rPr>
          <w:rFonts w:ascii="Times New Roman" w:hAnsi="Times New Roman"/>
          <w:sz w:val="24"/>
          <w:szCs w:val="24"/>
        </w:rPr>
        <w:t>ms</w:t>
      </w:r>
      <w:proofErr w:type="spellEnd"/>
      <w:r w:rsidR="00BD0CBD" w:rsidRPr="00BD0CBD">
        <w:rPr>
          <w:rFonts w:ascii="Times New Roman" w:hAnsi="Times New Roman"/>
          <w:sz w:val="24"/>
          <w:szCs w:val="24"/>
        </w:rPr>
        <w:t xml:space="preserve"> 11 948,39 </w:t>
      </w:r>
      <w:proofErr w:type="spellStart"/>
      <w:r w:rsidR="00BD0CBD">
        <w:rPr>
          <w:rFonts w:ascii="Times New Roman" w:hAnsi="Times New Roman"/>
          <w:i/>
          <w:iCs/>
          <w:sz w:val="24"/>
          <w:szCs w:val="24"/>
        </w:rPr>
        <w:t>euro</w:t>
      </w:r>
      <w:proofErr w:type="spellEnd"/>
      <w:r w:rsidR="00BD0CBD">
        <w:rPr>
          <w:rFonts w:ascii="Times New Roman" w:hAnsi="Times New Roman"/>
          <w:i/>
          <w:iCs/>
          <w:sz w:val="24"/>
          <w:szCs w:val="24"/>
        </w:rPr>
        <w:t xml:space="preserve">. </w:t>
      </w:r>
      <w:r w:rsidR="00364CE7">
        <w:rPr>
          <w:rFonts w:ascii="Times New Roman" w:hAnsi="Times New Roman"/>
          <w:sz w:val="24"/>
          <w:szCs w:val="24"/>
        </w:rPr>
        <w:t>T</w:t>
      </w:r>
      <w:r w:rsidRPr="005949C8">
        <w:rPr>
          <w:rFonts w:ascii="Times New Roman" w:hAnsi="Times New Roman"/>
          <w:sz w:val="24"/>
          <w:szCs w:val="24"/>
        </w:rPr>
        <w:t>abulā Nr. </w:t>
      </w:r>
      <w:r w:rsidR="00084434">
        <w:rPr>
          <w:rFonts w:ascii="Times New Roman" w:hAnsi="Times New Roman"/>
          <w:sz w:val="24"/>
          <w:szCs w:val="24"/>
        </w:rPr>
        <w:t>2</w:t>
      </w:r>
      <w:r w:rsidRPr="005949C8">
        <w:rPr>
          <w:rFonts w:ascii="Times New Roman" w:hAnsi="Times New Roman"/>
          <w:sz w:val="24"/>
          <w:szCs w:val="24"/>
        </w:rPr>
        <w:t xml:space="preserve"> norādīts EK līdzfinansējums, valsts budžeta līdzfinansējums un valsts budžeta </w:t>
      </w:r>
      <w:proofErr w:type="spellStart"/>
      <w:r w:rsidRPr="005949C8">
        <w:rPr>
          <w:rFonts w:ascii="Times New Roman" w:hAnsi="Times New Roman"/>
          <w:sz w:val="24"/>
          <w:szCs w:val="24"/>
        </w:rPr>
        <w:t>priekšfinansējums</w:t>
      </w:r>
      <w:proofErr w:type="spellEnd"/>
      <w:r w:rsidRPr="005949C8">
        <w:rPr>
          <w:rFonts w:ascii="Times New Roman" w:hAnsi="Times New Roman"/>
          <w:sz w:val="24"/>
          <w:szCs w:val="24"/>
        </w:rPr>
        <w:t xml:space="preserve"> TEHDAS2 projektā sadalījumā pa gadiem un pa iesaistītajām institūcijām. </w:t>
      </w:r>
    </w:p>
    <w:p w14:paraId="527556E6" w14:textId="77777777" w:rsidR="00713607" w:rsidRPr="005949C8" w:rsidRDefault="00713607" w:rsidP="004357A5">
      <w:pPr>
        <w:spacing w:after="0" w:line="240" w:lineRule="auto"/>
        <w:ind w:firstLine="720"/>
        <w:jc w:val="both"/>
        <w:rPr>
          <w:rFonts w:ascii="Times New Roman" w:hAnsi="Times New Roman"/>
          <w:sz w:val="24"/>
          <w:szCs w:val="24"/>
          <w:highlight w:val="yellow"/>
        </w:rPr>
      </w:pPr>
    </w:p>
    <w:p w14:paraId="3019C297" w14:textId="46086E56" w:rsidR="004357A5" w:rsidRPr="005949C8" w:rsidRDefault="004357A5" w:rsidP="004357A5">
      <w:pPr>
        <w:spacing w:after="0"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sidR="00364CE7">
        <w:rPr>
          <w:rFonts w:ascii="Times New Roman" w:hAnsi="Times New Roman"/>
          <w:i/>
          <w:iCs/>
          <w:sz w:val="24"/>
          <w:szCs w:val="24"/>
        </w:rPr>
        <w:t>2</w:t>
      </w:r>
    </w:p>
    <w:p w14:paraId="674AD4C6" w14:textId="77777777" w:rsidR="004357A5" w:rsidRPr="005949C8" w:rsidRDefault="004357A5" w:rsidP="004357A5">
      <w:pPr>
        <w:spacing w:after="0" w:line="240" w:lineRule="auto"/>
        <w:jc w:val="center"/>
        <w:rPr>
          <w:rFonts w:ascii="Times New Roman" w:hAnsi="Times New Roman"/>
          <w:b/>
          <w:bCs/>
          <w:i/>
          <w:iCs/>
          <w:sz w:val="24"/>
          <w:szCs w:val="24"/>
        </w:rPr>
      </w:pPr>
      <w:r w:rsidRPr="005949C8">
        <w:rPr>
          <w:rFonts w:ascii="Times New Roman" w:hAnsi="Times New Roman"/>
          <w:b/>
          <w:bCs/>
          <w:sz w:val="24"/>
          <w:szCs w:val="24"/>
        </w:rPr>
        <w:t xml:space="preserve">Nepieciešamais finansējums TEHDAS2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Style w:val="FootnoteReference"/>
          <w:rFonts w:ascii="Times New Roman" w:hAnsi="Times New Roman"/>
          <w:b/>
          <w:bCs/>
          <w:i/>
          <w:iCs/>
          <w:sz w:val="24"/>
          <w:szCs w:val="24"/>
        </w:rPr>
        <w:footnoteReference w:id="1"/>
      </w:r>
      <w:r w:rsidRPr="005949C8">
        <w:rPr>
          <w:rFonts w:ascii="Times New Roman" w:hAnsi="Times New Roman"/>
          <w:b/>
          <w:bCs/>
          <w:i/>
          <w:iCs/>
          <w:sz w:val="24"/>
          <w:szCs w:val="24"/>
        </w:rPr>
        <w:t xml:space="preserve"> </w:t>
      </w:r>
    </w:p>
    <w:tbl>
      <w:tblPr>
        <w:tblStyle w:val="TableGrid"/>
        <w:tblW w:w="9753" w:type="dxa"/>
        <w:tblInd w:w="-5" w:type="dxa"/>
        <w:tblLook w:val="04A0" w:firstRow="1" w:lastRow="0" w:firstColumn="1" w:lastColumn="0" w:noHBand="0" w:noVBand="1"/>
      </w:tblPr>
      <w:tblGrid>
        <w:gridCol w:w="4243"/>
        <w:gridCol w:w="1841"/>
        <w:gridCol w:w="2123"/>
        <w:gridCol w:w="1546"/>
      </w:tblGrid>
      <w:tr w:rsidR="004357A5" w:rsidRPr="00124453" w14:paraId="1243DFBA" w14:textId="77777777" w:rsidTr="004357A5">
        <w:trPr>
          <w:trHeight w:val="400"/>
        </w:trPr>
        <w:tc>
          <w:tcPr>
            <w:tcW w:w="4243" w:type="dxa"/>
            <w:shd w:val="clear" w:color="auto" w:fill="F7CAAC" w:themeFill="accent2" w:themeFillTint="66"/>
          </w:tcPr>
          <w:p w14:paraId="3CD1996E" w14:textId="77777777" w:rsidR="004357A5" w:rsidRPr="00124453" w:rsidRDefault="004357A5" w:rsidP="004357A5">
            <w:pPr>
              <w:spacing w:after="0" w:line="240" w:lineRule="auto"/>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Iesaistītā</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institūcija</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izmaksu</w:t>
            </w:r>
            <w:proofErr w:type="spellEnd"/>
            <w:r w:rsidRPr="00124453">
              <w:rPr>
                <w:rFonts w:ascii="Times New Roman" w:hAnsi="Times New Roman"/>
                <w:b/>
                <w:bCs/>
                <w:sz w:val="20"/>
                <w:szCs w:val="20"/>
                <w:lang w:val="en-GB"/>
              </w:rPr>
              <w:t xml:space="preserve"> </w:t>
            </w:r>
            <w:proofErr w:type="spellStart"/>
            <w:r w:rsidRPr="00124453">
              <w:rPr>
                <w:rFonts w:ascii="Times New Roman" w:hAnsi="Times New Roman"/>
                <w:b/>
                <w:bCs/>
                <w:sz w:val="20"/>
                <w:szCs w:val="20"/>
                <w:lang w:val="en-GB"/>
              </w:rPr>
              <w:t>pozīcija</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FF7E135"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2025.g</w:t>
            </w:r>
          </w:p>
        </w:tc>
        <w:tc>
          <w:tcPr>
            <w:tcW w:w="212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3879CB2"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2026.g</w:t>
            </w:r>
          </w:p>
        </w:tc>
        <w:tc>
          <w:tcPr>
            <w:tcW w:w="1546" w:type="dxa"/>
            <w:tcBorders>
              <w:left w:val="single" w:sz="4" w:space="0" w:color="auto"/>
              <w:right w:val="single" w:sz="4" w:space="0" w:color="auto"/>
            </w:tcBorders>
            <w:shd w:val="clear" w:color="auto" w:fill="F7CAAC" w:themeFill="accent2" w:themeFillTint="66"/>
          </w:tcPr>
          <w:p w14:paraId="34934ED4" w14:textId="77777777" w:rsidR="004357A5" w:rsidRPr="00124453" w:rsidRDefault="004357A5" w:rsidP="004357A5">
            <w:pPr>
              <w:spacing w:after="0" w:line="240" w:lineRule="auto"/>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 EUR</w:t>
            </w:r>
          </w:p>
        </w:tc>
      </w:tr>
      <w:tr w:rsidR="004357A5" w:rsidRPr="00124453" w14:paraId="754AC422" w14:textId="77777777" w:rsidTr="004357A5">
        <w:trPr>
          <w:trHeight w:val="400"/>
        </w:trPr>
        <w:tc>
          <w:tcPr>
            <w:tcW w:w="4243" w:type="dxa"/>
            <w:shd w:val="clear" w:color="auto" w:fill="auto"/>
            <w:vAlign w:val="center"/>
          </w:tcPr>
          <w:p w14:paraId="50EAABB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SPKC</w:t>
            </w:r>
            <w:r w:rsidRPr="00124453">
              <w:rPr>
                <w:rStyle w:val="eop"/>
                <w:rFonts w:ascii="Times New Roman" w:hAnsi="Times New Roman"/>
                <w:sz w:val="20"/>
                <w:szCs w:val="20"/>
              </w:rPr>
              <w:t> </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55C9D6A8"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44 806,47</w:t>
            </w:r>
            <w:r w:rsidRPr="00124453">
              <w:rPr>
                <w:rStyle w:val="eop"/>
                <w:rFonts w:ascii="Times New Roman" w:hAnsi="Times New Roman"/>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3B3CC2B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29 870,97</w:t>
            </w:r>
            <w:r w:rsidRPr="00124453">
              <w:rPr>
                <w:rStyle w:val="eop"/>
                <w:rFonts w:ascii="Times New Roman" w:hAnsi="Times New Roman"/>
                <w:sz w:val="20"/>
                <w:szCs w:val="20"/>
              </w:rPr>
              <w:t> </w:t>
            </w:r>
          </w:p>
        </w:tc>
        <w:tc>
          <w:tcPr>
            <w:tcW w:w="1546" w:type="dxa"/>
            <w:tcBorders>
              <w:left w:val="single" w:sz="4" w:space="0" w:color="auto"/>
              <w:right w:val="single" w:sz="4" w:space="0" w:color="auto"/>
            </w:tcBorders>
            <w:shd w:val="clear" w:color="auto" w:fill="auto"/>
            <w:vAlign w:val="center"/>
          </w:tcPr>
          <w:p w14:paraId="25061470"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74 677,44</w:t>
            </w:r>
            <w:r w:rsidRPr="00124453">
              <w:rPr>
                <w:rStyle w:val="eop"/>
                <w:rFonts w:ascii="Times New Roman" w:hAnsi="Times New Roman"/>
                <w:sz w:val="20"/>
                <w:szCs w:val="20"/>
              </w:rPr>
              <w:t> </w:t>
            </w:r>
          </w:p>
        </w:tc>
      </w:tr>
      <w:tr w:rsidR="004357A5" w:rsidRPr="00124453" w14:paraId="1FB2DE22" w14:textId="77777777" w:rsidTr="004357A5">
        <w:trPr>
          <w:trHeight w:val="400"/>
        </w:trPr>
        <w:tc>
          <w:tcPr>
            <w:tcW w:w="4243" w:type="dxa"/>
            <w:shd w:val="clear" w:color="auto" w:fill="auto"/>
            <w:vAlign w:val="center"/>
          </w:tcPr>
          <w:p w14:paraId="50533613"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LBMC</w:t>
            </w:r>
            <w:r w:rsidRPr="00124453">
              <w:rPr>
                <w:rStyle w:val="eop"/>
                <w:rFonts w:ascii="Times New Roman" w:hAnsi="Times New Roman"/>
                <w:sz w:val="20"/>
                <w:szCs w:val="20"/>
              </w:rPr>
              <w:t> </w:t>
            </w:r>
          </w:p>
        </w:tc>
        <w:tc>
          <w:tcPr>
            <w:tcW w:w="1841" w:type="dxa"/>
            <w:tcBorders>
              <w:top w:val="single" w:sz="4" w:space="0" w:color="auto"/>
              <w:left w:val="single" w:sz="4" w:space="0" w:color="auto"/>
              <w:bottom w:val="single" w:sz="4" w:space="0" w:color="auto"/>
              <w:right w:val="single" w:sz="4" w:space="0" w:color="auto"/>
            </w:tcBorders>
            <w:shd w:val="clear" w:color="auto" w:fill="auto"/>
            <w:vAlign w:val="center"/>
          </w:tcPr>
          <w:p w14:paraId="234E5C22"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27 285,00</w:t>
            </w:r>
            <w:r w:rsidRPr="00124453">
              <w:rPr>
                <w:rStyle w:val="eop"/>
                <w:rFonts w:ascii="Times New Roman" w:hAnsi="Times New Roman"/>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auto"/>
            <w:vAlign w:val="center"/>
          </w:tcPr>
          <w:p w14:paraId="1031470A"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lang w:val="en-GB"/>
              </w:rPr>
              <w:t>18 190,00</w:t>
            </w:r>
            <w:r w:rsidRPr="00124453">
              <w:rPr>
                <w:rStyle w:val="eop"/>
                <w:rFonts w:ascii="Times New Roman" w:hAnsi="Times New Roman"/>
                <w:sz w:val="20"/>
                <w:szCs w:val="20"/>
              </w:rPr>
              <w:t> </w:t>
            </w:r>
          </w:p>
        </w:tc>
        <w:tc>
          <w:tcPr>
            <w:tcW w:w="1546" w:type="dxa"/>
            <w:tcBorders>
              <w:left w:val="single" w:sz="4" w:space="0" w:color="auto"/>
              <w:right w:val="single" w:sz="4" w:space="0" w:color="auto"/>
            </w:tcBorders>
            <w:shd w:val="clear" w:color="auto" w:fill="auto"/>
            <w:vAlign w:val="center"/>
          </w:tcPr>
          <w:p w14:paraId="4D7F176F"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Style w:val="normaltextrun"/>
                <w:rFonts w:ascii="Times New Roman" w:hAnsi="Times New Roman"/>
                <w:sz w:val="20"/>
                <w:szCs w:val="20"/>
              </w:rPr>
              <w:t>45 475,00</w:t>
            </w:r>
            <w:r w:rsidRPr="00124453">
              <w:rPr>
                <w:rStyle w:val="eop"/>
                <w:rFonts w:ascii="Times New Roman" w:hAnsi="Times New Roman"/>
                <w:sz w:val="20"/>
                <w:szCs w:val="20"/>
              </w:rPr>
              <w:t> </w:t>
            </w:r>
          </w:p>
        </w:tc>
      </w:tr>
      <w:tr w:rsidR="004357A5" w:rsidRPr="00124453" w14:paraId="41A24D30"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008BE7" w14:textId="77777777" w:rsidR="004357A5" w:rsidRPr="00124453" w:rsidRDefault="004357A5" w:rsidP="004357A5">
            <w:pPr>
              <w:spacing w:after="0" w:line="240" w:lineRule="auto"/>
              <w:ind w:firstLine="720"/>
              <w:jc w:val="center"/>
              <w:rPr>
                <w:rFonts w:ascii="Times New Roman" w:hAnsi="Times New Roman"/>
                <w:b/>
                <w:bCs/>
                <w:sz w:val="20"/>
                <w:szCs w:val="20"/>
                <w:lang w:val="en-GB"/>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w:t>
            </w:r>
          </w:p>
        </w:tc>
        <w:tc>
          <w:tcPr>
            <w:tcW w:w="184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C03F6AF"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72 091,47</w:t>
            </w:r>
          </w:p>
        </w:tc>
        <w:tc>
          <w:tcPr>
            <w:tcW w:w="21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1B6247"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48 060,97</w:t>
            </w:r>
          </w:p>
        </w:tc>
        <w:tc>
          <w:tcPr>
            <w:tcW w:w="154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961B4E"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120 152,44</w:t>
            </w:r>
          </w:p>
        </w:tc>
      </w:tr>
      <w:tr w:rsidR="004357A5" w:rsidRPr="00124453" w14:paraId="23D1BEA3"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0A77F9B7" w14:textId="77777777" w:rsidR="004357A5" w:rsidRPr="00124453" w:rsidRDefault="004357A5" w:rsidP="004357A5">
            <w:pPr>
              <w:spacing w:after="0" w:line="240" w:lineRule="auto"/>
              <w:jc w:val="center"/>
              <w:rPr>
                <w:rFonts w:ascii="Times New Roman" w:hAnsi="Times New Roman"/>
                <w:sz w:val="20"/>
                <w:szCs w:val="20"/>
                <w:lang w:val="fi-FI"/>
              </w:rPr>
            </w:pPr>
            <w:r w:rsidRPr="00124453">
              <w:rPr>
                <w:rFonts w:ascii="Times New Roman" w:eastAsia="Times New Roman" w:hAnsi="Times New Roman"/>
                <w:sz w:val="20"/>
                <w:szCs w:val="20"/>
              </w:rPr>
              <w:t>EK līdzfinansējums 80%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39BB3" w14:textId="77777777" w:rsidR="004357A5" w:rsidRPr="00124453" w:rsidRDefault="004357A5" w:rsidP="004357A5">
            <w:pPr>
              <w:spacing w:after="0" w:line="240" w:lineRule="auto"/>
              <w:jc w:val="center"/>
              <w:rPr>
                <w:rFonts w:ascii="Times New Roman" w:hAnsi="Times New Roman"/>
                <w:sz w:val="20"/>
                <w:szCs w:val="20"/>
                <w:lang w:val="fi-FI"/>
              </w:rPr>
            </w:pPr>
            <w:r w:rsidRPr="00124453">
              <w:rPr>
                <w:rFonts w:ascii="Times New Roman" w:hAnsi="Times New Roman"/>
                <w:sz w:val="20"/>
                <w:szCs w:val="20"/>
                <w:lang w:val="fi-FI"/>
              </w:rPr>
              <w:t>48 060,97</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9010A" w14:textId="77777777" w:rsidR="004357A5" w:rsidRPr="00124453" w:rsidRDefault="004357A5" w:rsidP="004357A5">
            <w:pPr>
              <w:spacing w:after="0" w:line="240" w:lineRule="auto"/>
              <w:jc w:val="center"/>
              <w:rPr>
                <w:rFonts w:ascii="Times New Roman" w:hAnsi="Times New Roman"/>
                <w:sz w:val="20"/>
                <w:szCs w:val="20"/>
                <w:lang w:val="fi-FI"/>
              </w:rPr>
            </w:pPr>
            <w:r w:rsidRPr="00124453">
              <w:rPr>
                <w:rFonts w:ascii="Times New Roman" w:hAnsi="Times New Roman"/>
                <w:sz w:val="20"/>
                <w:szCs w:val="20"/>
                <w:lang w:val="fi-FI"/>
              </w:rPr>
              <w:t>48 060,97</w:t>
            </w:r>
          </w:p>
        </w:tc>
        <w:tc>
          <w:tcPr>
            <w:tcW w:w="1546" w:type="dxa"/>
            <w:tcBorders>
              <w:top w:val="single" w:sz="4" w:space="0" w:color="auto"/>
              <w:left w:val="single" w:sz="4" w:space="0" w:color="auto"/>
              <w:bottom w:val="single" w:sz="4" w:space="0" w:color="auto"/>
              <w:right w:val="single" w:sz="4" w:space="0" w:color="auto"/>
            </w:tcBorders>
            <w:vAlign w:val="center"/>
          </w:tcPr>
          <w:p w14:paraId="57599C65" w14:textId="77777777" w:rsidR="004357A5" w:rsidRPr="00124453" w:rsidRDefault="004357A5" w:rsidP="004357A5">
            <w:pPr>
              <w:spacing w:after="0" w:line="240" w:lineRule="auto"/>
              <w:jc w:val="center"/>
              <w:rPr>
                <w:rFonts w:ascii="Times New Roman" w:hAnsi="Times New Roman"/>
                <w:sz w:val="20"/>
                <w:szCs w:val="20"/>
                <w:lang w:val="fi-FI"/>
              </w:rPr>
            </w:pPr>
            <w:r w:rsidRPr="00124453">
              <w:rPr>
                <w:rFonts w:ascii="Times New Roman" w:hAnsi="Times New Roman"/>
                <w:sz w:val="20"/>
                <w:szCs w:val="20"/>
                <w:lang w:val="fi-FI"/>
              </w:rPr>
              <w:t>96 121,94</w:t>
            </w:r>
          </w:p>
        </w:tc>
      </w:tr>
      <w:tr w:rsidR="004357A5" w:rsidRPr="00124453" w14:paraId="79217B28"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408B4350" w14:textId="77777777" w:rsidR="004357A5" w:rsidRPr="00124453" w:rsidRDefault="004357A5" w:rsidP="004357A5">
            <w:pPr>
              <w:spacing w:after="0" w:line="240" w:lineRule="auto"/>
              <w:rPr>
                <w:rFonts w:ascii="Times New Roman" w:eastAsia="Times New Roman" w:hAnsi="Times New Roman"/>
                <w:i/>
                <w:iCs/>
                <w:sz w:val="20"/>
                <w:szCs w:val="20"/>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avansa</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50%)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23492" w14:textId="77777777" w:rsidR="004357A5" w:rsidRPr="00124453" w:rsidRDefault="004357A5" w:rsidP="004357A5">
            <w:pPr>
              <w:spacing w:after="0" w:line="240" w:lineRule="auto"/>
              <w:rPr>
                <w:rFonts w:ascii="Times New Roman" w:hAnsi="Times New Roman"/>
                <w:i/>
                <w:iCs/>
                <w:sz w:val="20"/>
                <w:szCs w:val="20"/>
                <w:lang w:val="fi-FI"/>
              </w:rPr>
            </w:pPr>
            <w:r w:rsidRPr="00124453">
              <w:rPr>
                <w:rStyle w:val="normaltextrun"/>
                <w:rFonts w:ascii="Times New Roman" w:hAnsi="Times New Roman"/>
                <w:i/>
                <w:iCs/>
                <w:sz w:val="20"/>
                <w:szCs w:val="20"/>
              </w:rPr>
              <w:t>48 060,97</w:t>
            </w:r>
            <w:r w:rsidRPr="00124453">
              <w:rPr>
                <w:rStyle w:val="eop"/>
                <w:rFonts w:ascii="Times New Roman" w:hAnsi="Times New Roman"/>
                <w:i/>
                <w:iCs/>
                <w:sz w:val="20"/>
                <w:szCs w:val="20"/>
              </w:rPr>
              <w:t> </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79D15" w14:textId="77777777" w:rsidR="004357A5" w:rsidRPr="00124453" w:rsidRDefault="004357A5" w:rsidP="004357A5">
            <w:pPr>
              <w:spacing w:after="0" w:line="240" w:lineRule="auto"/>
              <w:ind w:firstLine="720"/>
              <w:rPr>
                <w:rFonts w:ascii="Times New Roman" w:hAnsi="Times New Roman"/>
                <w:i/>
                <w:iCs/>
                <w:sz w:val="20"/>
                <w:szCs w:val="20"/>
                <w:lang w:val="fi-FI"/>
              </w:rPr>
            </w:pPr>
          </w:p>
        </w:tc>
        <w:tc>
          <w:tcPr>
            <w:tcW w:w="1546" w:type="dxa"/>
            <w:tcBorders>
              <w:top w:val="single" w:sz="4" w:space="0" w:color="auto"/>
              <w:left w:val="single" w:sz="4" w:space="0" w:color="auto"/>
              <w:bottom w:val="single" w:sz="4" w:space="0" w:color="auto"/>
              <w:right w:val="single" w:sz="4" w:space="0" w:color="auto"/>
            </w:tcBorders>
            <w:vAlign w:val="center"/>
          </w:tcPr>
          <w:p w14:paraId="6AE1F283" w14:textId="77777777" w:rsidR="004357A5" w:rsidRPr="00124453" w:rsidRDefault="004357A5" w:rsidP="004357A5">
            <w:pPr>
              <w:spacing w:after="0" w:line="240" w:lineRule="auto"/>
              <w:rPr>
                <w:rFonts w:ascii="Times New Roman" w:hAnsi="Times New Roman"/>
                <w:i/>
                <w:iCs/>
                <w:sz w:val="20"/>
                <w:szCs w:val="20"/>
                <w:lang w:val="fi-FI"/>
              </w:rPr>
            </w:pPr>
            <w:r w:rsidRPr="00124453">
              <w:rPr>
                <w:rStyle w:val="normaltextrun"/>
                <w:rFonts w:ascii="Times New Roman" w:hAnsi="Times New Roman"/>
                <w:i/>
                <w:iCs/>
                <w:sz w:val="20"/>
                <w:szCs w:val="20"/>
              </w:rPr>
              <w:t>48 060,97</w:t>
            </w:r>
            <w:r w:rsidRPr="00124453">
              <w:rPr>
                <w:rStyle w:val="eop"/>
                <w:rFonts w:ascii="Times New Roman" w:hAnsi="Times New Roman"/>
                <w:i/>
                <w:iCs/>
                <w:sz w:val="20"/>
                <w:szCs w:val="20"/>
              </w:rPr>
              <w:t> </w:t>
            </w:r>
          </w:p>
        </w:tc>
      </w:tr>
      <w:tr w:rsidR="004357A5" w:rsidRPr="00124453" w14:paraId="744C9647"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147E9935" w14:textId="77777777" w:rsidR="004357A5" w:rsidRPr="00124453" w:rsidRDefault="004357A5" w:rsidP="004357A5">
            <w:pPr>
              <w:spacing w:after="0" w:line="240" w:lineRule="auto"/>
              <w:rPr>
                <w:rFonts w:ascii="Times New Roman" w:hAnsi="Times New Roman"/>
                <w:i/>
                <w:iCs/>
                <w:sz w:val="20"/>
                <w:szCs w:val="20"/>
                <w:lang w:val="en-GB"/>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starpposma</w:t>
            </w:r>
            <w:proofErr w:type="spellEnd"/>
            <w:r w:rsidRPr="00124453">
              <w:rPr>
                <w:rFonts w:ascii="Times New Roman" w:eastAsia="Times New Roman" w:hAnsi="Times New Roman"/>
                <w:i/>
                <w:iCs/>
                <w:sz w:val="20"/>
                <w:szCs w:val="20"/>
                <w:lang w:val="en-GB"/>
              </w:rPr>
              <w:t xml:space="preserve">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30%)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83A7A" w14:textId="77777777" w:rsidR="004357A5" w:rsidRPr="00124453" w:rsidRDefault="004357A5" w:rsidP="004357A5">
            <w:pPr>
              <w:spacing w:after="0" w:line="240" w:lineRule="auto"/>
              <w:rPr>
                <w:rFonts w:ascii="Times New Roman" w:hAnsi="Times New Roman"/>
                <w:i/>
                <w:iCs/>
                <w:sz w:val="20"/>
                <w:szCs w:val="20"/>
                <w:lang w:val="en-GB"/>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84B50"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28 836,58</w:t>
            </w:r>
            <w:r w:rsidRPr="00124453">
              <w:rPr>
                <w:rStyle w:val="eop"/>
                <w:rFonts w:ascii="Times New Roman" w:hAnsi="Times New Roman"/>
                <w:i/>
                <w:iCs/>
                <w:sz w:val="20"/>
                <w:szCs w:val="20"/>
              </w:rPr>
              <w:t> </w:t>
            </w:r>
          </w:p>
        </w:tc>
        <w:tc>
          <w:tcPr>
            <w:tcW w:w="1546" w:type="dxa"/>
            <w:tcBorders>
              <w:top w:val="single" w:sz="4" w:space="0" w:color="auto"/>
              <w:left w:val="single" w:sz="4" w:space="0" w:color="auto"/>
              <w:bottom w:val="single" w:sz="4" w:space="0" w:color="auto"/>
              <w:right w:val="single" w:sz="4" w:space="0" w:color="auto"/>
            </w:tcBorders>
            <w:vAlign w:val="center"/>
          </w:tcPr>
          <w:p w14:paraId="1CEE129B"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28 836,58</w:t>
            </w:r>
            <w:r w:rsidRPr="00124453">
              <w:rPr>
                <w:rStyle w:val="eop"/>
                <w:rFonts w:ascii="Times New Roman" w:hAnsi="Times New Roman"/>
                <w:i/>
                <w:iCs/>
                <w:sz w:val="20"/>
                <w:szCs w:val="20"/>
              </w:rPr>
              <w:t> </w:t>
            </w:r>
          </w:p>
        </w:tc>
      </w:tr>
      <w:tr w:rsidR="004357A5" w:rsidRPr="00124453" w14:paraId="419D2536"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392E170E" w14:textId="77777777" w:rsidR="004357A5" w:rsidRPr="00124453" w:rsidRDefault="004357A5" w:rsidP="004357A5">
            <w:pPr>
              <w:spacing w:after="0" w:line="240" w:lineRule="auto"/>
              <w:rPr>
                <w:rFonts w:ascii="Times New Roman" w:hAnsi="Times New Roman"/>
                <w:i/>
                <w:iCs/>
                <w:sz w:val="20"/>
                <w:szCs w:val="20"/>
                <w:lang w:val="en-GB"/>
              </w:rPr>
            </w:pPr>
            <w:r w:rsidRPr="00124453">
              <w:rPr>
                <w:rFonts w:ascii="Times New Roman" w:eastAsia="Times New Roman" w:hAnsi="Times New Roman"/>
                <w:i/>
                <w:iCs/>
                <w:sz w:val="20"/>
                <w:szCs w:val="20"/>
                <w:lang w:val="en-GB"/>
              </w:rPr>
              <w:t xml:space="preserve">EK </w:t>
            </w:r>
            <w:proofErr w:type="spellStart"/>
            <w:r w:rsidRPr="00124453">
              <w:rPr>
                <w:rFonts w:ascii="Times New Roman" w:eastAsia="Times New Roman" w:hAnsi="Times New Roman"/>
                <w:i/>
                <w:iCs/>
                <w:sz w:val="20"/>
                <w:szCs w:val="20"/>
                <w:lang w:val="en-GB"/>
              </w:rPr>
              <w:t>līdzfinansējums</w:t>
            </w:r>
            <w:proofErr w:type="spellEnd"/>
            <w:r w:rsidRPr="00124453">
              <w:rPr>
                <w:rFonts w:ascii="Times New Roman" w:eastAsia="Times New Roman" w:hAnsi="Times New Roman"/>
                <w:i/>
                <w:iCs/>
                <w:sz w:val="20"/>
                <w:szCs w:val="20"/>
                <w:lang w:val="en-GB"/>
              </w:rPr>
              <w:t xml:space="preserve"> (gala </w:t>
            </w:r>
            <w:proofErr w:type="spellStart"/>
            <w:r w:rsidRPr="00124453">
              <w:rPr>
                <w:rFonts w:ascii="Times New Roman" w:eastAsia="Times New Roman" w:hAnsi="Times New Roman"/>
                <w:i/>
                <w:iCs/>
                <w:sz w:val="20"/>
                <w:szCs w:val="20"/>
                <w:lang w:val="en-GB"/>
              </w:rPr>
              <w:t>maksājums</w:t>
            </w:r>
            <w:proofErr w:type="spellEnd"/>
            <w:r w:rsidRPr="00124453">
              <w:rPr>
                <w:rFonts w:ascii="Times New Roman" w:eastAsia="Times New Roman" w:hAnsi="Times New Roman"/>
                <w:i/>
                <w:iCs/>
                <w:sz w:val="20"/>
                <w:szCs w:val="20"/>
                <w:lang w:val="en-GB"/>
              </w:rPr>
              <w:t xml:space="preserve"> 20%)</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75844" w14:textId="77777777" w:rsidR="004357A5" w:rsidRPr="00124453" w:rsidRDefault="004357A5" w:rsidP="004357A5">
            <w:pPr>
              <w:spacing w:after="0" w:line="240" w:lineRule="auto"/>
              <w:rPr>
                <w:rFonts w:ascii="Times New Roman" w:hAnsi="Times New Roman"/>
                <w:i/>
                <w:iCs/>
                <w:sz w:val="20"/>
                <w:szCs w:val="20"/>
                <w:lang w:val="en-GB"/>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1FCEC"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lang w:val="en-GB"/>
              </w:rPr>
              <w:t>19 224,39</w:t>
            </w:r>
            <w:r w:rsidRPr="00124453">
              <w:rPr>
                <w:rStyle w:val="eop"/>
                <w:rFonts w:ascii="Times New Roman" w:hAnsi="Times New Roman"/>
                <w:i/>
                <w:iCs/>
                <w:sz w:val="20"/>
                <w:szCs w:val="20"/>
              </w:rPr>
              <w:t> </w:t>
            </w:r>
          </w:p>
        </w:tc>
        <w:tc>
          <w:tcPr>
            <w:tcW w:w="1546" w:type="dxa"/>
            <w:tcBorders>
              <w:top w:val="single" w:sz="4" w:space="0" w:color="auto"/>
              <w:left w:val="single" w:sz="4" w:space="0" w:color="auto"/>
              <w:bottom w:val="single" w:sz="4" w:space="0" w:color="auto"/>
              <w:right w:val="single" w:sz="4" w:space="0" w:color="auto"/>
            </w:tcBorders>
            <w:vAlign w:val="center"/>
          </w:tcPr>
          <w:p w14:paraId="0490C9DF"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19 224,39</w:t>
            </w:r>
            <w:r w:rsidRPr="00124453">
              <w:rPr>
                <w:rStyle w:val="eop"/>
                <w:rFonts w:ascii="Times New Roman" w:hAnsi="Times New Roman"/>
                <w:i/>
                <w:iCs/>
                <w:sz w:val="20"/>
                <w:szCs w:val="20"/>
              </w:rPr>
              <w:t> </w:t>
            </w:r>
          </w:p>
        </w:tc>
      </w:tr>
      <w:tr w:rsidR="004357A5" w:rsidRPr="00124453" w14:paraId="5F0B9E93"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44A9611C" w14:textId="77777777" w:rsidR="004357A5" w:rsidRPr="00124453" w:rsidRDefault="004357A5" w:rsidP="004357A5">
            <w:pPr>
              <w:spacing w:after="0" w:line="240" w:lineRule="auto"/>
              <w:jc w:val="center"/>
              <w:rPr>
                <w:rFonts w:ascii="Times New Roman" w:eastAsia="Times New Roman" w:hAnsi="Times New Roman"/>
                <w:sz w:val="20"/>
                <w:szCs w:val="20"/>
                <w:lang w:val="en-GB"/>
              </w:rPr>
            </w:pPr>
            <w:r w:rsidRPr="00124453">
              <w:rPr>
                <w:rFonts w:ascii="Times New Roman" w:eastAsia="Times New Roman" w:hAnsi="Times New Roman"/>
                <w:sz w:val="20"/>
                <w:szCs w:val="20"/>
              </w:rPr>
              <w:t xml:space="preserve">Valsts budžeta </w:t>
            </w:r>
            <w:proofErr w:type="spellStart"/>
            <w:r w:rsidRPr="00124453">
              <w:rPr>
                <w:rFonts w:ascii="Times New Roman" w:eastAsia="Times New Roman" w:hAnsi="Times New Roman"/>
                <w:sz w:val="20"/>
                <w:szCs w:val="20"/>
              </w:rPr>
              <w:t>priekšfinansējums</w:t>
            </w:r>
            <w:proofErr w:type="spellEnd"/>
            <w:r w:rsidRPr="00124453">
              <w:rPr>
                <w:rFonts w:ascii="Times New Roman" w:eastAsia="Times New Roman" w:hAnsi="Times New Roman"/>
                <w:sz w:val="20"/>
                <w:szCs w:val="20"/>
              </w:rPr>
              <w:t xml:space="preserve"> 20% apmērā no iesaistītās institūcijas ārvalstu finanšu palīdzības finansējuma apmēra – SPKC</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F3681" w14:textId="77777777" w:rsidR="004357A5" w:rsidRPr="00124453" w:rsidRDefault="004357A5" w:rsidP="004357A5">
            <w:pPr>
              <w:spacing w:after="0" w:line="240" w:lineRule="auto"/>
              <w:jc w:val="center"/>
              <w:rPr>
                <w:rFonts w:ascii="Times New Roman" w:hAnsi="Times New Roman"/>
                <w:i/>
                <w:iCs/>
                <w:sz w:val="20"/>
                <w:szCs w:val="20"/>
                <w:lang w:val="en-GB"/>
              </w:rPr>
            </w:pP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AC9B4" w14:textId="77777777" w:rsidR="004357A5" w:rsidRPr="00124453" w:rsidRDefault="004357A5" w:rsidP="004357A5">
            <w:pPr>
              <w:spacing w:after="0" w:line="240" w:lineRule="auto"/>
              <w:jc w:val="center"/>
              <w:rPr>
                <w:rFonts w:ascii="Times New Roman" w:hAnsi="Times New Roman"/>
                <w:i/>
                <w:iCs/>
                <w:sz w:val="20"/>
                <w:szCs w:val="20"/>
                <w:lang w:val="en-GB"/>
              </w:rPr>
            </w:pPr>
            <w:r w:rsidRPr="00124453">
              <w:rPr>
                <w:rStyle w:val="normaltextrun"/>
                <w:rFonts w:ascii="Times New Roman" w:hAnsi="Times New Roman"/>
                <w:sz w:val="20"/>
                <w:szCs w:val="20"/>
                <w:lang w:val="en-GB"/>
              </w:rPr>
              <w:t>11 948,39</w:t>
            </w:r>
          </w:p>
        </w:tc>
        <w:tc>
          <w:tcPr>
            <w:tcW w:w="1546" w:type="dxa"/>
            <w:tcBorders>
              <w:top w:val="single" w:sz="4" w:space="0" w:color="auto"/>
              <w:left w:val="single" w:sz="4" w:space="0" w:color="auto"/>
              <w:bottom w:val="single" w:sz="4" w:space="0" w:color="auto"/>
              <w:right w:val="single" w:sz="4" w:space="0" w:color="auto"/>
            </w:tcBorders>
            <w:vAlign w:val="center"/>
          </w:tcPr>
          <w:p w14:paraId="6978EC3C" w14:textId="77777777" w:rsidR="004357A5" w:rsidRPr="00124453" w:rsidRDefault="004357A5" w:rsidP="004357A5">
            <w:pPr>
              <w:spacing w:after="0" w:line="240" w:lineRule="auto"/>
              <w:jc w:val="center"/>
              <w:rPr>
                <w:rFonts w:ascii="Times New Roman" w:hAnsi="Times New Roman"/>
                <w:i/>
                <w:iCs/>
                <w:sz w:val="20"/>
                <w:szCs w:val="20"/>
                <w:lang w:val="en-GB"/>
              </w:rPr>
            </w:pPr>
            <w:r w:rsidRPr="00124453">
              <w:rPr>
                <w:rStyle w:val="normaltextrun"/>
                <w:rFonts w:ascii="Times New Roman" w:hAnsi="Times New Roman"/>
                <w:sz w:val="20"/>
                <w:szCs w:val="20"/>
              </w:rPr>
              <w:t>11 948,39</w:t>
            </w:r>
          </w:p>
        </w:tc>
      </w:tr>
      <w:tr w:rsidR="004357A5" w:rsidRPr="00124453" w14:paraId="619B7F52"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vAlign w:val="center"/>
          </w:tcPr>
          <w:p w14:paraId="5BCF5301" w14:textId="77777777" w:rsidR="004357A5" w:rsidRPr="00124453" w:rsidRDefault="004357A5" w:rsidP="004357A5">
            <w:pPr>
              <w:spacing w:after="0" w:line="240" w:lineRule="auto"/>
              <w:jc w:val="center"/>
              <w:rPr>
                <w:rFonts w:ascii="Times New Roman" w:eastAsia="Times New Roman" w:hAnsi="Times New Roman"/>
                <w:sz w:val="20"/>
                <w:szCs w:val="20"/>
              </w:rPr>
            </w:pPr>
            <w:r w:rsidRPr="00124453">
              <w:rPr>
                <w:rFonts w:ascii="Times New Roman" w:eastAsia="Times New Roman" w:hAnsi="Times New Roman"/>
                <w:sz w:val="20"/>
                <w:szCs w:val="20"/>
              </w:rPr>
              <w:t xml:space="preserve">Valsts budžeta līdzfinansējums 20%  </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032E4" w14:textId="77777777" w:rsidR="004357A5" w:rsidRPr="00124453" w:rsidRDefault="004357A5" w:rsidP="004357A5">
            <w:pPr>
              <w:spacing w:after="0" w:line="240" w:lineRule="auto"/>
              <w:jc w:val="center"/>
              <w:rPr>
                <w:rFonts w:ascii="Times New Roman" w:hAnsi="Times New Roman"/>
                <w:sz w:val="20"/>
                <w:szCs w:val="20"/>
                <w:lang w:val="en-GB"/>
              </w:rPr>
            </w:pPr>
            <w:r w:rsidRPr="00124453">
              <w:rPr>
                <w:rFonts w:ascii="Times New Roman" w:hAnsi="Times New Roman"/>
                <w:sz w:val="20"/>
                <w:szCs w:val="20"/>
                <w:lang w:val="en-GB"/>
              </w:rPr>
              <w:t>24 030,50</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D3363" w14:textId="77777777" w:rsidR="004357A5" w:rsidRPr="00124453" w:rsidRDefault="004357A5" w:rsidP="004357A5">
            <w:pPr>
              <w:spacing w:after="0" w:line="240" w:lineRule="auto"/>
              <w:jc w:val="center"/>
              <w:rPr>
                <w:rStyle w:val="normaltextrun"/>
                <w:rFonts w:ascii="Times New Roman" w:hAnsi="Times New Roman"/>
                <w:sz w:val="20"/>
                <w:szCs w:val="20"/>
                <w:lang w:val="en-GB"/>
              </w:rPr>
            </w:pPr>
          </w:p>
        </w:tc>
        <w:tc>
          <w:tcPr>
            <w:tcW w:w="1546" w:type="dxa"/>
            <w:tcBorders>
              <w:top w:val="single" w:sz="4" w:space="0" w:color="auto"/>
              <w:left w:val="single" w:sz="4" w:space="0" w:color="auto"/>
              <w:bottom w:val="single" w:sz="4" w:space="0" w:color="auto"/>
              <w:right w:val="single" w:sz="4" w:space="0" w:color="auto"/>
            </w:tcBorders>
            <w:vAlign w:val="center"/>
          </w:tcPr>
          <w:p w14:paraId="36C93FA5" w14:textId="77777777" w:rsidR="004357A5" w:rsidRPr="00124453" w:rsidRDefault="004357A5" w:rsidP="004357A5">
            <w:pPr>
              <w:spacing w:after="0" w:line="240" w:lineRule="auto"/>
              <w:jc w:val="center"/>
              <w:rPr>
                <w:rStyle w:val="normaltextrun"/>
                <w:rFonts w:ascii="Times New Roman" w:hAnsi="Times New Roman"/>
                <w:sz w:val="20"/>
                <w:szCs w:val="20"/>
              </w:rPr>
            </w:pPr>
            <w:r w:rsidRPr="00124453">
              <w:rPr>
                <w:rFonts w:ascii="Times New Roman" w:hAnsi="Times New Roman"/>
                <w:sz w:val="20"/>
                <w:szCs w:val="20"/>
                <w:lang w:val="en-GB"/>
              </w:rPr>
              <w:t>24 030,50</w:t>
            </w:r>
          </w:p>
        </w:tc>
      </w:tr>
      <w:tr w:rsidR="004357A5" w:rsidRPr="00124453" w14:paraId="26FD9792"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05996" w14:textId="77777777" w:rsidR="004357A5" w:rsidRPr="00124453" w:rsidRDefault="004357A5" w:rsidP="004357A5">
            <w:pPr>
              <w:spacing w:after="0" w:line="240" w:lineRule="auto"/>
              <w:rPr>
                <w:rFonts w:ascii="Times New Roman" w:hAnsi="Times New Roman"/>
                <w:i/>
                <w:iCs/>
                <w:sz w:val="20"/>
                <w:szCs w:val="20"/>
              </w:rPr>
            </w:pPr>
            <w:r w:rsidRPr="00124453">
              <w:rPr>
                <w:rFonts w:ascii="Times New Roman" w:eastAsia="Times New Roman" w:hAnsi="Times New Roman"/>
                <w:i/>
                <w:iCs/>
                <w:sz w:val="20"/>
                <w:szCs w:val="20"/>
              </w:rPr>
              <w:t>Valsts budžeta līdzfinansējums  (SPKC)</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99F70"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lang w:val="en-GB"/>
              </w:rPr>
              <w:t>14 935,50</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6849E" w14:textId="77777777" w:rsidR="004357A5" w:rsidRPr="00124453" w:rsidRDefault="004357A5" w:rsidP="004357A5">
            <w:pPr>
              <w:spacing w:after="0" w:line="240" w:lineRule="auto"/>
              <w:rPr>
                <w:rFonts w:ascii="Times New Roman" w:hAnsi="Times New Roman"/>
                <w:i/>
                <w:iCs/>
                <w:sz w:val="20"/>
                <w:szCs w:val="20"/>
                <w:lang w:val="en-GB"/>
              </w:rPr>
            </w:pPr>
          </w:p>
        </w:tc>
        <w:tc>
          <w:tcPr>
            <w:tcW w:w="1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AA80B"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14 935,50</w:t>
            </w:r>
          </w:p>
        </w:tc>
      </w:tr>
      <w:tr w:rsidR="004357A5" w:rsidRPr="00124453" w14:paraId="332AC07A"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C9341" w14:textId="77777777" w:rsidR="004357A5" w:rsidRPr="00124453" w:rsidRDefault="004357A5" w:rsidP="004357A5">
            <w:pPr>
              <w:spacing w:after="0" w:line="240" w:lineRule="auto"/>
              <w:rPr>
                <w:rFonts w:ascii="Times New Roman" w:eastAsia="Times New Roman" w:hAnsi="Times New Roman"/>
                <w:i/>
                <w:iCs/>
                <w:sz w:val="20"/>
                <w:szCs w:val="20"/>
              </w:rPr>
            </w:pPr>
            <w:r w:rsidRPr="00124453">
              <w:rPr>
                <w:rFonts w:ascii="Times New Roman" w:eastAsia="Times New Roman" w:hAnsi="Times New Roman"/>
                <w:i/>
                <w:iCs/>
                <w:sz w:val="20"/>
                <w:szCs w:val="20"/>
              </w:rPr>
              <w:t>Valsts budžeta līdzfinansējums (LBMC)</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0EF0"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lang w:val="en-GB"/>
              </w:rPr>
              <w:t>9 095,00</w:t>
            </w:r>
          </w:p>
        </w:tc>
        <w:tc>
          <w:tcPr>
            <w:tcW w:w="21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BDD5C" w14:textId="77777777" w:rsidR="004357A5" w:rsidRPr="00124453" w:rsidRDefault="004357A5" w:rsidP="004357A5">
            <w:pPr>
              <w:spacing w:after="0" w:line="240" w:lineRule="auto"/>
              <w:rPr>
                <w:rFonts w:ascii="Times New Roman" w:hAnsi="Times New Roman"/>
                <w:i/>
                <w:iCs/>
                <w:sz w:val="20"/>
                <w:szCs w:val="20"/>
                <w:lang w:val="en-GB"/>
              </w:rPr>
            </w:pPr>
          </w:p>
        </w:tc>
        <w:tc>
          <w:tcPr>
            <w:tcW w:w="15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A7F9E5" w14:textId="77777777" w:rsidR="004357A5" w:rsidRPr="00124453" w:rsidRDefault="004357A5" w:rsidP="004357A5">
            <w:pPr>
              <w:spacing w:after="0" w:line="240" w:lineRule="auto"/>
              <w:rPr>
                <w:rFonts w:ascii="Times New Roman" w:hAnsi="Times New Roman"/>
                <w:i/>
                <w:iCs/>
                <w:sz w:val="20"/>
                <w:szCs w:val="20"/>
                <w:lang w:val="en-GB"/>
              </w:rPr>
            </w:pPr>
            <w:r w:rsidRPr="00124453">
              <w:rPr>
                <w:rStyle w:val="normaltextrun"/>
                <w:rFonts w:ascii="Times New Roman" w:hAnsi="Times New Roman"/>
                <w:i/>
                <w:iCs/>
                <w:sz w:val="20"/>
                <w:szCs w:val="20"/>
              </w:rPr>
              <w:t>9 095,00</w:t>
            </w:r>
          </w:p>
        </w:tc>
      </w:tr>
      <w:tr w:rsidR="004357A5" w:rsidRPr="00124453" w14:paraId="4BBF26E6" w14:textId="77777777" w:rsidTr="004357A5">
        <w:trPr>
          <w:trHeight w:val="174"/>
        </w:trPr>
        <w:tc>
          <w:tcPr>
            <w:tcW w:w="424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A26CC95" w14:textId="77777777" w:rsidR="004357A5" w:rsidRPr="00124453" w:rsidRDefault="004357A5" w:rsidP="004357A5">
            <w:pPr>
              <w:spacing w:after="0" w:line="240" w:lineRule="auto"/>
              <w:ind w:firstLine="720"/>
              <w:jc w:val="center"/>
              <w:rPr>
                <w:rFonts w:ascii="Times New Roman" w:eastAsia="Times New Roman" w:hAnsi="Times New Roman"/>
                <w:sz w:val="20"/>
                <w:szCs w:val="20"/>
              </w:rPr>
            </w:pPr>
            <w:proofErr w:type="spellStart"/>
            <w:r w:rsidRPr="00124453">
              <w:rPr>
                <w:rFonts w:ascii="Times New Roman" w:hAnsi="Times New Roman"/>
                <w:b/>
                <w:bCs/>
                <w:sz w:val="20"/>
                <w:szCs w:val="20"/>
                <w:lang w:val="en-GB"/>
              </w:rPr>
              <w:t>Kopā</w:t>
            </w:r>
            <w:proofErr w:type="spellEnd"/>
            <w:r w:rsidRPr="00124453">
              <w:rPr>
                <w:rFonts w:ascii="Times New Roman" w:hAnsi="Times New Roman"/>
                <w:b/>
                <w:bCs/>
                <w:sz w:val="20"/>
                <w:szCs w:val="20"/>
                <w:lang w:val="en-GB"/>
              </w:rPr>
              <w:t>:</w:t>
            </w:r>
          </w:p>
        </w:tc>
        <w:tc>
          <w:tcPr>
            <w:tcW w:w="18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D8335D1"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72 091,47</w:t>
            </w:r>
          </w:p>
        </w:tc>
        <w:tc>
          <w:tcPr>
            <w:tcW w:w="212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DB4438D"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48 060,97</w:t>
            </w:r>
          </w:p>
        </w:tc>
        <w:tc>
          <w:tcPr>
            <w:tcW w:w="154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7907402" w14:textId="77777777" w:rsidR="004357A5" w:rsidRPr="00124453" w:rsidRDefault="004357A5" w:rsidP="004357A5">
            <w:pPr>
              <w:spacing w:after="0" w:line="240" w:lineRule="auto"/>
              <w:jc w:val="center"/>
              <w:rPr>
                <w:rFonts w:ascii="Times New Roman" w:hAnsi="Times New Roman"/>
                <w:b/>
                <w:bCs/>
                <w:sz w:val="20"/>
                <w:szCs w:val="20"/>
                <w:lang w:val="en-GB"/>
              </w:rPr>
            </w:pPr>
            <w:r w:rsidRPr="00124453">
              <w:rPr>
                <w:rFonts w:ascii="Times New Roman" w:hAnsi="Times New Roman"/>
                <w:b/>
                <w:bCs/>
                <w:sz w:val="20"/>
                <w:szCs w:val="20"/>
                <w:lang w:val="en-GB"/>
              </w:rPr>
              <w:t>120 152,44</w:t>
            </w:r>
          </w:p>
        </w:tc>
      </w:tr>
    </w:tbl>
    <w:p w14:paraId="7F442BE7" w14:textId="1DD7934D" w:rsidR="004357A5" w:rsidRPr="005949C8" w:rsidRDefault="004357A5" w:rsidP="004357A5">
      <w:pPr>
        <w:spacing w:after="0" w:line="240" w:lineRule="auto"/>
        <w:ind w:firstLine="720"/>
        <w:jc w:val="both"/>
        <w:rPr>
          <w:rFonts w:ascii="Times New Roman" w:eastAsia="Times New Roman" w:hAnsi="Times New Roman"/>
          <w:sz w:val="26"/>
          <w:szCs w:val="26"/>
          <w:lang w:val="lv"/>
        </w:rPr>
      </w:pPr>
      <w:r w:rsidRPr="005949C8">
        <w:rPr>
          <w:rFonts w:ascii="Times New Roman" w:hAnsi="Times New Roman"/>
          <w:b/>
          <w:bCs/>
          <w:sz w:val="24"/>
          <w:szCs w:val="24"/>
        </w:rPr>
        <w:t xml:space="preserve">Ievērojot minēto, nepieciešams valsts budžeta finansējums TEHDAS2 projekta aktivitāšu finansēšanai indikatīvi 24 030,50 </w:t>
      </w:r>
      <w:proofErr w:type="spellStart"/>
      <w:r w:rsidRPr="005949C8">
        <w:rPr>
          <w:rFonts w:ascii="Times New Roman" w:hAnsi="Times New Roman"/>
          <w:b/>
          <w:bCs/>
          <w:sz w:val="24"/>
          <w:szCs w:val="24"/>
        </w:rPr>
        <w:t>euro</w:t>
      </w:r>
      <w:proofErr w:type="spellEnd"/>
      <w:r w:rsidRPr="005949C8">
        <w:rPr>
          <w:rFonts w:ascii="Times New Roman" w:hAnsi="Times New Roman"/>
          <w:b/>
          <w:bCs/>
          <w:sz w:val="24"/>
          <w:szCs w:val="24"/>
        </w:rPr>
        <w:t xml:space="preserve"> apmērā, tai skaitā – 2025.gadā – 24 030,50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w:t>
      </w:r>
      <w:r w:rsidRPr="005949C8">
        <w:rPr>
          <w:rFonts w:ascii="Times New Roman" w:eastAsiaTheme="minorEastAsia" w:hAnsi="Times New Roman"/>
          <w:b/>
          <w:bCs/>
          <w:sz w:val="24"/>
          <w:szCs w:val="24"/>
          <w:lang w:val="lv"/>
        </w:rPr>
        <w:lastRenderedPageBreak/>
        <w:t xml:space="preserve">kā arī finanšu plūsmas nepārtrauktības nodrošināšanai SPKC </w:t>
      </w:r>
      <w:r w:rsidRPr="005949C8">
        <w:rPr>
          <w:rFonts w:ascii="Times New Roman" w:hAnsi="Times New Roman"/>
          <w:b/>
          <w:bCs/>
          <w:sz w:val="24"/>
          <w:szCs w:val="24"/>
        </w:rPr>
        <w:t xml:space="preserve">2026.gadā </w:t>
      </w:r>
      <w:r w:rsidRPr="005949C8">
        <w:rPr>
          <w:rFonts w:ascii="Times New Roman" w:eastAsiaTheme="minorEastAsia" w:hAnsi="Times New Roman"/>
          <w:b/>
          <w:bCs/>
          <w:sz w:val="24"/>
          <w:szCs w:val="24"/>
          <w:lang w:val="lv"/>
        </w:rPr>
        <w:t xml:space="preserve">ir vajadzīgs valsts budžeta </w:t>
      </w:r>
      <w:proofErr w:type="spellStart"/>
      <w:r w:rsidRPr="005949C8">
        <w:rPr>
          <w:rFonts w:ascii="Times New Roman" w:eastAsiaTheme="minorEastAsia" w:hAnsi="Times New Roman"/>
          <w:b/>
          <w:bCs/>
          <w:sz w:val="24"/>
          <w:szCs w:val="24"/>
          <w:lang w:val="lv"/>
        </w:rPr>
        <w:t>priekšfinansējums</w:t>
      </w:r>
      <w:proofErr w:type="spellEnd"/>
      <w:r w:rsidRPr="005949C8">
        <w:rPr>
          <w:rFonts w:ascii="Times New Roman" w:eastAsiaTheme="minorEastAsia" w:hAnsi="Times New Roman"/>
          <w:b/>
          <w:bCs/>
          <w:sz w:val="24"/>
          <w:szCs w:val="24"/>
          <w:lang w:val="lv"/>
        </w:rPr>
        <w:t xml:space="preserve"> 11 948,39 </w:t>
      </w:r>
      <w:proofErr w:type="spellStart"/>
      <w:r w:rsidRPr="005949C8">
        <w:rPr>
          <w:rFonts w:ascii="Times New Roman" w:eastAsiaTheme="minorEastAsia" w:hAnsi="Times New Roman"/>
          <w:b/>
          <w:bCs/>
          <w:i/>
          <w:iCs/>
          <w:sz w:val="24"/>
          <w:szCs w:val="24"/>
          <w:lang w:val="lv"/>
        </w:rPr>
        <w:t>euro</w:t>
      </w:r>
      <w:proofErr w:type="spellEnd"/>
      <w:r w:rsidRPr="005949C8">
        <w:rPr>
          <w:rFonts w:ascii="Times New Roman" w:eastAsiaTheme="minorEastAsia" w:hAnsi="Times New Roman"/>
          <w:b/>
          <w:bCs/>
          <w:sz w:val="24"/>
          <w:szCs w:val="24"/>
          <w:lang w:val="lv"/>
        </w:rPr>
        <w:t xml:space="preserve"> apmērā</w:t>
      </w:r>
      <w:r w:rsidRPr="005949C8">
        <w:rPr>
          <w:rFonts w:ascii="Times New Roman" w:hAnsi="Times New Roman"/>
          <w:b/>
          <w:bCs/>
          <w:sz w:val="24"/>
          <w:szCs w:val="24"/>
        </w:rPr>
        <w:t xml:space="preserve">. </w:t>
      </w:r>
      <w:r w:rsidRPr="005949C8">
        <w:rPr>
          <w:rFonts w:ascii="Times New Roman" w:hAnsi="Times New Roman"/>
          <w:sz w:val="24"/>
          <w:szCs w:val="24"/>
        </w:rPr>
        <w:t>P</w:t>
      </w:r>
      <w:proofErr w:type="spellStart"/>
      <w:r w:rsidRPr="005949C8">
        <w:rPr>
          <w:rFonts w:ascii="Times New Roman" w:eastAsia="Times New Roman" w:hAnsi="Times New Roman"/>
          <w:sz w:val="24"/>
          <w:szCs w:val="24"/>
          <w:lang w:val="lv"/>
        </w:rPr>
        <w:t>ēc</w:t>
      </w:r>
      <w:proofErr w:type="spellEnd"/>
      <w:r w:rsidRPr="005949C8">
        <w:rPr>
          <w:rFonts w:ascii="Times New Roman" w:eastAsia="Times New Roman" w:hAnsi="Times New Roman"/>
          <w:sz w:val="24"/>
          <w:szCs w:val="24"/>
          <w:lang w:val="lv"/>
        </w:rPr>
        <w:t xml:space="preserve"> TEHDAS2 projekta noslēguma maksājumu saņemšanas no EK, SPKC nodrošinās valsts piešķirtā </w:t>
      </w:r>
      <w:proofErr w:type="spellStart"/>
      <w:r w:rsidRPr="005949C8">
        <w:rPr>
          <w:rFonts w:ascii="Times New Roman" w:eastAsia="Times New Roman" w:hAnsi="Times New Roman"/>
          <w:sz w:val="24"/>
          <w:szCs w:val="24"/>
          <w:lang w:val="lv"/>
        </w:rPr>
        <w:t>priekšfinansējuma</w:t>
      </w:r>
      <w:proofErr w:type="spellEnd"/>
      <w:r w:rsidRPr="005949C8">
        <w:rPr>
          <w:rFonts w:ascii="Times New Roman" w:eastAsia="Times New Roman" w:hAnsi="Times New Roman"/>
          <w:sz w:val="24"/>
          <w:szCs w:val="24"/>
          <w:lang w:val="lv"/>
        </w:rPr>
        <w:t xml:space="preserve"> ieskaitīšanu valsts pamatbudžeta ieņēmumos </w:t>
      </w:r>
      <w:r w:rsidRPr="005949C8">
        <w:rPr>
          <w:rFonts w:ascii="Times New Roman" w:hAnsi="Times New Roman"/>
          <w:b/>
          <w:bCs/>
          <w:sz w:val="24"/>
          <w:szCs w:val="24"/>
        </w:rPr>
        <w:t xml:space="preserve">– </w:t>
      </w:r>
      <w:r w:rsidRPr="005949C8">
        <w:rPr>
          <w:rFonts w:ascii="Times New Roman" w:hAnsi="Times New Roman"/>
          <w:sz w:val="24"/>
          <w:szCs w:val="24"/>
        </w:rPr>
        <w:t>1</w:t>
      </w:r>
      <w:r w:rsidRPr="005949C8">
        <w:rPr>
          <w:rFonts w:ascii="Times New Roman" w:eastAsia="Times New Roman" w:hAnsi="Times New Roman"/>
          <w:sz w:val="24"/>
          <w:szCs w:val="24"/>
          <w:lang w:val="lv"/>
        </w:rPr>
        <w:t xml:space="preserve">1 948,39 </w:t>
      </w:r>
      <w:proofErr w:type="spellStart"/>
      <w:r w:rsidRPr="005949C8">
        <w:rPr>
          <w:rFonts w:ascii="Times New Roman" w:eastAsia="Times New Roman" w:hAnsi="Times New Roman"/>
          <w:i/>
          <w:iCs/>
          <w:sz w:val="24"/>
          <w:szCs w:val="24"/>
          <w:lang w:val="lv"/>
        </w:rPr>
        <w:t>euro</w:t>
      </w:r>
      <w:proofErr w:type="spellEnd"/>
      <w:r w:rsidR="00713607">
        <w:rPr>
          <w:rFonts w:ascii="Times New Roman" w:eastAsia="Times New Roman" w:hAnsi="Times New Roman"/>
          <w:i/>
          <w:iCs/>
          <w:sz w:val="24"/>
          <w:szCs w:val="24"/>
          <w:lang w:val="lv"/>
        </w:rPr>
        <w:t xml:space="preserve"> </w:t>
      </w:r>
      <w:r w:rsidR="00713607" w:rsidRPr="00713607">
        <w:rPr>
          <w:rFonts w:ascii="Times New Roman" w:eastAsia="Times New Roman" w:hAnsi="Times New Roman"/>
          <w:sz w:val="24"/>
          <w:szCs w:val="24"/>
          <w:lang w:val="lv"/>
        </w:rPr>
        <w:t>apmērā</w:t>
      </w:r>
      <w:r w:rsidRPr="005949C8">
        <w:rPr>
          <w:rFonts w:ascii="Times New Roman" w:eastAsia="Times New Roman" w:hAnsi="Times New Roman"/>
          <w:sz w:val="24"/>
          <w:szCs w:val="24"/>
          <w:lang w:val="lv"/>
        </w:rPr>
        <w:t>.</w:t>
      </w:r>
      <w:r w:rsidRPr="005949C8">
        <w:rPr>
          <w:rFonts w:ascii="Times New Roman" w:eastAsia="Times New Roman" w:hAnsi="Times New Roman"/>
          <w:sz w:val="26"/>
          <w:szCs w:val="26"/>
          <w:lang w:val="lv"/>
        </w:rPr>
        <w:t xml:space="preserve"> </w:t>
      </w:r>
    </w:p>
    <w:p w14:paraId="1EEA4346" w14:textId="77777777" w:rsidR="00D33E19" w:rsidRDefault="00D33E19" w:rsidP="004357A5">
      <w:pPr>
        <w:spacing w:after="0" w:line="240" w:lineRule="auto"/>
      </w:pPr>
    </w:p>
    <w:sectPr w:rsidR="00D33E19" w:rsidSect="004357A5">
      <w:pgSz w:w="11906" w:h="16838"/>
      <w:pgMar w:top="1133" w:right="847" w:bottom="11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C5E10" w14:textId="77777777" w:rsidR="004357A5" w:rsidRDefault="004357A5" w:rsidP="003F620F">
      <w:r>
        <w:separator/>
      </w:r>
    </w:p>
  </w:endnote>
  <w:endnote w:type="continuationSeparator" w:id="0">
    <w:p w14:paraId="5A9BFBBF" w14:textId="77777777" w:rsidR="004357A5" w:rsidRDefault="004357A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w:charset w:val="BA"/>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90158" w14:textId="77777777" w:rsidR="004357A5" w:rsidRDefault="004357A5" w:rsidP="003F620F">
      <w:r>
        <w:separator/>
      </w:r>
    </w:p>
  </w:footnote>
  <w:footnote w:type="continuationSeparator" w:id="0">
    <w:p w14:paraId="7F5F3285" w14:textId="77777777" w:rsidR="004357A5" w:rsidRDefault="004357A5" w:rsidP="003F620F">
      <w:r>
        <w:continuationSeparator/>
      </w:r>
    </w:p>
  </w:footnote>
  <w:footnote w:id="1">
    <w:p w14:paraId="755541C3" w14:textId="77777777" w:rsidR="004357A5" w:rsidRPr="00160842" w:rsidRDefault="004357A5" w:rsidP="004357A5">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TEHDAS2</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2A028"/>
    <w:multiLevelType w:val="hybridMultilevel"/>
    <w:tmpl w:val="FFFFFFFF"/>
    <w:lvl w:ilvl="0" w:tplc="F18E5578">
      <w:start w:val="1"/>
      <w:numFmt w:val="decimal"/>
      <w:lvlText w:val="%1."/>
      <w:lvlJc w:val="left"/>
      <w:pPr>
        <w:ind w:left="720" w:hanging="360"/>
      </w:pPr>
    </w:lvl>
    <w:lvl w:ilvl="1" w:tplc="49828528">
      <w:start w:val="1"/>
      <w:numFmt w:val="lowerLetter"/>
      <w:lvlText w:val="%2."/>
      <w:lvlJc w:val="left"/>
      <w:pPr>
        <w:ind w:left="1440" w:hanging="360"/>
      </w:pPr>
    </w:lvl>
    <w:lvl w:ilvl="2" w:tplc="E6029926">
      <w:start w:val="1"/>
      <w:numFmt w:val="lowerRoman"/>
      <w:lvlText w:val="%3."/>
      <w:lvlJc w:val="right"/>
      <w:pPr>
        <w:ind w:left="2160" w:hanging="180"/>
      </w:pPr>
    </w:lvl>
    <w:lvl w:ilvl="3" w:tplc="E9AE6CC8">
      <w:start w:val="1"/>
      <w:numFmt w:val="decimal"/>
      <w:lvlText w:val="%4."/>
      <w:lvlJc w:val="left"/>
      <w:pPr>
        <w:ind w:left="2880" w:hanging="360"/>
      </w:pPr>
    </w:lvl>
    <w:lvl w:ilvl="4" w:tplc="C980C544">
      <w:start w:val="1"/>
      <w:numFmt w:val="lowerLetter"/>
      <w:lvlText w:val="%5."/>
      <w:lvlJc w:val="left"/>
      <w:pPr>
        <w:ind w:left="3600" w:hanging="360"/>
      </w:pPr>
    </w:lvl>
    <w:lvl w:ilvl="5" w:tplc="63A2AA5A">
      <w:start w:val="1"/>
      <w:numFmt w:val="lowerRoman"/>
      <w:lvlText w:val="%6."/>
      <w:lvlJc w:val="right"/>
      <w:pPr>
        <w:ind w:left="4320" w:hanging="180"/>
      </w:pPr>
    </w:lvl>
    <w:lvl w:ilvl="6" w:tplc="BDCE1D12">
      <w:start w:val="1"/>
      <w:numFmt w:val="decimal"/>
      <w:lvlText w:val="%7."/>
      <w:lvlJc w:val="left"/>
      <w:pPr>
        <w:ind w:left="5040" w:hanging="360"/>
      </w:pPr>
    </w:lvl>
    <w:lvl w:ilvl="7" w:tplc="9B9080F6">
      <w:start w:val="1"/>
      <w:numFmt w:val="lowerLetter"/>
      <w:lvlText w:val="%8."/>
      <w:lvlJc w:val="left"/>
      <w:pPr>
        <w:ind w:left="5760" w:hanging="360"/>
      </w:pPr>
    </w:lvl>
    <w:lvl w:ilvl="8" w:tplc="D41AA156">
      <w:start w:val="1"/>
      <w:numFmt w:val="lowerRoman"/>
      <w:lvlText w:val="%9."/>
      <w:lvlJc w:val="right"/>
      <w:pPr>
        <w:ind w:left="6480" w:hanging="180"/>
      </w:pPr>
    </w:lvl>
  </w:abstractNum>
  <w:abstractNum w:abstractNumId="1" w15:restartNumberingAfterBreak="0">
    <w:nsid w:val="672B1BBA"/>
    <w:multiLevelType w:val="hybridMultilevel"/>
    <w:tmpl w:val="FFFFFFFF"/>
    <w:lvl w:ilvl="0" w:tplc="52308A2A">
      <w:start w:val="1"/>
      <w:numFmt w:val="decimal"/>
      <w:lvlText w:val="%1."/>
      <w:lvlJc w:val="left"/>
      <w:pPr>
        <w:ind w:left="720" w:hanging="360"/>
      </w:pPr>
    </w:lvl>
    <w:lvl w:ilvl="1" w:tplc="CE567226">
      <w:start w:val="1"/>
      <w:numFmt w:val="lowerLetter"/>
      <w:lvlText w:val="%2."/>
      <w:lvlJc w:val="left"/>
      <w:pPr>
        <w:ind w:left="1440" w:hanging="360"/>
      </w:pPr>
    </w:lvl>
    <w:lvl w:ilvl="2" w:tplc="B916267E">
      <w:start w:val="1"/>
      <w:numFmt w:val="lowerRoman"/>
      <w:lvlText w:val="%3."/>
      <w:lvlJc w:val="right"/>
      <w:pPr>
        <w:ind w:left="2160" w:hanging="180"/>
      </w:pPr>
    </w:lvl>
    <w:lvl w:ilvl="3" w:tplc="337CAA58">
      <w:start w:val="1"/>
      <w:numFmt w:val="decimal"/>
      <w:lvlText w:val="%4."/>
      <w:lvlJc w:val="left"/>
      <w:pPr>
        <w:ind w:left="2880" w:hanging="360"/>
      </w:pPr>
    </w:lvl>
    <w:lvl w:ilvl="4" w:tplc="988E1B0C">
      <w:start w:val="1"/>
      <w:numFmt w:val="lowerLetter"/>
      <w:lvlText w:val="%5."/>
      <w:lvlJc w:val="left"/>
      <w:pPr>
        <w:ind w:left="3600" w:hanging="360"/>
      </w:pPr>
    </w:lvl>
    <w:lvl w:ilvl="5" w:tplc="241804A2">
      <w:start w:val="1"/>
      <w:numFmt w:val="lowerRoman"/>
      <w:lvlText w:val="%6."/>
      <w:lvlJc w:val="right"/>
      <w:pPr>
        <w:ind w:left="4320" w:hanging="180"/>
      </w:pPr>
    </w:lvl>
    <w:lvl w:ilvl="6" w:tplc="0DB403FC">
      <w:start w:val="1"/>
      <w:numFmt w:val="decimal"/>
      <w:lvlText w:val="%7."/>
      <w:lvlJc w:val="left"/>
      <w:pPr>
        <w:ind w:left="5040" w:hanging="360"/>
      </w:pPr>
    </w:lvl>
    <w:lvl w:ilvl="7" w:tplc="33AEEE00">
      <w:start w:val="1"/>
      <w:numFmt w:val="lowerLetter"/>
      <w:lvlText w:val="%8."/>
      <w:lvlJc w:val="left"/>
      <w:pPr>
        <w:ind w:left="5760" w:hanging="360"/>
      </w:pPr>
    </w:lvl>
    <w:lvl w:ilvl="8" w:tplc="30406F48">
      <w:start w:val="1"/>
      <w:numFmt w:val="lowerRoman"/>
      <w:lvlText w:val="%9."/>
      <w:lvlJc w:val="right"/>
      <w:pPr>
        <w:ind w:left="6480" w:hanging="180"/>
      </w:pPr>
    </w:lvl>
  </w:abstractNum>
  <w:num w:numId="1" w16cid:durableId="1842619808">
    <w:abstractNumId w:val="1"/>
  </w:num>
  <w:num w:numId="2" w16cid:durableId="547372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A5"/>
    <w:rsid w:val="00084434"/>
    <w:rsid w:val="001038A9"/>
    <w:rsid w:val="00124453"/>
    <w:rsid w:val="00246B09"/>
    <w:rsid w:val="002E17ED"/>
    <w:rsid w:val="003074A3"/>
    <w:rsid w:val="00364CE7"/>
    <w:rsid w:val="003F620F"/>
    <w:rsid w:val="004357A5"/>
    <w:rsid w:val="00713607"/>
    <w:rsid w:val="00835187"/>
    <w:rsid w:val="00B775DE"/>
    <w:rsid w:val="00BD0CBD"/>
    <w:rsid w:val="00D33E19"/>
    <w:rsid w:val="00E82E4A"/>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9995"/>
  <w15:chartTrackingRefBased/>
  <w15:docId w15:val="{4505CB07-3EFD-4AC8-B954-88656939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A5"/>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4357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57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57A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57A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57A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357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57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57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57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4357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57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57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57A5"/>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4357A5"/>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4357A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357A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357A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357A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357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7A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7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7A5"/>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4357A5"/>
    <w:pPr>
      <w:ind w:left="720"/>
      <w:contextualSpacing/>
    </w:pPr>
  </w:style>
  <w:style w:type="character" w:styleId="IntenseEmphasis">
    <w:name w:val="Intense Emphasis"/>
    <w:basedOn w:val="DefaultParagraphFont"/>
    <w:uiPriority w:val="21"/>
    <w:qFormat/>
    <w:rsid w:val="004357A5"/>
    <w:rPr>
      <w:i/>
      <w:iCs/>
      <w:color w:val="2F5496" w:themeColor="accent1" w:themeShade="BF"/>
    </w:rPr>
  </w:style>
  <w:style w:type="paragraph" w:styleId="IntenseQuote">
    <w:name w:val="Intense Quote"/>
    <w:basedOn w:val="Normal"/>
    <w:next w:val="Normal"/>
    <w:link w:val="IntenseQuoteChar"/>
    <w:uiPriority w:val="30"/>
    <w:qFormat/>
    <w:rsid w:val="004357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57A5"/>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4357A5"/>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4357A5"/>
    <w:pPr>
      <w:spacing w:after="0" w:line="240" w:lineRule="auto"/>
    </w:pPr>
    <w:rPr>
      <w:sz w:val="20"/>
      <w:szCs w:val="20"/>
    </w:rPr>
  </w:style>
  <w:style w:type="character" w:customStyle="1" w:styleId="FootnoteTextChar">
    <w:name w:val="Footnote Text Char"/>
    <w:basedOn w:val="DefaultParagraphFont"/>
    <w:uiPriority w:val="99"/>
    <w:semiHidden/>
    <w:rsid w:val="004357A5"/>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4357A5"/>
    <w:rPr>
      <w:vertAlign w:val="superscript"/>
    </w:rPr>
  </w:style>
  <w:style w:type="paragraph" w:styleId="NoSpacing">
    <w:name w:val="No Spacing"/>
    <w:uiPriority w:val="1"/>
    <w:qFormat/>
    <w:rsid w:val="004357A5"/>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4357A5"/>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4357A5"/>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4357A5"/>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4357A5"/>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7A5"/>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4357A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4357A5"/>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4357A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4642</Words>
  <Characters>2646</Characters>
  <Application>Microsoft Office Word</Application>
  <DocSecurity>0</DocSecurity>
  <Lines>22</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11</cp:revision>
  <dcterms:created xsi:type="dcterms:W3CDTF">2025-04-11T06:58:00Z</dcterms:created>
  <dcterms:modified xsi:type="dcterms:W3CDTF">2025-04-17T11:47:00Z</dcterms:modified>
</cp:coreProperties>
</file>