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4A26" w14:textId="77777777" w:rsidR="002352F9" w:rsidRDefault="002352F9" w:rsidP="002352F9">
      <w:pPr>
        <w:rPr>
          <w:rFonts w:eastAsia="Times New Roman"/>
          <w:lang w:val="en-US"/>
        </w:rPr>
      </w:pPr>
      <w:r>
        <w:rPr>
          <w:rFonts w:eastAsia="Times New Roman"/>
          <w:b/>
          <w:bCs/>
          <w:lang w:val="en-US"/>
        </w:rPr>
        <w:t>From:</w:t>
      </w:r>
      <w:r>
        <w:rPr>
          <w:rFonts w:eastAsia="Times New Roman"/>
          <w:lang w:val="en-US"/>
        </w:rPr>
        <w:t xml:space="preserve"> Latvijas Pilsoniskā alianse &lt;alianse@nvo.lv&gt; </w:t>
      </w:r>
      <w:r>
        <w:rPr>
          <w:rFonts w:eastAsia="Times New Roman"/>
          <w:lang w:val="en-US"/>
        </w:rPr>
        <w:br/>
      </w:r>
      <w:r>
        <w:rPr>
          <w:rFonts w:eastAsia="Times New Roman"/>
          <w:b/>
          <w:bCs/>
          <w:lang w:val="en-US"/>
        </w:rPr>
        <w:t>Sent:</w:t>
      </w:r>
      <w:r>
        <w:rPr>
          <w:rFonts w:eastAsia="Times New Roman"/>
          <w:lang w:val="en-US"/>
        </w:rPr>
        <w:t xml:space="preserve"> trešdiena, 2022. gada 23. februāris 15:46</w:t>
      </w:r>
      <w:r>
        <w:rPr>
          <w:rFonts w:eastAsia="Times New Roman"/>
          <w:lang w:val="en-US"/>
        </w:rPr>
        <w:br/>
      </w:r>
      <w:r>
        <w:rPr>
          <w:rFonts w:eastAsia="Times New Roman"/>
          <w:b/>
          <w:bCs/>
          <w:lang w:val="en-US"/>
        </w:rPr>
        <w:t>To:</w:t>
      </w:r>
      <w:r>
        <w:rPr>
          <w:rFonts w:eastAsia="Times New Roman"/>
          <w:lang w:val="en-US"/>
        </w:rPr>
        <w:t xml:space="preserve"> Pasts &lt;Pasts@fm.gov.lv&gt;; NASIPD departaments &lt;nasipd@fm.gov.lv&gt;</w:t>
      </w:r>
      <w:r>
        <w:rPr>
          <w:rFonts w:eastAsia="Times New Roman"/>
          <w:lang w:val="en-US"/>
        </w:rPr>
        <w:br/>
      </w:r>
      <w:r>
        <w:rPr>
          <w:rFonts w:eastAsia="Times New Roman"/>
          <w:b/>
          <w:bCs/>
          <w:lang w:val="en-US"/>
        </w:rPr>
        <w:t>Subject:</w:t>
      </w:r>
      <w:r>
        <w:rPr>
          <w:rFonts w:eastAsia="Times New Roman"/>
          <w:lang w:val="en-US"/>
        </w:rPr>
        <w:t xml:space="preserve"> RE: Par atkārtotu likumprojekta “Grozījumi Publiskas personas finanšu līdzekļu un mantas izšķērdēšanas novēršanas likumā” saskaņošanu</w:t>
      </w:r>
    </w:p>
    <w:p w14:paraId="28145A2A" w14:textId="77777777" w:rsidR="002352F9" w:rsidRDefault="002352F9" w:rsidP="002352F9"/>
    <w:p w14:paraId="2FD3C63D" w14:textId="77777777" w:rsidR="002352F9" w:rsidRDefault="002352F9" w:rsidP="002352F9">
      <w:r>
        <w:t>Labdien!</w:t>
      </w:r>
    </w:p>
    <w:p w14:paraId="6A68E8DA" w14:textId="77777777" w:rsidR="002352F9" w:rsidRDefault="002352F9" w:rsidP="002352F9">
      <w:r>
        <w:t>Biedrība "Latvijas Pilsoniskā alianse" uzskata, ka nepieciešams ne tikai paplašināt iesaistīto institūciju loku, kas vērtē un apstiprina kapitālsabiedrības dāvinājumu (ziedojumu), bet arī paplašināt potenciālo saņēmēju loku, tādējādi nodrošinot, ka publiskas personas finanšu līdzekļi tiek ieguldīti jomās, kam tobrīd visakūtāk ir nepieciešams papildus atbalsts. Esošajā redakcijā ir nepamatoti izslēgts plašs loks sabiedriskā labuma organizācijas, tādēļ aicinām Finanšu ministriju skaidrot, kādēļ regulējumā neparedz visas Sabiedriskā labuma organizāciju likuma 2.pantā minētās sabiedriskā labuma organizāciju jomas.</w:t>
      </w:r>
    </w:p>
    <w:p w14:paraId="55B9D31A" w14:textId="77777777" w:rsidR="002352F9" w:rsidRDefault="002352F9" w:rsidP="002352F9"/>
    <w:p w14:paraId="54E47977" w14:textId="77777777" w:rsidR="002352F9" w:rsidRDefault="002352F9" w:rsidP="002352F9">
      <w:r>
        <w:rPr>
          <w:b/>
          <w:bCs/>
        </w:rPr>
        <w:t>Aicinām</w:t>
      </w:r>
      <w:r>
        <w:t xml:space="preserve"> </w:t>
      </w:r>
      <w:r>
        <w:rPr>
          <w:b/>
          <w:bCs/>
        </w:rPr>
        <w:t>papildināt likuma</w:t>
      </w:r>
      <w:r>
        <w:t xml:space="preserve"> "Publiskas personas finanšu līdzekļu un mantas izšķērdēšanas novēršanas likums</w:t>
      </w:r>
      <w:r>
        <w:rPr>
          <w:b/>
          <w:bCs/>
        </w:rPr>
        <w:t>" 10.panta otrās daļas 1.punktu</w:t>
      </w:r>
      <w:r>
        <w:t xml:space="preserve"> ar iespēju valsts kapitālsabiedrībām ziedot arī pilsoniskas sabiedrības attīstības veicināšanai, un izteikt to šādā redakcijā:</w:t>
      </w:r>
    </w:p>
    <w:p w14:paraId="5C14AF15" w14:textId="77777777" w:rsidR="002352F9" w:rsidRDefault="002352F9" w:rsidP="002352F9">
      <w:pPr>
        <w:rPr>
          <w:b/>
          <w:bCs/>
        </w:rPr>
      </w:pPr>
      <w:r>
        <w:rPr>
          <w:b/>
          <w:bCs/>
        </w:rPr>
        <w:t>"(2) Kapitālsabiedrība šā likuma 11. un 12. pantā noteiktajā kārtībā finanšu līdzekļus vai mantu drīkst dāvināt (ziedot), ja vienlaikus pastāv šādi nosacījumi: dāvinājums (ziedojums) paredzēts kultūras, mākslas, zinātnes, izglītības, sporta, vides, veselības aizsardzības, tiesiskuma un interešu aizstāvības, filantropijas starpniecības un brīvprātīgā darba veicināšanas, jaunatnes biedrība vai nodibinājums vai starptautiskās aktivitātes, kā arī sociālās palīdzības veicināšanai".</w:t>
      </w:r>
    </w:p>
    <w:p w14:paraId="208DA534" w14:textId="77777777" w:rsidR="002352F9" w:rsidRDefault="002352F9" w:rsidP="002352F9">
      <w:r>
        <w:t>Jomu papildinājums ņemts no Ministru kabineta 2015. gada 22. decembra noteikumu Nr. 779 "Biedrību un nodibinājumu klasificēšanas noteikumi" klasifikatora.</w:t>
      </w:r>
    </w:p>
    <w:p w14:paraId="750776EE" w14:textId="77777777" w:rsidR="002352F9" w:rsidRDefault="002352F9" w:rsidP="002352F9"/>
    <w:p w14:paraId="3A6A8DC2" w14:textId="77777777" w:rsidR="002352F9" w:rsidRDefault="002352F9" w:rsidP="002352F9">
      <w:pPr>
        <w:spacing w:before="120" w:after="120"/>
        <w:rPr>
          <w:rFonts w:ascii="Times New Roman" w:hAnsi="Times New Roman" w:cs="Times New Roman"/>
          <w:color w:val="312049"/>
          <w:lang w:val="en-US"/>
        </w:rPr>
      </w:pPr>
      <w:r>
        <w:rPr>
          <w:rFonts w:ascii="Times New Roman" w:hAnsi="Times New Roman" w:cs="Times New Roman"/>
          <w:b/>
          <w:bCs/>
          <w:color w:val="312049"/>
          <w:lang w:val="en-US"/>
        </w:rPr>
        <w:t>Latvijas Pilsoniskā alianse</w:t>
      </w:r>
    </w:p>
    <w:p w14:paraId="24CD2AB6" w14:textId="77777777" w:rsidR="002352F9" w:rsidRDefault="002352F9" w:rsidP="002352F9">
      <w:pPr>
        <w:spacing w:before="120" w:after="120"/>
        <w:rPr>
          <w:rFonts w:ascii="Times New Roman" w:hAnsi="Times New Roman" w:cs="Times New Roman"/>
          <w:color w:val="312049"/>
          <w:lang w:val="en-US"/>
        </w:rPr>
      </w:pPr>
      <w:r>
        <w:rPr>
          <w:rFonts w:ascii="Times New Roman" w:hAnsi="Times New Roman" w:cs="Times New Roman"/>
          <w:color w:val="312049"/>
          <w:lang w:val="en-US"/>
        </w:rPr>
        <w:br/>
        <w:t>Alberta iela 13, Rīga, LV-1010</w:t>
      </w:r>
    </w:p>
    <w:p w14:paraId="6DEC5CC9" w14:textId="77777777" w:rsidR="002352F9" w:rsidRDefault="002352F9" w:rsidP="002352F9">
      <w:pPr>
        <w:spacing w:before="120" w:after="120"/>
        <w:rPr>
          <w:rFonts w:ascii="Times New Roman" w:hAnsi="Times New Roman" w:cs="Times New Roman"/>
          <w:lang w:val="en-US"/>
        </w:rPr>
      </w:pPr>
      <w:r>
        <w:rPr>
          <w:rFonts w:ascii="Times New Roman" w:hAnsi="Times New Roman" w:cs="Times New Roman"/>
          <w:color w:val="312049"/>
          <w:lang w:val="en-US"/>
        </w:rPr>
        <w:t xml:space="preserve">E-pasts: </w:t>
      </w:r>
      <w:hyperlink r:id="rId4" w:history="1">
        <w:r>
          <w:rPr>
            <w:rStyle w:val="Hyperlink"/>
            <w:rFonts w:ascii="Times New Roman" w:hAnsi="Times New Roman" w:cs="Times New Roman"/>
            <w:lang w:val="en-US"/>
          </w:rPr>
          <w:t>alianse@nvo.lv</w:t>
        </w:r>
      </w:hyperlink>
    </w:p>
    <w:p w14:paraId="1FB06E9A" w14:textId="77777777" w:rsidR="002352F9" w:rsidRDefault="002352F9" w:rsidP="002352F9">
      <w:pPr>
        <w:spacing w:before="120" w:after="120"/>
        <w:rPr>
          <w:rFonts w:ascii="Times New Roman" w:hAnsi="Times New Roman" w:cs="Times New Roman"/>
          <w:color w:val="312049"/>
          <w:lang w:val="en-US"/>
        </w:rPr>
      </w:pPr>
      <w:r>
        <w:rPr>
          <w:rFonts w:ascii="Times New Roman" w:hAnsi="Times New Roman" w:cs="Times New Roman"/>
          <w:color w:val="333333"/>
          <w:shd w:val="clear" w:color="auto" w:fill="FFFFFF"/>
          <w:lang w:val="en-US"/>
        </w:rPr>
        <w:t>Tālrunis: +371 24245580</w:t>
      </w:r>
    </w:p>
    <w:p w14:paraId="4E8FCCDB" w14:textId="77777777" w:rsidR="002352F9" w:rsidRDefault="002352F9" w:rsidP="002352F9">
      <w:pPr>
        <w:spacing w:before="120" w:after="120"/>
        <w:rPr>
          <w:rFonts w:ascii="Times New Roman" w:hAnsi="Times New Roman" w:cs="Times New Roman"/>
          <w:color w:val="312049"/>
          <w:sz w:val="20"/>
          <w:szCs w:val="20"/>
          <w:lang w:val="en-US"/>
        </w:rPr>
      </w:pPr>
      <w:hyperlink r:id="rId5" w:tgtFrame="_blank" w:tooltip="http://www.nvo.lv" w:history="1">
        <w:r>
          <w:rPr>
            <w:rStyle w:val="Hyperlink"/>
            <w:rFonts w:ascii="Times New Roman" w:hAnsi="Times New Roman" w:cs="Times New Roman"/>
            <w:color w:val="312049"/>
            <w:lang w:val="en-US"/>
          </w:rPr>
          <w:t>www.nvo.lv</w:t>
        </w:r>
      </w:hyperlink>
    </w:p>
    <w:p w14:paraId="7DB2CF43" w14:textId="28DF4ED1" w:rsidR="002352F9" w:rsidRDefault="002352F9" w:rsidP="002352F9">
      <w:pPr>
        <w:rPr>
          <w:lang w:val="en-US"/>
        </w:rPr>
      </w:pPr>
      <w:r>
        <w:rPr>
          <w:noProof/>
          <w:color w:val="1F497D"/>
          <w:lang w:val="en-US"/>
        </w:rPr>
        <w:drawing>
          <wp:inline distT="0" distB="0" distL="0" distR="0" wp14:anchorId="65B391A5" wp14:editId="0381E29D">
            <wp:extent cx="2000250" cy="100965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009650"/>
                    </a:xfrm>
                    <a:prstGeom prst="rect">
                      <a:avLst/>
                    </a:prstGeom>
                    <a:noFill/>
                    <a:ln>
                      <a:noFill/>
                    </a:ln>
                  </pic:spPr>
                </pic:pic>
              </a:graphicData>
            </a:graphic>
          </wp:inline>
        </w:drawing>
      </w:r>
    </w:p>
    <w:p w14:paraId="10BECF13" w14:textId="77777777" w:rsidR="005B373E" w:rsidRDefault="005B373E"/>
    <w:sectPr w:rsidR="005B37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F9"/>
    <w:rsid w:val="002352F9"/>
    <w:rsid w:val="005B3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6E22"/>
  <w15:chartTrackingRefBased/>
  <w15:docId w15:val="{D9B68B9C-792F-4C48-96A7-16A9B65F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2F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52F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80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nvo.lv/" TargetMode="External"/><Relationship Id="rId4" Type="http://schemas.openxmlformats.org/officeDocument/2006/relationships/hyperlink" Target="mailto:alianse@nv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1319</Words>
  <Characters>752</Characters>
  <Application>Microsoft Office Word</Application>
  <DocSecurity>0</DocSecurity>
  <Lines>6</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Edgars Šidlovskis</cp:lastModifiedBy>
  <cp:revision>2</cp:revision>
  <dcterms:created xsi:type="dcterms:W3CDTF">2022-02-25T08:44:00Z</dcterms:created>
  <dcterms:modified xsi:type="dcterms:W3CDTF">2022-02-25T08:44:00Z</dcterms:modified>
</cp:coreProperties>
</file>