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24-TA-1410: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10.00.00 "Noziedzīgi iegūtu līdzekļu legalizācijas un terorisma finansēšanas novēršana"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2024. gadam un budžeta ietvaru 2024., 2025. un 2026. gadam" 64. pantu, atbalstīt apropriācijas pārdali 2024. gadā 441 287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10.00.00 "Noziedzīgi iegūtu līdzekļu legalizācijas un terorisma finansēšanas novēršana" uz Finanšu ministrijas budžeta programmu 33.00.00 "Valsts ieņēmumu un muitas politikas nodrošināšana", lai uzlabotu Valsts ieņēmumu dienesta Muitas un nodokļu policijas pārvaldes materiāltehnisko nodrošinājumu un pilnveidotu Valsts ieņēmumu dienesta informācijas informācijas apmaiņai ar Eiropas Komisiju par pārvietoto skaidro naudu uz Latvijas iekšējām un ārējām robežām.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 "informācijas", kas dublējas.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2024. gadam un budžeta ietvaru 2024., 2025. un 2026. gadam" 64. pantu, atbalstīt apropriācijas pārdali 2024. gadā 441 287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10.00.00 "Noziedzīgi iegūtu līdzekļu legalizācijas un terorisma finansēšanas novēršana" uz Finanšu ministrijas budžeta programmu 33.00.00 "Valsts ieņēmumu un muitas politikas nodrošināšana", lai uzlabotu Valsts ieņēmumu dienesta Muitas un nodokļu policijas pārvaldes materiāltehnisko nodrošinājumu un pilnveidotu Valsts ieņēmumu dienesta informācijas sistēmas datu apmaiņai ar Eiropas Komisiju par pārvietoto skaidro naudu uz Eiropas Savienības iekšējām un ārējām robežām.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punkta pēdējā rindā vārdu "pārdali" aizvietot ar vārdu "pārdalei".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"Finanšu izlūkošanas dienestiem" aizstāt ar vārdiem "finanšu izlūkošanas dienestiem".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"pārvietošanas" aizvietot ar vārdu "pārvietošanu".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"Par valsts budžetu 2025. gadam un budžeta ietvaru 2025., 2026. un 2027. gadam" sagatavošanas procesā precizēt un palielināt izdevumus Finanšu ministrijas budžeta programmā 33.00.00 "Valsts ieņēmumu un muitas politikas nodrošināšana" 2025.gadam  249 380 </w:t>
            </w:r>
            <w:r w:rsidR="00000000" w:rsidRPr="00000000" w:rsidDel="00000000">
              <w:rPr>
                <w:i w:val="1"/>
                <w:rtl w:val="0"/>
              </w:rPr>
              <w:t xml:space="preserve">euro </w:t>
            </w:r>
            <w:r w:rsidR="00000000" w:rsidRPr="00000000" w:rsidDel="00000000">
              <w:rPr>
                <w:rtl w:val="0"/>
              </w:rPr>
              <w:t xml:space="preserve">apmērā, 2026. gadam 200 314 </w:t>
            </w:r>
            <w:r w:rsidR="00000000" w:rsidRPr="00000000" w:rsidDel="00000000">
              <w:rPr>
                <w:i w:val="1"/>
                <w:rtl w:val="0"/>
              </w:rPr>
              <w:t xml:space="preserve">euro </w:t>
            </w:r>
            <w:r w:rsidR="00000000" w:rsidRPr="00000000" w:rsidDel="00000000">
              <w:rPr>
                <w:rtl w:val="0"/>
              </w:rPr>
              <w:t xml:space="preserve">apmērā, 2027. un turpmāk ik gadu 164 014 </w:t>
            </w:r>
            <w:r w:rsidR="00000000" w:rsidRPr="00000000" w:rsidDel="00000000">
              <w:rPr>
                <w:i w:val="1"/>
                <w:rtl w:val="0"/>
              </w:rPr>
              <w:t xml:space="preserve">euro </w:t>
            </w:r>
            <w:r w:rsidR="00000000" w:rsidRPr="00000000" w:rsidDel="00000000">
              <w:rPr>
                <w:rtl w:val="0"/>
              </w:rPr>
              <w:t xml:space="preserve">apmērā, lai īstenotu Pasākumu plānā noziedzīgi iegūtu līdzekļu legalizācijas, terorisma un proliferācijas finansēšanas novēršanai 2024.–2026. gadam noteiktos Finanšu ministrijas un Valsts ieņēmumu dienesta atbildībā esošos pasākumus, attiecīgi samazinot izdevumus budžeta resora "74. Gadskārtējā valsts budžeta izpildes procesā pārdalāmais finansējums" programmā 10.00.00 "Noziedzīgi iegūtu līdzekļu legalizācijas un terorisma finansēšanas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30.aprīļa sēdē nolemto (prot. Nr.18 55.§) Finanšu ministrijas budžeta programmā 33.00.00 "Valsts ieņēmumu un muitas politikas nodrošināšana"  rezervēts finansējums 2026. gadam 200 315 </w:t>
            </w:r>
            <w:r w:rsidR="00000000" w:rsidRPr="00000000" w:rsidDel="00000000">
              <w:rPr>
                <w:i w:val="1"/>
                <w:rtl w:val="0"/>
              </w:rPr>
              <w:t xml:space="preserve">euro</w:t>
            </w:r>
            <w:r w:rsidR="00000000" w:rsidRPr="00000000" w:rsidDel="00000000">
              <w:rPr>
                <w:rtl w:val="0"/>
              </w:rPr>
              <w:t xml:space="preserve"> apmērā un 2027. gadam 164 015 </w:t>
            </w:r>
            <w:r w:rsidR="00000000" w:rsidRPr="00000000" w:rsidDel="00000000">
              <w:rPr>
                <w:i w:val="1"/>
                <w:rtl w:val="0"/>
              </w:rPr>
              <w:t xml:space="preserve">euro</w:t>
            </w:r>
            <w:r w:rsidR="00000000" w:rsidRPr="00000000" w:rsidDel="00000000">
              <w:rPr>
                <w:rtl w:val="0"/>
              </w:rPr>
              <w:t xml:space="preserve"> apmērā. Ja nepieciešams, lūdzam precizēt Ministru kabineta sēdes protokollēmuma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informācijas sistēmu ikgadējo uzturēšanas izdevumu likmi 7% apmērā no sistēmas izstrādes/pielāgošanas izmaksām, veikts uzturēšanas izdevumu pārrēķins (samazinājums par 1 </w:t>
            </w:r>
            <w:r w:rsidR="00000000" w:rsidRPr="00000000" w:rsidDel="00000000">
              <w:rPr>
                <w:i w:val="1"/>
                <w:rtl w:val="0"/>
              </w:rPr>
              <w:t xml:space="preserve">euro </w:t>
            </w:r>
            <w:r w:rsidR="00000000" w:rsidRPr="00000000" w:rsidDel="00000000">
              <w:rPr>
                <w:rtl w:val="0"/>
              </w:rPr>
              <w:t xml:space="preserve">ik gadu) 2026. un turpmākajiem gadiem informācijas sistēmu izmaiņām, kas saistītas ar informācijas saņemšanu par aizdomīgiem darījumiem nodokļu jomā atbilstoši izmaiņām goAML versijās.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"Par valsts budžetu 2025. gadam un budžeta ietvaru 2025., 2026. un 2027. gadam" sagatavošanas procesā precizēt un palielināt izdevumus Finanšu ministrijas budžeta programmā 33.00.00 "Valsts ieņēmumu un muitas politikas nodrošināšana" 2025.gadam  249 380 </w:t>
            </w:r>
            <w:r w:rsidR="00000000" w:rsidRPr="00000000" w:rsidDel="00000000">
              <w:rPr>
                <w:i w:val="1"/>
                <w:rtl w:val="0"/>
              </w:rPr>
              <w:t xml:space="preserve">euro </w:t>
            </w:r>
            <w:r w:rsidR="00000000" w:rsidRPr="00000000" w:rsidDel="00000000">
              <w:rPr>
                <w:rtl w:val="0"/>
              </w:rPr>
              <w:t xml:space="preserve">apmērā, 2026. gadam 200 314 </w:t>
            </w:r>
            <w:r w:rsidR="00000000" w:rsidRPr="00000000" w:rsidDel="00000000">
              <w:rPr>
                <w:i w:val="1"/>
                <w:rtl w:val="0"/>
              </w:rPr>
              <w:t xml:space="preserve">euro </w:t>
            </w:r>
            <w:r w:rsidR="00000000" w:rsidRPr="00000000" w:rsidDel="00000000">
              <w:rPr>
                <w:rtl w:val="0"/>
              </w:rPr>
              <w:t xml:space="preserve">apmērā, 2027. un turpmāk ik gadu 164 014 </w:t>
            </w:r>
            <w:r w:rsidR="00000000" w:rsidRPr="00000000" w:rsidDel="00000000">
              <w:rPr>
                <w:i w:val="1"/>
                <w:rtl w:val="0"/>
              </w:rPr>
              <w:t xml:space="preserve">euro </w:t>
            </w:r>
            <w:r w:rsidR="00000000" w:rsidRPr="00000000" w:rsidDel="00000000">
              <w:rPr>
                <w:rtl w:val="0"/>
              </w:rPr>
              <w:t xml:space="preserve">apmērā, lai īstenotu Pasākumu plānā noziedzīgi iegūtu līdzekļu legalizācijas, terorisma un proliferācijas finansēšanas novēršanai 2024.–2026. gadam noteiktos Finanšu ministrijas un Valsts ieņēmumu dienesta atbildībā esošos pasākumus, attiecīgi samazinot izdevumus budžeta resora "74. Gadskārtējā valsts budžeta izpildes procesā pārdalāmais finansējums" programmā 10.00.00 "Noziedzīgi iegūtu līdzekļu legalizācijas un terorisma finansēšanas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24-TA-1410</w:t>
    </w:r>
    <w:r>
      <w:br/>
    </w:r>
    <w:r w:rsidR="00000000" w:rsidRPr="00000000" w:rsidDel="00000000">
      <w:rPr>
        <w:rtl w:val="0"/>
      </w:rPr>
      <w:t xml:space="preserve">18.09.2024. 23.05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24-TA-1410</w:t>
    </w:r>
    <w:r>
      <w:br/>
    </w:r>
    <w:r w:rsidR="00000000" w:rsidRPr="00000000" w:rsidDel="00000000">
      <w:rPr>
        <w:rtl w:val="0"/>
      </w:rPr>
      <w:t xml:space="preserve">18.09.2024. 23.05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Izziņa_24-TA-1410.docx</dc:title>
</cp:coreProperties>
</file>

<file path=docProps/custom.xml><?xml version="1.0" encoding="utf-8"?>
<Properties xmlns="http://schemas.openxmlformats.org/officeDocument/2006/custom-properties" xmlns:vt="http://schemas.openxmlformats.org/officeDocument/2006/docPropsVTypes"/>
</file>