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21-TA-1222: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Abonēto preses izdevumu piegādes pakalpojumu apmaksas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Pasta likuma</w:t>
            </w:r>
            <w:r w:rsidR="00000000" w:rsidRPr="00000000" w:rsidDel="00000000">
              <w:rPr>
                <w:rtl w:val="0"/>
              </w:rPr>
              <w:t xml:space="preserve">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panta</w:t>
            </w:r>
            <w:r w:rsidR="00000000" w:rsidRPr="00000000" w:rsidDel="00000000">
              <w:rPr>
                <w:rtl w:val="0"/>
              </w:rPr>
              <w:t xml:space="preserve"> </w:t>
            </w:r>
            <w:r w:rsidR="00000000" w:rsidRPr="00000000" w:rsidDel="00000000">
              <w:rPr>
                <w:rtl w:val="0"/>
              </w:rPr>
              <w:t xml:space="preserve">piekto un sesto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(turpmāk – noteikumi Nr. 108) 97. punktu aiz noteikumu projekta nosaukuma raksta norādi, uz kāda likuma pamata noteikumu projekts sagatavots. Norādē secīgi raksta: 1) vārdus "izdoti saskaņā ar"; 2) likuma nosaukumu attiecīgā locījumā; 3) likuma vienību uzskaitījumu, kurās Ministru kabinets pilnvarots izdot attiecīgos noteikumus. Vēršam uzmanību, ka Pasta likuma 35.</w:t>
            </w:r>
            <w:r w:rsidR="00000000" w:rsidRPr="00000000" w:rsidDel="00000000">
              <w:rPr>
                <w:vertAlign w:val="superscript"/>
                <w:rtl w:val="0"/>
              </w:rPr>
              <w:t xml:space="preserve">1 </w:t>
            </w:r>
            <w:r w:rsidR="00000000" w:rsidRPr="00000000" w:rsidDel="00000000">
              <w:rPr>
                <w:rtl w:val="0"/>
              </w:rPr>
              <w:t xml:space="preserve">panta sestajā daļā nav ietverts pilnvarojums Ministru kabinetam izdot attiecīgos noteikumus, tāpēc lūdzam atbilstoši precizēt norādi, uz kāda likuma pamata Ministru kabineta noteikumu projekts "Noteikumi par abonēto preses izdevumu piegādes pakalpojumu apmaksas kārtību" (turpmāk – projekts) sagatavots.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uz kāda likuma pamata noteikumu projekts sagatavots, ir precizēta, izslēdzot atsauci uz Pasta likuma 35.</w:t>
            </w:r>
            <w:r w:rsidR="00000000" w:rsidRPr="00000000" w:rsidDel="00000000">
              <w:rPr>
                <w:vertAlign w:val="superscript"/>
                <w:rtl w:val="0"/>
              </w:rPr>
              <w:t xml:space="preserve">1</w:t>
            </w:r>
            <w:r w:rsidR="00000000" w:rsidRPr="00000000" w:rsidDel="00000000">
              <w:rPr>
                <w:rtl w:val="0"/>
              </w:rPr>
              <w:t xml:space="preserve"> panta sesto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Pasta likuma</w:t>
            </w:r>
            <w:r w:rsidR="00000000" w:rsidRPr="00000000" w:rsidDel="00000000">
              <w:rPr>
                <w:rtl w:val="0"/>
              </w:rPr>
              <w:t xml:space="preserve">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panta</w:t>
            </w:r>
            <w:r w:rsidR="00000000" w:rsidRPr="00000000" w:rsidDel="00000000">
              <w:rPr>
                <w:rtl w:val="0"/>
              </w:rPr>
              <w:t xml:space="preserve"> </w:t>
            </w:r>
            <w:r w:rsidR="00000000" w:rsidRPr="00000000" w:rsidDel="00000000">
              <w:rPr>
                <w:rtl w:val="0"/>
              </w:rPr>
              <w:t xml:space="preserve">piekto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108 100. punktu noteikumu projekta pirmajā punktā secīgi raksta: 1) vārdus "noteikumi nosaka"; 2) likumā noteikto pilnvarojumu Ministru kabinetam. Ievērojot minēto, lūdzam precizēt projekta 1. punktu un ietvert tajā tieši tādu tiesisko regulējumu, kādu noteic Pasta likuma 35.</w:t>
            </w:r>
            <w:r w:rsidR="00000000" w:rsidRPr="00000000" w:rsidDel="00000000">
              <w:rPr>
                <w:vertAlign w:val="superscript"/>
                <w:rtl w:val="0"/>
              </w:rPr>
              <w:t xml:space="preserve">1</w:t>
            </w:r>
            <w:r w:rsidR="00000000" w:rsidRPr="00000000" w:rsidDel="00000000">
              <w:rPr>
                <w:rtl w:val="0"/>
              </w:rPr>
              <w:t xml:space="preserve"> panta piektā daļa, tostarp tās pirmais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precizēts atbilstoši Pasta likuma 35.</w:t>
            </w:r>
            <w:r w:rsidR="00000000" w:rsidRPr="00000000" w:rsidDel="00000000">
              <w:rPr>
                <w:vertAlign w:val="superscript"/>
                <w:rtl w:val="0"/>
              </w:rPr>
              <w:t xml:space="preserve">1</w:t>
            </w:r>
            <w:r w:rsidR="00000000" w:rsidRPr="00000000" w:rsidDel="00000000">
              <w:rPr>
                <w:rtl w:val="0"/>
              </w:rPr>
              <w:t xml:space="preserve"> panta piektajā daļā noteiktajam pilnvarojumam Ministru kabinetam.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abonēto preses izdevumu piegādes pakalpojumu apmaksas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valstspilsētās - 8,93% no tarifa vienai preses izdevuma vienībai un 124,60% no tarifa vienam kilogramam;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Komisijas 2011. gada 20. decembra lēmums par Līguma par Eiropas Savienības darbību 106.panta 2.punkta piemērošanu valsts atbalstam attiecībā uz kompensāciju par sabiedriskajiem pakalpojumiem dažiem uzņēmumiem, kuriem uzticēts sniegt pakalpojumus ar vispārēju tautsaimniecisku nozīmi (turpmāk - lēmums 2012/21/ES) paredz pienākumu dalībvalstij nodrošināt to, ka kompensācijas summa nedrīkst būt lielāka par summu, kas nepieciešama, lai segtu neto izmaksas, kas rodas, pildot sabiedrisko pakalpojumu sniegšanas pienākumus, tostarp saprātīgu peļņu. Ievērojot lēmumā 2012/21/ES izvirzīto nosacījumu, nav skaidrs, kā dalītā maksājuma procentuālais apmērs, kas noteikts 124,60% un 110,41% apmērā no tarifa vienam kilogramam nodrošina šī nosacījuma ievērošanu. Lūdzam ar atbilstošu skaidrojumu papildināt anotāciju, t.sk. kā kompensācijas apjoms, kas pārsniedz 100% joprojām nodrošina to, ka tiek novērsta pārkompensācijas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Satiksmes ministriju izskatīt iespēju grozīt Ministru kabineta 2013. gada 28. maija noteikumus Nr. 292 “Noteikumi par abonēto preses izdevumu piegādes pakalpojumu cenām”, lai nodrošinātu tajos noteiktās cenas atbilstību šī brīža faktiskajām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precizēta, papildinot aprakstu daļā “izmaksu samērīgums pret ieguvumiem” ar skaidrojumu par to, ka pārkompensācija nevar rasties, ņemot vērā, ka no valsts budžeta tiks segta summētā starpība starp tarifu un tarifa dalītā maksājuma procentuālo apmēru visiem preses izdevumiem.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"Izvēlētais risinājums nodrošina proporcionālu izmaksu pieaugumu preses izdevējiem. Visi preses izdevēji neatkarīgi no piegādes apjomiem vai izdevumu svara maksās 11,04% vairāk par abonētās preses piegādi, salīdzinot ar pašreiz spēkā esošajām cenām, kas noteiktas MK noteikumos Nr.292. Kopējā samaksa par preses izdevumu piegādes pakalpojumu veidojas summējot divas komponentes (maksa par svaru un par vienību). Salīdzinot Regulatora apstiprinātos maksas par pakalpojumiem veidojošo komponenšu tarifus un preses izdevējiem noteikto maksājamo proporcionālo daļu no šiem tarifiem, pirmsšķietami rodas iespaids, ka proporcionālā attiecība maksai par svaru 124,60% no tarifa vienam kilogramam rada pārkompensācijas risku. Taču vienlaikus, lai nodrošinātu, ka reģionālajiem preses izdevējiem ar vieglākiem preses izdevumiem situācija būtiski nemainās, otrai maksas par pakalpojumu veidojošai komponentei - maksai par vienību tiek noteikta ievērojami zemākā procentuālā daļa 8,93% no tarifa vienai vienībai.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ar MK noteikumos Nr.292 noteiktajām cenām, jaunu Regulatora apstiprināto tarifu piemērošanas gadījumā tieši šī komponente ietekmētu preses izdevēju maksājumu strauju pieaugumu. Bet, nosakot katrai kopējās maksas veidojošai komponentei atšķirīgas procentuālās daļas no tarifa, saglabāsies veidojošo komponenšu savstarpējā attiecība.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izvēlēto pieeju saglabāt proporcionālu pieaugumu šīm komponentēm, kopējā valsts dalītā maksājuma daļa būs aptuveni 75% no kopējām izmaksām. Jāņem vērā, ka no valsts budžeta tiks segta summētā starpība starp universālā pasta pakalpojuma sniedzējam maksājamās summas apmēru, kas aprēķināta saskaņā ar pilnu tarifu un kopējās maksājamās summas apmēru, kādu maksās visi preses izdevēji, ņemot vērā tiem noteikto tarifa dalītā maksājuma procentuālo apmēru, tādēļ pārkompensācija nav iespējama. Kopējā maksājuma apmērs, kas jāaprēķina saskaņā ar tarifu - 7 618 957 euro, preses izdevēju kopējā maksājuma daļa - 1 868 957 euro. Šo apmēru attiecība no kopējās summas sastāda aptuveni 75% (valsts maksājuma daļa) un 25% (preses izdevēju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Finanšu ministrijas aicinājumu izvērtēt iespēju grozīt Ministru kabineta 2013. gada 28. maija noteikumus Nr. 292 “Noteikumi par abonēto preses izdevumu piegādes pakalpojumu cenām”, lai nodrošinātu tajos noteiktās cenas atbilstību šī brīža faktiskajām izmaksām, secināms, ka tas nav lietderīgi un rada papildu slogu, jo atbilstoši Pasta likuma pārejas noteikumu 15.punktam noteikumi zaudēs spēku ar 2023.gada 1.janvāri. Šo noteikumu darbības termiņš iepriekš tika pagarināts, balstoties uz Valdības rīcības plānu un MK rīkojumā Nr.397 dotajiem uzdevumiem, neparedzot mainīt tajā iekļautās cenas. Abonēšanas kampaņa preses izdevumu piegādēm 2022.gadā jau notikusi un gada vidū uz pusgadu mainīt MK noteikumos noteiktās cenas nav lietderīgi, un  tiesiskās paļāvības dēļ, kas skar izdevējus un iedzīvotājus, jāsaglabā šobrīd spēkā esošās cenas.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precizēts noteikumu projekta 3.punkts, papildinot ar norādi, ka valsts maksājumu daļu veido starpība starp maksājuma apmēru, kas aprēķināts saskaņā ar tarifu (neskaitot pievienotās vērtības nodokli), un šo noteikumu 2. punktā minētā tarifa dalītā maksājuma apmēru, kādu universālā pasta pakalpojuma sniedzējam maksā preses izdevējs (neskaitot pievienotās vērtības nodokli).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valstspilsētās - 8,93% no tarifa vienai preses izdevuma vienībai un 124,60% no tarifa vienam kilogramam;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Universālā pasta pakalpojuma sniedzējs rēķinu par sniegtajiem abonēto preses izdevumu piegādes pakalpojumiem (ieskaitot pievienotās vērtības nodokli) iesniedz Satiksmes ministrijai reizi ceturksnī līdz nākamā ceturkšņa pirmā mēneša 15. datumam par iepriekšējo ceturksni, balstoties uz datiem par faktiski piegādāto abonēto preses izdevumu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Pasta likuma 35.</w:t>
            </w:r>
            <w:r w:rsidR="00000000" w:rsidRPr="00000000" w:rsidDel="00000000">
              <w:rPr>
                <w:vertAlign w:val="superscript"/>
                <w:rtl w:val="0"/>
              </w:rPr>
              <w:t xml:space="preserve">1</w:t>
            </w:r>
            <w:r w:rsidR="00000000" w:rsidRPr="00000000" w:rsidDel="00000000">
              <w:rPr>
                <w:rtl w:val="0"/>
              </w:rPr>
              <w:t xml:space="preserve"> panta otrā daļa noteic kārtību, kādā universālā pasta pakalpojuma sniedzējs izraksta rēķinu, paredzot, ka attiecīgo rēķinu izraksta par pilnu kalendāra mēnesi, balstoties uz datiem par faktiski piegādāto abonēto preses izdevumu apjomu. No projekta 4. punkta nav skaidrs, vai tajā ietvertais rēķins ir vēl kāds papildu dokuments, kas jāsagatavo universālā pasta pakalpojuma sniedzējam par attiecīgo ceturksni un jāiesniedz Satiksmes ministrijai, vai arī tas ir domāts Pasta likuma 35.</w:t>
            </w:r>
            <w:r w:rsidR="00000000" w:rsidRPr="00000000" w:rsidDel="00000000">
              <w:rPr>
                <w:vertAlign w:val="superscript"/>
                <w:rtl w:val="0"/>
              </w:rPr>
              <w:t xml:space="preserve">1</w:t>
            </w:r>
            <w:r w:rsidR="00000000" w:rsidRPr="00000000" w:rsidDel="00000000">
              <w:rPr>
                <w:rtl w:val="0"/>
              </w:rPr>
              <w:t xml:space="preserve"> panta otrajā daļā ietverto rēķinu apkopojums par attiecīgo ceturksni. Ievērojot minēto, lūdzam atbilstoši precizēt projektu vai papildināt projekta sākotnējās ietekmes novērtējuma ziņojumu (turpmāk – anotācija)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noteikumu Nr. 108 3.2. apakšpunktam normatīvā akta projektā neietver normas, kas dublē augstāka spēka normatīvā akta tiesību normās ietverto normatīvo regulējumu. Ievērojot minēto, lūdzam izvērtēt projekta 4. punktā ietvertā regulējuma atbilstību Pasta likuma 35.</w:t>
            </w:r>
            <w:r w:rsidR="00000000" w:rsidRPr="00000000" w:rsidDel="00000000">
              <w:rPr>
                <w:vertAlign w:val="superscript"/>
                <w:rtl w:val="0"/>
              </w:rPr>
              <w:t xml:space="preserve">1</w:t>
            </w:r>
            <w:r w:rsidR="00000000" w:rsidRPr="00000000" w:rsidDel="00000000">
              <w:rPr>
                <w:rtl w:val="0"/>
              </w:rPr>
              <w:t xml:space="preserve"> panta otrajai daļai, nepieļaujot tiesiskā regulējuma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precizēts, papildinot to ar diviem apakšpunktiem, paredzot, ka universālā pasta pakalpojuma sniedzējs iesniedz Satiksmes ministrijai rēķinu, norādot informāciju par katru kalendāro mēnesi, par pirmajā, otrajā, trešajā ceturksnī un ceturtā ceturkšņa trešajā mēnesī sniegtajiem abonēto preses izdevumu piegādes pakalpojumiem iesniegs līdz nākamā ceturkšņa pirmā mēneša pēdējam datumam, bet rēķinu par ceturtā ceturkšņa pirmajos divos mēnešos sniegtajiem pakalpojumiem, iesniegs līdz kārtējā gada pēdējā mēneša pēdējam datumam.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precizēts noteikumu projekta anotācijas sadaļas "Problēmas un risinājumi" risinājuma apraksts, papildinot to ar šādiem skaidrojumiem: "Noteikumu projekts paredz, ka universālā past pakalpojuma sniedzējs iesniedz Satiksmes ministrijai rēķinu par kārtējā ceturksnī sniegtajiem pakalpojumiem. Pasta likums nosaka, ka rēķins jāizraksta par pilnu kalendāra mēnesi, t.i. - kādai jābūt norādītai informācijai rēķinā. Likums nenosaka, ka rēķins Satiksmes ministrijai jāiesniedz katru mēnesī, bet tikai nosaka izmaksu regularitāti – preses izdevēji veic maksājumus ne retāk kā reizi mēnesī, bet Satiksmes ministrija - ne retāk, ka reizi ceturksnī. Tādējādi universālā pakalpojuma sniedzējs, reizi ceturksnī izrakstot apkopojošo rēķinu Satiksmes ministrijai, tajā norādīs informāciju atsevišķi par katru kalendāro mēnesi. Ņemot vērā, ka rēķins jāizraksta balstoties uz datiem par faktiski piegādāto abonēto preses izdevumu apjomiem, noteikumu projekts paredz, ka par pakalpojumiem ceturtajā ceturksnī rēķinu iesniedz kārtējā gadā par  pirmajiem diviem mēnešiem, bet par ceturtā ceturkšņa trešo mēnesi rēķinu iesniedz nākamā gada pirmā ceturkšņa pirmajā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lai nodrošinātu  dalītā maksājuma valsts budžeta daļas apmēra aprēķināšanas un izmaksu pareizību, Satiksmes ministrija vērtēs atskaites par kārtējo ceturksni, kuru universālā pasta pakalpojuma sniedzējs iesniegs kopā ar rēķinu par kārtējo ceturksni, un kuras paraugs pievienots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Universālā pasta pakalpojuma sniedzējs rēķinu par kārtējā ceturksnī sniegtajiem abonēto preses izdevumu piegādes pakalpojumiem (ieskaitot pievienotās vērtības nodokli), norādot tajā informāciju atsevišķi par katru kalendāro mēnesi, iesniedz Satiksmes ministrijai: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gadskārtējā valsts budžeta likumā piešķirtie valsts budžeta līdzekļi nav pietiekami, lai kārtējā gadā pilnībā apmaksātu iesniegto rēķinu par kārtējā gada trešo ceturksni, atlikušo nesamaksāto daļu Satiksmes ministrija izmaksā līdz nākamā gada 15.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līdzekļi var nebūt pietiekami, ja noteikumu projekta 3.punktā noteikts, ka no valsts budžeta maksā starpību. Lūdzam to attēlot ar piemēru.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1.3.sadaļas daļa “problēmu risinājuma apraksts” papildināta ar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preses izdevējiem noteiktais procentuālais apmērs no tarifa aprēķināts, balstoties uz pieņēmumiem par gadā piegādājamo preses izdevumu skaitu un viena izdevuma vidējo svaru. Noteikumu projekts paredz, ka rēķinu par kārtējo ceturksni apmaksā līdz nākamā ceturkšņa pirmā mēneša pēdējām datumam un rēķinu par ceturtā ceturkšņa pirmajiem diviem mēnešiem apmaksā līdz ceturtā ceturkšņa pēdējā mēneša pēdējām datumam piešķirto valsts budžeta līdzekļu ietvaros. Aprēķini balstās uz prognozēm, un apjomu izmaiņu gadījumā varētu pieaugtu maksājumu apmērs, piemēram, ja ievērojami pieaugs abonementu skaits un reāli tiks piegādāts lielāks preses izdevumu skaits, nekā prognozēts.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pietrūkst valsts budžeta līdzekļu, kārtējā gadā iesniegto rēķinu nevarēs apmaksāt pilnā apmērā bez papildu valsts budžeta līdzekļu piešķiršanas. Tādēļ, ņemot vērā, ka saskaņā ar grāmatvedības principiem ir pieļaujams rēķinus apmaksāt daļēji, lai nodrošinātu nepārtrauktu abonēto preses izdevumu piegādes pakalpojumu sniegšanu un likumīgu pamatu līdzekļu izmantojumam no valsts budžeta, neprasot papildu līdzekļu piešķiršanu kārtējā gadā, noteikumu projekts paredz iespēju atlikušo summu izmaksāt no nākamā gada valsts budžeta līdzekļiem pirmā ceturkšņa pirmajā mēnesī, neietekmējot citu kārtējo maksājumu regularitāti.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Taču jāatzīmē, ka pēdējos gads vērojama tendence samazināties piegādāto abonēto preses izdevumu skaitam, mēdiji pāriet uz digitālām platformām, kas mazina risku ievērojama apjoma pieaugumam. Saskaņā ar Satiksmes ministrijas rīcībā esošām prognozēm 2025.gadā prognozētais apjoms ir 11 478 230 preses izdevumu.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nepārtrauktu abonēto preses izdevumu piegādes pakalpojumu sniegšanu un likumīgu pamatu līdzekļu izmantojumam no valsts budžeta, neprasot papildu līdzekļu piešķiršanu kārtējā gadā, noteikumu projekts paredz iespēju trūkstošo starpību izmaksāt no nākamā gada valsts budžeta līdzekļiem pirmā ceturkšņa pirmajā mēnesī, neietekmējot kārtējo maksājumu regularitāti."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gadskārtējā valsts budžeta likumā piešķirtie valsts budžeta līdzekļi nav pietiekami, lai kārtējā gadā pilnībā apmaksātu iesniegto rēķinu par kārtējā gadā sniegtajiem abonēto preses izdevumu piegādes pakalpojumiem, atlikušo daļu Satiksmes ministrija izmaksā līdz nākamā gada 15. janvārim.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gadskārtējā valsts budžeta likumā piešķirtie valsts budžeta līdzekļi nav pietiekami, lai kārtējā gadā pilnībā apmaksātu iesniegto rēķinu par kārtējā gada trešo ceturksni, atlikušo nesamaksāto daļu Satiksmes ministrija izmaksā līdz nākamā gada 15.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Pasta likuma 35.</w:t>
            </w:r>
            <w:r w:rsidR="00000000" w:rsidRPr="00000000" w:rsidDel="00000000">
              <w:rPr>
                <w:vertAlign w:val="superscript"/>
                <w:rtl w:val="0"/>
              </w:rPr>
              <w:t xml:space="preserve">1</w:t>
            </w:r>
            <w:r w:rsidR="00000000" w:rsidRPr="00000000" w:rsidDel="00000000">
              <w:rPr>
                <w:rtl w:val="0"/>
              </w:rPr>
              <w:t xml:space="preserve"> panta ceturtā daļa noteic, ka dalītā maksājuma valsts daļu universālā pasta pakalpojuma sniedzējam izmaksā no valsts budžeta ne retāk kā reizi ceturksnī. Ievērojot minēto, lūdzam izvērtēt, vai projekta 6. punktā ietvertais regulējums nav pretrunā Pasta likuma 35.</w:t>
            </w:r>
            <w:r w:rsidR="00000000" w:rsidRPr="00000000" w:rsidDel="00000000">
              <w:rPr>
                <w:vertAlign w:val="superscript"/>
                <w:rtl w:val="0"/>
              </w:rPr>
              <w:t xml:space="preserve">1</w:t>
            </w:r>
            <w:r w:rsidR="00000000" w:rsidRPr="00000000" w:rsidDel="00000000">
              <w:rPr>
                <w:rtl w:val="0"/>
              </w:rPr>
              <w:t xml:space="preserve"> panta ceturtajai daļai, papildinot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anotācijas sadaļas “Problēmas un risinājumi” apraksts papildināts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rēķinu par kārtējo ceturksni apmaksā līdz nākamā ceturkšņa pirmā mēneša pēdējām datumam un rēķinu par ceturtā ceturkšņa pirmajiem diviem mēnešiem apmaksā līdz ceturtā ceturkšņa pēdējā mēneša pēdējām datumam piešķirto valsts budžeta līdzekļu ietvaros. Aprēķini balstās uz prognozēm, un apjomu izmaiņu gadījumā varētu pieaugtu maksājumu apmērs, piemēram, ja ievērojami pieaugs abonementu skaits un reāli tiks piegādāts lielāks preses izdevumu skaits, nekā prognozēts.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pietrūkst valsts budžeta līdzekļu, kārtējā gadā iesniegto rēķinu nevarēs apmaksāt pilnā apmērā bez papildu valsts budžeta līdzekļu piešķiršanas. Tādēļ, ņemot vērā, ka saskaņā ar grāmatvedības principiem ir pieļaujams rēķinus apmaksāt daļēji, lai nodrošinātu nepārtrauktu abonēto preses izdevumu piegādes pakalpojumu sniegšanu un likumīgu pamatu līdzekļu izmantojumam no valsts budžeta, neprasot papildu līdzekļu piešķiršanu kārtējā gadā, noteikumu projekts paredz iespēju atlikušo summu izmaksāt no nākamā gada valsts budžeta līdzekļiem pirmā ceturkšņa pirmajā mēnesī, neietekmējot citu kārtējo maksājumu regularitāti."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gadskārtējā valsts budžeta likumā piešķirtie valsts budžeta līdzekļi nav pietiekami, lai kārtējā gadā pilnībā apmaksātu iesniegto rēķinu par kārtējā gadā sniegtajiem abonēto preses izdevumu piegādes pakalpojumiem, atlikušo daļu Satiksmes ministrija izmaksā līdz nākamā gada 15. janvārim.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Valsts budžeta līdzekļu izlietojuma uzraudzība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2011. gada 20. decembra lēmuma par Līguma par Eiropas Savienības darbību 106.panta 2.punkta piemērošanu valsts atbalstam attiecībā uz kompensāciju par sabiedriskajiem pakalpojumiem dažiem uzņēmumiem, kuriem uzticēts sniegt pakalpojumus ar vispārēju tautsaimniecisku nozīmi (turpmāk - lēmums 2012/21/ES) 4.panta e)apakšpunkts, kura prasības ietvertas MK noteikumu projekta IV sadaļā "Valsts budžeta līdzekļu izlietojuma uzraudzība", ir skatāms kopsakarā ar lēmuma 2012/21/ES 5. un 6.pantā noteikto par kompensācijas noteikšanu un pārmērīgas kompensācijas kontroles nodrošināšanu. Attiecīgi lūdzam papildināt MK noteikumu projekta IV sadaļu "Valsts budžeta līdzekļu izlietojuma uzraudzība" un ietvert prasības, kas noteiktas lēmuma 2012/21/ES 5. un 6.pantā. Ar atbilstošu skaidrojumu lūdzam papildināt arī MK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10. un 11. punktu, kuros atbilstoši 2012/21/ES lēmuma 6.pantam ietvertas kompensācijas kontroles prasības, lai novērstu un atgūtu pārmērīgu kompensāciju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"10.Satiksmes ministrija, pamatojoties uz šo noteikumu 8.punktā minētajā atskaitē norādīto informāciju, reizi gadā veic pārmērīgas kompensācijas riska pārbaudi, salīdzinot, vai rēķinos norādīto aprēķināto summu kopsavilkums atbilst kalendāra gadā faktiskajam aprēķinātās kompensācijas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kalendāra gada laikā izmaksātās kompensācijas apmērs pārsniedz faktisko aprēķināto kompensācijas apmēru, 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pieprasa universālā pasta pakalpojuma sniedzējam atmaksāt pārmaksātos līdzekļus, ja tie pārsniedz 10 % no kopējā kalendāra gada faktiski aprēķinātās kompensācijas apmēra;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11.2.pārmaksāto kompensācijas daļu uzskata kā samaksāto par nākamo atskaites periodu un atskaita no kompensācijas summas, kas jāmaksā par minēto periodu, ja pārmaksa nepārsniedz 10 % no kopējā kalendāra gada kompensācijas apmēra."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precizēta  noteikumu projekta anotācijas 1.3.sadaļa, ietverot informāciju par atbilstību Komisijas lēmuma 5.pantam. Komisijas lēmuma 2012/21/ES 4.panta e) apakšpunkts paredz noteikt pasākumus, lai novērstu un atgūtu jebkādu pārmērīgu kompensāciju. Šī lēmuma 5.pants paredz, ka kompensācijas summa nedrīkst būt lielāka par summu, kas nepieciešama, lai segtu neto izmaksas, kas rodas, pildot sabiedrisko pakalpojumu sniegšanas pienākumus, tostarp saprātīgu peļņu, kā arī nosaka salīdzinošos kritērijus. Piemērojamais valsts atbalsta modelis balstās uz tādu tarifu piemērošanu, kas aprēķināti balstoties uz faktiskajām izmaksām.  Saskaņā ar Pasta likuma 32.panta otro un trešo daļu universālā pasta pakalpojuma tarifus aprēķina saskaņā ar Regulatora noteiktu tarifu aprēķināšanas metodiku. Regulators izvērtē iesniegto aprēķināto tarifu projektu un tarifu aprēķina projektā minēto tarifus veidojošo izmaksu pamatojumu un apstiprina izvērtēto tarifu projektu, ja nekonstatē, ka tarifu projekts ir aprēķināts nepareizi vai tarifu aprēķina projektā minētās tarifus veidojošās izmaksas ir nepamatotas.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Regulatora 2013.gada 11.oktobra lēmumu Nr. 1/28 apstiprinātā universālā pasta pakalpojuma tarifu aprēķināšanas metodika nosaka izmaksu attiecināšanas un aprēķināšanas principus tarifu aprēķināšanai, kā arī detalizētas kārtējo izmaksu uzskaites prasības. Darbības izmaksas iekšējā uzskaites sistēmā sadala noteiktās izmaksu grupās. Ieņēmumus no universālā pasta pakalpojuma sniegšanas attiecina tieši uz attiecīgo universālā pasta pakalpojumu. Apgrozījumu no universālā pasta pakalpojuma atdala no pasta pakalpojumu par īpašiem tarifiem, pārējo pasta pakalpojumu un pārējo pakalpojumu apgrozījuma. Kapitāla izmaksu noteikšanai izmanto kapitāla atdeves likmi, kuru nosaka Regulators saskaņā ar kapitāla atdeves likmes aprēķināšanas metodiku, kas pieņemta ar Regulatora 2018.gada 13.augustā lēmumu Nr. 1/23. Regulators reizi gadā līdz 1.septembrim sagatavo kapitāla atdeves likmes aprēķinu un ar lēmumu nosaka kapitāla atdeves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tarifu aprēķināšanas un apstiprināšanas kārtību, un to, ka tarifi tiek apstiprināti ar Regulatora lēmumu, noteikumu projektā nav nepieciešamības ietvert normas, kas dublētu Pasta likumā noteiktās normas un Regulatora metodikās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Valsts budžeta līdzekļu izlietojuma uzraudzība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Valsts budžeta līdzekļu izlietojuma uzraudzība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lēmuma 2012/21/ES 8.pantā noteikto pienākumu dalībvalstij pilnvarojuma periodā un vismaz 10 gadus pēc tā beigām saglabāt pieejamu visu nepieciešamo informāciju, lai noteiktu, vai piešķirtā kompensācija ir saderīga ar lēmumu 2012/21/ES, lūdzam papildināt MK noteikumu projekta IV sadaļu "Valsts budžeta līdzekļu izlietojuma uzraudzība" ar atbilstošu prasību informācijas glabāšanai. Ar attiecīgu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12.punktu, kurā atbilstoši 2012/21/ES lēmuma 6.pantam ietvertas prasības par informācijas glabāšanas termiņiem un atsauci uz Komisijas lēmumu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Satiksmes ministrija universālā pasta pakalpojuma sniedzējam noteikto saistību izpildes periodā un vismaz desmit gadus pēc šo saistību izpildes termiņa beigām saglabā pieejamu visu nepieciešamo informāciju, kas pamato piešķirtās kompensācijas saderību ar Komisijas 2011. gada 20. decembra lēmumu 2012/21/ES par Līguma par Eiropas Savienības darbību 106. panta 2. punkta piemērošanu valsts atbalstam attiecībā uz kompensāciju par sabiedriskajiem pakalpojumiem dažiem uzņēmumiem, kuriem uzticēts sniegt pakalpojumus ar vispārēju tautsaimniecisku nozīmi."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precizēta noteikumu projekta anotācijas 1.3.sadaļa, papildinot to ar attiecīgo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Valsts budžeta līdzekļu izlietojuma uzraudzība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Dalītā maksājuma valsts budžeta daļas maksājumiem paredzēto valsts budžeta līdzekļu izmantošanas likumību un pareizību atbilstoši kompetencei uzrauga Satiksmes ministrija, saņemot no universālā pasta pakalpojuma sniedzēja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norādīto informāciju par piegādāto preses izdevumu apjomiem un ieņēmumiem no preses izdevējiem par iepriekšējo periodu.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Pasta likuma 35.</w:t>
            </w:r>
            <w:r w:rsidR="00000000" w:rsidRPr="00000000" w:rsidDel="00000000">
              <w:rPr>
                <w:vertAlign w:val="superscript"/>
                <w:rtl w:val="0"/>
              </w:rPr>
              <w:t xml:space="preserve">1</w:t>
            </w:r>
            <w:r w:rsidR="00000000" w:rsidRPr="00000000" w:rsidDel="00000000">
              <w:rPr>
                <w:rtl w:val="0"/>
              </w:rPr>
              <w:t xml:space="preserve"> panta piektās daļas 2. punkta jau izriet, ka Satiksmes ministrija ir kompetentā institūcija, kas uzrauga  dalītā maksājuma valsts maksājuma daļu, tāpēc tas nav jādublē projekta 7. punktā, proti, projektā jānoteic tikai kārtība, kā šī uzraudzība tiek īstenota. Ievērojot minēto, kā arī saskaņā ar noteikumu Nr. 108 3.2. apakšpunktu lūdzam atbilstoši precizēt projekta 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7.punkts ir precizēts, novēršot normu dublēšanos.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nodrošinātu  dalītā maksājuma valsts budžeta daļas apmēra aprēķināšanas un izmaksu pareizību, Satiksmes ministrija izvērtē universālā pasta pakalpojuma sniedzēja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norādīto informāciju par piegādāto preses izdevumu apjomiem un ieņēmumiem no preses izdevējiem par iepriekšējo ceturksni.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Satiksmes ministrijai kontroles nolūkos ir tiesības iepazīties ar universālā pasta pakalpojuma sniedzēja piegādāto abonēto preses izdevumu skaita un svara uzskaiti, grāmatvedības dokumentiem, kas pamato abonēto preses izdevumu piegādes pakalpojumu apmaksai aprēķinos norādītās summas, kā arī pieprasīt un saņemt nepieciešamos dokumentus un paskaidrojumus.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Ministru kabineta 2009. gada 3. februāra noteikumu Nr. 108 "Normatīvo aktu projektu sagatavošanas noteikumi" 3.2. apakšpunktu normatīvā akta projektā neietver normas, kas dublē augstāka vai tāda paša spēka normatīvā akta tiesību normās ietverto normatīvo regulējumu. Pasta likuma 5. panta otrā daļa noteic, ka Satiksmes ministrijai ir tiesības pieprasīt un pašas noteiktajā termiņā no pasta komersantiem saņemt savu funkciju izpildei nepieciešamo informāciju (arī tādu informāciju, kas ietver komercnoslēpumu). Tādējādi nav nepieciešams projektā noteikt, ka Satiksmes ministrijai kontroles nolūkos ir tiesības iepazīties ar universālā pasta pakalpojuma sniedzēja piegādāto abonēto preses izdevumu skaita un svara uzskaiti, grāmatvedības dokumentiem, kas pamato abonēto preses izdevumu piegādes pakalpojumu apmaksai aprēķinos norādītās summas, kā arī pieprasīt un saņemt nepieciešamos dokumentus un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svītrots.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precizēta noteikumu projekta anotācija, papildinot to ar norādi uz Pasta likumā noteiktajām tiesībām pieprasīt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Pasta likuma 5.panta otro daļu Satiksmes ministrijai ir tiesības pieprasīt un pašas noteiktajā termiņā no pasta komersantiem saņemt savu funkciju izpildei nepieciešamo informāciju (arī tādu informāciju, kas ietver komercnoslēpumu).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minēto rēķinu par sniegtajiem abonēto preses izdevumu piegādes pakalpojumiem universālā pasta pakalpojuma sniedzējs pirmo reizi sagatavo par 2023. gada I ceturksni.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Pasta likuma pārejas noteikumu 24. punkts noteic, ka Pasta likuma 35.</w:t>
            </w:r>
            <w:r w:rsidR="00000000" w:rsidRPr="00000000" w:rsidDel="00000000">
              <w:rPr>
                <w:vertAlign w:val="superscript"/>
                <w:rtl w:val="0"/>
              </w:rPr>
              <w:t xml:space="preserve">1</w:t>
            </w:r>
            <w:r w:rsidR="00000000" w:rsidRPr="00000000" w:rsidDel="00000000">
              <w:rPr>
                <w:rtl w:val="0"/>
              </w:rPr>
              <w:t xml:space="preserve"> panta pirmo, otro, trešo un ceturto daļu piemēro no 2023. gada 1. janvāra. Ievērojot minēto, lūdzam noslēguma jautājumā paredzēt, ka visas projektā ietvertās tiesību normas ir piemērojamas no 2023. gada 1. janvāra, jo tās ir saistītas ar tiesisko regulējumu, kas izriet no visām Pasta likuma 35.</w:t>
            </w:r>
            <w:r w:rsidR="00000000" w:rsidRPr="00000000" w:rsidDel="00000000">
              <w:rPr>
                <w:vertAlign w:val="superscript"/>
                <w:rtl w:val="0"/>
              </w:rPr>
              <w:t xml:space="preserve">1</w:t>
            </w:r>
            <w:r w:rsidR="00000000" w:rsidRPr="00000000" w:rsidDel="00000000">
              <w:rPr>
                <w:rtl w:val="0"/>
              </w:rPr>
              <w:t xml:space="preserve"> panta daļām.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precizēts, nosakot, ka noteikumi stājas spēkā 2023.gada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Finanšu ministrijas iebildumam noteikumu projekts papildināts ar jauniem punktiem, 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Noteikumi stājas spēkā 2023. gada 1. janvārī.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 šobrīd nav pieņēmusi nevienu lēmumu, kurā tā būtu atzinusi Latvijā plānoto abonēto preses izdevumu piegādes pakalpojumu apmaksas kārtību par saderīgu ar ES iekšējo tirgu.  Gadījumos, kad dalībvalsts ir konsultējusies ar Eiropas Komisiju par kādu jautājumu komercdarbības atbalsta kontroles kontekstā, t.sk. prenotifikācijas ievaros, komunikācijas rezultāts ne vienmēr ir uzskatāms par saskaņojumu, īpaši ņemot vērā to, ka šo MK noteikumu projektu Satiksmes ministrija Eiropas Komisijai iesniegusi nav.  Latvijas iestāžu izvēlētais komercdarbības atbalsta kontroles regulējums abonētās preses piegādes apmaksai - lēmums 2012/21/ES, neparedz prasību iesniegt notifikāciju Eiropas Komisijai un saņemt tās saskaņojumu. Lūdzam atbilstoši precizēt informāciju anotācijā (1.3.sadaļa un 5.sadaļa) par komunikāciju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un 5.4.1. tabula par komunikāciju ar Eiropas Komisiju, norādot, ka tika veikta prenotifikācija un saņemts Eiropas Komisijas pozitīvs 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"Risinājuma apraksts" papildināt sniegto informāciju ar piemēru, kā tiks aprēķināts finansējums, kas tiks piešķirts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papildināta ar aprēķina piemēru: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valsts finansējuma daļas aprēķināšanai par vienā mēnesī sniegtajiem pakalpojumiem (neskaitot PVN) par pamatu ņemot vērā šādus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gada apjomu prognozes 2023.gadā (13 665 800 preses izdevumi ar vienas vienības vidējo svaru 0,068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Regulatora apstiprinātie tarifi: 0,48 euro par vienību un 1,14 euro par vienu kilogramu;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-dalītā maksājuma procentuālais apmērs, kādu universālā pasta pakalpojuma sniedzējam maksā preses izdevējs (neskaitot pievienotās vērtības nodokli), tiks noteikts šāds: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valstspilsētās –  8,93% no Regulatora apstiprinātā tarifa vienai preses izdevuma vienībai un  124,60% no tarifa vienam kilogramam;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pārējā Latvijas teritorijā -  7,89% no Regulatora apstiprinātā tarifa vienai preses izdevuma vienībai un  110,41% no tarifa vienam kilogramam.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kopējais vienību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 mēnesī vidēji prognozējams kopējais vienību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13 665 800 /12=1 138 817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kopējais vienību 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 mēnesī vidēji prognozējams kopējais izdevumu 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1 138 817 x 0,068=77 439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maksas par pakalpojumiem apmērs, kas jāsaņem universālā pasta pakalpojuma sniedzējam par mēnesī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 par vienībām: 1 138 817 x 0,48= 546 632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Maksājums par svaru: 1 138 817 x 0,068 x 1,14 =88 281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maksājums: 546 632 +88 281 = 634 913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apjomu sadalījums starp pilsētām un pārējo valsts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rēķini tiks izrakstīti, balstoties uz faktiskajiem apjomiem un svaru, bet preses izdevējiem maksājamais procentuālais apmērs no tarifa noteikts atšķirīgs valstspilsētās un pārējā teritorijā, piemēra sniegšanas nolūkā šie skaitļi tiek aprēķināti indikatīvi, sadalot piegādājamo preses izdevumu apjomus starp piegādēm pilsētām un piegādēm pārējā teritorijā (piemēram, pieņemot, ka pilsētās piegādāts aptuveni 40% preses izdevumu no kopējā apjoma un pārējā teritorijā attiecīgi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pilsētās piegādāto vienību skaits: 1 138 817 x 40/100 =455 527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pilsētās piegādāto izdevumu svars: 77 439 x 40/100 = 30 975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pārējā teritorijā piegādāto vienību skaits: 1 138 817 x 60/100 =683 290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pārējā teritorijā piegādāto izdevumu svars: 77 439 x 60/100 = 46 463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preses izdevēju maksājumu daļas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piegādēm valstspilsētās: 455 527 x  0,48 x (8,93/100) =19 526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piegādēm pārējā teritorijā: 683 290  x  0,48 x (7,89/100) =25 877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svaru valstspilsētās: 30 975 x 1,14 x (124,60/100) =43 999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svaru pārējā teritorijā: 46 463 x 1,14 x (110,41/100) =58 483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preses izdevēju maksājumu daļa: 19 526 + 25 877+ 43 999 + 58 483 = 147 885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maksājamās daļas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Starpība starp universālā pasta pakalpojumu sniedzējam maksājamo summu, kas aprēķināta saskaņā ar Regulatora apstiprinātiem tarifiem un kopējo preses izdevēju maksājumu daļu, kas aprēķināta, ievērojot noteikto procentuālo daļu no Regulatora apstiprinātā tarifa: 634 913 -  147 885=487 028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5.4.tabulas aili "Cita informācija" un norādīt, kuras  pamatprasības par valsts atbalsta piemērošanu noteiktas Pasta likumā. Ievērojot to, ka MK noteikumu projekts paredz nosacījumus vispārējas tautsaimnieciskas nozīmes pakalpojuma apmaksai, no Noteikumu projekta anotācijas būtu jābūt skaidram, kā attiecībā uz šo konkrēto pakalpojumu tiek nodrošināta visu lēmuma 2012/21/ES prasību ievērošana.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V sadaļas  5.4.tabulas aile "Cita informācija" papildināta ar skaidrojumiem  par pamatprasībām, kas ietvertas Pasta likumā un noteikumu projektā, lai nodrošinātu atbilstību lēmuma 2012/21/ES,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"Pamatprasības par valsts atbalsta piemērošanu abonēto preses izdevumu piegādes pakalpojumu apmaksai noteiktas Pasta likuma 35.1 panta pirmās daļas 2.punktā, nosakot, ka, veicot maksājumu no valsts budžeta, ievēro valsts atbalsta nosacījumus attiecībā uz kompensāciju par sabiedriskajiem pakalpojumiem uzņēmumiem, kuriem uzticēts sniegt pakalpojumus ar vispārēju tautsaimniecisku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pants ietver kompensācijas mehānisma aprakstu, kas atbilst lēmuma 2012/21/ES  4.panta d) apakšpunktā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2012/21/ES 4.pantā paredzētajam pilnvarojumā iekļautajam informācijas apjomam atbilst Pasta likuma 1.panta 37.punkts, 27.1 pants par universālā pasta pakalpojuma saistību noteikšanu, termiņu un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2012/21/ES 5.pantā minētai prasībai, ka kompensācijas summa nedrīkst būt lielāka par summu, kas nepieciešama, lai segtu neto izmaksas, atbilst Pasta likuma 32.pantā un Regulatora metodikās noteiktās prasības par kompensācijas summas noteikšanai aprēķinos piemērojamo tarifu aprēķināšanas un apstiprināšanas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prognozējamais kompensācijas apjoms gadā nepārsniedz 15 miljonus euro, nav jāpiemēro Lēmuma 2012/21/ES 7.pants.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2012/21/ES 9.pants paredz pienākumu sniegt ziņojumus ik pēc diviem gadiem.  Lai izpildītu šo nosacījumu par pārskata sagatavošanu, pēc Finanšu ministrijas pieprasījuma, Satiksmes ministrija tai sniegs informāciju par izmaksātajiem valsts atbalsta apjomiem.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nosaka tikai daļu no lēmuma 2012/21/ES prasībām, kas atbilst tā 4.panta d), e) un f) apakšpunktā, 6. un 8. pantā minētajam, nodrošinot kompensācijas kontroles prasības, pasākumus, lai novērstu un atgūtu pārmērīgu kompensāciju, informācijas glabāšanas termiņu, kā arī atsauci uz minēto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abonēto preses izdevumu piegādes pakalpojumu apmaksas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91. punktu noteikumu projekta nosaukumu veido no vārdiem, kas atklāj noteikumu saturu, un tajā iekļauj vārdu "noteikumi", "nolikums", "kārtība" vai "prasības". Savukārt atbilstoši noteikumu Nr. 108 92. punktam tikai gadījumā, ja, izmantojot šo noteikumu 91. punktā minēto paņēmienu, nav iespējams izveidot stilistiski pareizu noteikumu projekta nosaukumu, to sāk ar vārdiem "noteikumi par" un noslēdz ar vārdiem, kas atklāj noteikumu projekta saturu. Ievērojot minēto, lūdzam atbilstoši precizēt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nosaukums ir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Abonēto preses izdevumu piegādes pakalpojumu apmaksas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preses izdevumu piegādes pakalpojumu apmaksas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"Abonēto preses izdevumu piegādes pakalpojumu apmaksas kārtība" (turpmāk - projekts) 1. punkta ievaddaļu atbilstoši Pasta likuma 35.</w:t>
            </w:r>
            <w:r w:rsidR="00000000" w:rsidRPr="00000000" w:rsidDel="00000000">
              <w:rPr>
                <w:vertAlign w:val="superscript"/>
                <w:rtl w:val="0"/>
              </w:rPr>
              <w:t xml:space="preserve">1 </w:t>
            </w:r>
            <w:r w:rsidR="00000000" w:rsidRPr="00000000" w:rsidDel="00000000">
              <w:rPr>
                <w:rtl w:val="0"/>
              </w:rPr>
              <w:t xml:space="preserve">panta piektajai daļai, proti, papildinot, ka noteikumi nosaka </w:t>
            </w:r>
            <w:r w:rsidR="00000000" w:rsidRPr="00000000" w:rsidDel="00000000">
              <w:rPr>
                <w:u w:val="single"/>
                <w:rtl w:val="0"/>
              </w:rPr>
              <w:t xml:space="preserve">abonēto </w:t>
            </w:r>
            <w:r w:rsidR="00000000" w:rsidRPr="00000000" w:rsidDel="00000000">
              <w:rPr>
                <w:rtl w:val="0"/>
              </w:rPr>
              <w:t xml:space="preserve">preses izdevumu piegādes pakalpojumu apmaksas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1.punkta ievaddaļa papildināta ar vārdu "abonēto".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abonēto preses izdevumu piegādes pakalpojumu apmaksas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pārējā valsts teritorijā - 7,89% no tarifa vienai preses izdevuma vienībai un 110,41% no tarifa vienam kilogramam.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Pasta likuma 35.</w:t>
            </w:r>
            <w:r w:rsidR="00000000" w:rsidRPr="00000000" w:rsidDel="00000000">
              <w:rPr>
                <w:vertAlign w:val="superscript"/>
                <w:rtl w:val="0"/>
              </w:rPr>
              <w:t xml:space="preserve">1</w:t>
            </w:r>
            <w:r w:rsidR="00000000" w:rsidRPr="00000000" w:rsidDel="00000000">
              <w:rPr>
                <w:rtl w:val="0"/>
              </w:rPr>
              <w:t xml:space="preserve"> panta sestajā daļā ir noteiktas tiesības Ministru kabinetam paredzēt atšķirīgu dalītā maksājuma procentuālo apmēru valstspilsētās un pārējā Latvijas teritorijā, aicinām arī projektā pieturēties pie Pasta likumā lietotajām vārdiskajām izteiksmēm, proti, projekta 2.2. apakšpunktā norādot uz pārējo "Latvijas" nevis "valsts" teritoriju.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 apakšpunktā vārds “valsts” aizstāts ar vārdu  “Latvijas”.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pārējā Latvijas teritorijā - 7,89% no tarifa vienai preses izdevuma vienībai un 110,41% no tarifa vienam kilogramam.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noslēguma jautājums ir tikai viens, lūdzam atbilstoši precizēt V. nodaļas nosaukumu, lietojot to vienskaitlī.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V. nodaļas nosaukums prrecizēts.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Noslēguma jautājums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sadaļā "Cita informācija" svītrot 2.rindkopu, tā vietā norādot, ka finansējums noteikumu projekta izpildei paredzēts Satiksmes ministrijas valsts budžeta programmā 02.00.00 "Kompensācijas par abonētās preses piegādi un saistību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III sadaļas daļā "Cita informācija" 2.rindkopa precizēta atbilstoši Finanšu ministrijas priekšlikumam, norādot, ka “Finansējums noteikumu projekta izpildei paredzēts Satiksmes ministrijas valsts budžeta programmā 02.00.00 "Kompensācijas par abonētās preses piegādi un saistību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sākotnējās ietekmes novērtējuma ziņojuma (anotācijas) 1.2. apakšsadaļā ietverto informāciju atbilstoši projektā ietvertajam spēkā stāšanās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1.2. apakšadaļā ir ietverta norāde uz noteikumu spēkā stāšanās termiņu -2023.gada 1.janvāris.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21-TA-1222</w:t>
    </w:r>
    <w:r>
      <w:br/>
    </w:r>
    <w:r w:rsidR="00000000" w:rsidRPr="00000000" w:rsidDel="00000000">
      <w:rPr>
        <w:rtl w:val="0"/>
      </w:rPr>
      <w:t xml:space="preserve">07.07.2022. 12.39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21-TA-1222</w:t>
    </w:r>
    <w:r>
      <w:br/>
    </w:r>
    <w:r w:rsidR="00000000" w:rsidRPr="00000000" w:rsidDel="00000000">
      <w:rPr>
        <w:rtl w:val="0"/>
      </w:rPr>
      <w:t xml:space="preserve">07.07.2022. 12.39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Izziņa_21-TA-1222.docx</dc:title>
</cp:coreProperties>
</file>

<file path=docProps/custom.xml><?xml version="1.0" encoding="utf-8"?>
<Properties xmlns="http://schemas.openxmlformats.org/officeDocument/2006/custom-properties" xmlns:vt="http://schemas.openxmlformats.org/officeDocument/2006/docPropsVTypes"/>
</file>