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26-TA-757: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apvienoto tiltu pār Daugavu”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10:28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informatīvo ziņojumu un Ministru kabineta protokollēmuma projektu saskaņo bez iebildumiem. Vienlaikus norādām, ka Tieslietu ministrijas funkcijas, uzdevumus un kompetenci nosaka Ministru kabineta 2017. gada 16. augusta noteikumi Nr. 474 “Tieslietu ministrijas nolikums”.  Atbilstoši minētajam normatīvajam aktam Tieslietu ministrija īsteno valsts politiku un veic normatīvajos aktos noteiktos uzdevumus tiesību sistēmas politikas, tiesu sistēmas un citās tās kompetencē esošajās jomās un tās kompetencē neietilpst vērtēt informatīvajā ziņojumā skaidrotos tehniskos risinājumus, ieviešanas mehānisma pārskatīšanu, optimizācijas iespējas, ar tiem saistītos finansēšanas jautājumus u.c. praktiska, tehniska un finansiāla rakstura aspektus. Tāpat, ar šo informatīvo ziņojumu un Ministru kabineta protokollēmuma projektu Tieslietu ministrijai netiek paredzēti nekādi uzdevumi. Minētie jautājumi, atbilstoši normatīvajos aktos noteiktajam kompetences sadalījumam, ir citu ministriju un kompetento institūciju atbildībā.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ņemot vērā, ka informatīvajā ziņojumā un tam pievienotajā Ministru kabineta protokollēmuma projektā ietvertie jautājumi neietilpst Tieslietu ministrijas kompetencē, ministrijai nav pamata sniegt vērtējumu pēc būtības vai viedokli par attiecīgajiem dokumentiem. Līdz ar to Tieslietu ministrija, saskaņā ar Ministru kabineta 2021.gada 7.septembra noteikumu Nr.606 "Ministru kabineta kārtības rullis" 54. un 59. punktu, pēc būtības nevērtē un atturas no viedokļa sniegšanas par informatīvo ziņojumu un tam pievienoto Ministru kabineta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26.05.2026. 09:38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1.lp. atsaucē Nr.1 norādīta informācija par apvienotā tilta projektēšanai izlietoto finansējumu, kas neatbilst Ministru kabineta 2021. gada 10. augusta protokola Nr. 55 74.§ 3.punktā noteiktajam, ka finansējums autoceļu infrastruktūras projektēšanas, kā arī dzelzceļa infrastruktūras sadaļas projektēšanas paplašinājumu izmaksu segšanai kopsummā 4 500 000 EUR nodrošināms no valsts budžeta apakšprogrammā 23.06.00 "Valsts autoceļu uzturēšana un atjaunošana" pieejamiem līdzekļiem. Attiecīgi lūdzam pievienot skaidrojumu par to, ar kuru Ministru kabineta lēmumu projektēšanas izmaksas bija atļauts segt no Satiksmes ministrijas budžeta apakšprogrammas 60.07.00 “Eiropas transporta infrastruktūras projekti (Rail Baltica)”.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1.lp. papildināta ar skaidrojumu par to, ar kuru Ministru kabineta lēmumu projektēšanas izmaksas bija atļauts segt no Satiksmes ministrijas budžeta apakšprogrammas 60.07.00 “Eiropas transporta infrastruktūras projekti (Rail Baltica)”.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ziņojumu papildināt ar informāciju, ka MM-3 līguma ietvaros nav veikti maksājumi, tādējādi apliecinot, ka nav tādu līdzšinēji MM-3 līguma ietvaros veikto izdevumu, kas būtu atzīstami par faktiskiem zaudējumiem.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7.lp. teksts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MM 2023, kura ietvaros Latvija bija saņēmusi avansu 25 775 589,50 euro apmērā ir jāatgriež Eiropas Komisijai. *</w:t>
            </w:r>
            <w:r w:rsidR="00000000" w:rsidRPr="00000000" w:rsidDel="00000000">
              <w:rPr>
                <w:b w:val="1"/>
                <w:rtl w:val="0"/>
              </w:rPr>
              <w:t xml:space="preserve">Vienlaikus Ministrija informē, ka MM 2023 līguma ietvaros maksājumi nav veikti, tādējādi nav radušies tādi līdzšinējie izdevumi, kas būtu atzīstami par faktiskiem zaudējumiem.*</w:t>
            </w:r>
            <w:r w:rsidR="00000000" w:rsidRPr="00000000" w:rsidDel="00000000">
              <w:rPr>
                <w:rtl w:val="0"/>
              </w:rPr>
              <w:t xml:space="preserve"> Ņemot vērā, ka MM 2023 tiek pārtraukts, pieņemt zināšanai, ka valsts budžeta līdzfinansējums un priekšfinansējums, kas apstiprināts Ministru kabineta 2023.gada 12.septembra  sēdes protokollēmuma (protokols Nr. 44) 72. § vairs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projekta "101155871 — 23-LV-TM-RBMMLV-CEF2-3MM (MM 3)" turpmāka īstenošana ir izbeigta.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4. punktu un tā apakšpunktus, paredzot arī uzdevumu Satiksmes ministrijai iesniegt Finanšu ministrijā pieprasījumu apropriācijas izmaiņām, lai nodrošinātu atmaksas veikšanu Eiropas Komisijai par saņemto avansu, kā arī precizēt informāciju, ka iepriekš pieņemtais Ministru kabineta lēmums par valsts budžeta līdzfinansējumu un priekšfinansējuma nepieciešamību MM-3 īstenošanai un tā pieprasīšanu ir zaudējis aktualitāti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Pieņemt zināšanai, ka līguma “101155871 — 23-LV-TM-RBMMLV-CEF2-3MM (MM 3)” turpmāka īstenošana tiek izbeigta, kā rezultātā:</w:t>
            </w:r>
            <w:r w:rsidR="00000000" w:rsidRPr="00000000" w:rsidDel="00000000">
              <w:rPr>
                <w:i w:val="1"/>
                <w:rtl w:val="0"/>
              </w:rPr>
              <w:t xml:space="preserve">4.1. jautājums par tam nepieciešamo valsts budžeta līdzfinansējumu un priekšfinansējumu, kā arī tā pieprasīšanu šobrīd nav aktuāls, attiecīgi atzīt Ministru kabineta 2023.gada 12.septembra  sēdes protokola Nr. 44 72. § 4., 5., 6 un 9.punktā noteikto par aktualitāti zaudējušu;</w:t>
            </w:r>
            <w:r w:rsidR="00000000" w:rsidRPr="00000000" w:rsidDel="00000000">
              <w:rPr>
                <w:i w:val="1"/>
                <w:rtl w:val="0"/>
              </w:rPr>
              <w:t xml:space="preserve">4.2. Satiksmes ministrijas kontā ieskaitītais ārvalstu finanšu palīdzības līdzekļu avanss 25 775 589,50 euro apmērā ir atmaksājams Eiropas Komisijai, attiecīgi Satiksmes ministrijai sagatavot un iesniegt Finanšu ministrijā pieprasījumu apropriācijas izmaiņām, lai nodrošinātu atmaksas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projekta "101155871 — 23-LV-TM-RBMMLV-CEF2-3MM (MM 3)" turpmāka īstenošana ir izbeigta, kā rezultātā: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lp. lūgums precizēt informāciju 4.atkāpē par SAFE instrumentu -  “Rīcība Eiropas drošības labā, stiprinot Eiropas aizsardzības industriju” - un Eiropas Komisijas vērtējumu, kurā projekta atbilstība instrumentam tika vērtēta, kā atbilstoša, bet vienlaicīgi tika identificēts risks par termiņa neievērošanu. Eiropas Komisijas novērtējumā tika saskatīts risks, ka konkrētie pasākumi, tostarp Daugavas duālā tilta realizācija, netiktu pabeigta līdz 2030.gada beigām, kad ir jābūt realizētiem visiem SAFE instrumenta nacionālajā plānā iekļautajiem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septembrī un oktobrī Ministrija sadarbībā ar Aizsardzības ministriju piedalījās Eiropas Komisijas Aizsardzības rūpniecības un kosmosa ģenerāldirektorāta (turpmāk – DG DEFIS) organizētajās sarunās par Rīcība Eiropas drošības labā</w:t>
            </w:r>
            <w:r w:rsidR="00000000" w:rsidRPr="00000000" w:rsidDel="00000000">
              <w:rPr>
                <w:b w:val="1"/>
                <w:rtl w:val="0"/>
              </w:rPr>
              <w:t xml:space="preserve">, stiprinot Eiropas aizsardzības industriju</w:t>
            </w:r>
            <w:r w:rsidR="00000000" w:rsidRPr="00000000" w:rsidDel="00000000">
              <w:rPr>
                <w:rtl w:val="0"/>
              </w:rPr>
              <w:t xml:space="preserve"> (turpmāk – SAFE) finansējuma piesaisti Rail Baltica projektam, sākotnēji vienu no objektiem izvirzot Apvienoto tiltu. DG DEFIS tieši atbalstīja Rail Baltica projekta ietveršanu SAFE finansējuma mehānismā, jo Rail Baltica ir militārās mobilitātes un viens no pieciem nozīmīgākajiem Eiropas prioritārajiem transporta infrastruktūras investīciju projektiem, kas ir Eiropas Savienības TEN‑T tīkla pamatelements. </w:t>
            </w:r>
            <w:r w:rsidR="00000000" w:rsidRPr="00000000" w:rsidDel="00000000">
              <w:rPr>
                <w:b w:val="1"/>
                <w:rtl w:val="0"/>
              </w:rPr>
              <w:t xml:space="preserve">Vienlaicīgi Eiropas Komisija norādīja uz risku, ka piegādes jeb šajā gadījumā projekta realizācija var neiekļauties SAFE ieviešanas termiņā, kas ir 2030.gads.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 teksts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4.lp., kur sniegta informācija par MM-3 līguma izpildes termiņu un 2024.gada 23.janvārī piešķirto finansējumu, sniegt skaidrojumu, kāpēc Ministru kabinets netika informēts par noslēgto MM-3 finansēšanas līgumu ar Eiropas Komisiju, kā to paredzēja Ministru kabineta 2023.gada 12.septembra sēdes protokola Nr. 44 72. § 8. punktā dotais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4.lp. ir papildināta ar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 MM 2023 finansēšanas līguma noslēgšanas brīdi projekta īstenošanai nepieciešamais gatavības līmenis vēl nebija sasniegts. Apvienotā tilta akvatorija daļas projektēšana kavējās. Līdz ar to, Satiksmes ministrijai nebija pamats uzsākt MM 2023 aktivitāšu praktisku ieviešanu. Attiecīgi informācijas sniegšana Ministru kabinetam, kā to paredzēja Ministru kabineta 2023.gada 12.septembra sēdes protokola Nr. 44 72. § 8. punktā dotais uzdevums, tika atlikta līdz brīdim, kad būtu nodrošināti priekšnosacījumi līguma izpildes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apvienoto tiltu pār Daugavu”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ziņojuma 3.lp. norādīto, ka darba grupas par apvienotā tilta risinājumu notikušas 2025.gada oktobrī, 4.lp. norādīto, ka būvdarbu izpildītāja alternatīvie risinājumi skatīti 2025.gada novembrī, 6.lp. norādīto, ka projektēšana pabeigta tikai 2025.gada maijā, būtiski atpaliekot no Eiropas Komisijas prasībām par MM-3 līguma ietvaros sasniedzamo progresu, kā arī 7.lp. norādīto, ka Eiropas Komisija marta sākumā informēja, ka plāno izbeigt līgumu, lūdzam ziņojumā sniegt skaidrojumu, kāpēc ziņojums par līguma izbeigšanu tiek virzīts skaņošanai tikai tagad.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4.lp papildāts ar sekojošu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Satiksmes ministrija aktīvi meklēja variantus apvienotā tilta risinājumiem, ar kuriem būtu iespējams saglabāt MM 2023 piešķirto finansējumu. Paralēli ir notikušas sarunas ar Eiropas Komisiju par iespējamiem MM 2023 termiņa pagarinājumam. Tomēr, tika secināts, ka nav iespējams iekļauties MM 2023 termiņos, līdz ar, tiek virzīts šis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piedāvāto Rail Baltica DS2 posma Apvienotā autoceļa un dzelzceļa tilta pār Daugavu (turpmāk – Apvienotais tilts)  jauna risinājuma adaptāciju un optimizāciju.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projekta 2.punktu aiz vārda “atbalstīt” ar vārdiem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 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piedāvāto Rail Baltica DS2 posma Apvienotā autoceļa un dzelzceļa tilta pār Daugavu (turpmāk – Apvienotais tilts)  jauna risinājuma adaptāciju un optimizāciju.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26-TA-757</w:t>
    </w:r>
    <w:r>
      <w:br/>
    </w:r>
    <w:r w:rsidR="00000000" w:rsidRPr="00000000" w:rsidDel="00000000">
      <w:rPr>
        <w:rtl w:val="0"/>
      </w:rPr>
      <w:t xml:space="preserve">21.08.2026. 16.02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26-TA-757</w:t>
    </w:r>
    <w:r>
      <w:br/>
    </w:r>
    <w:r w:rsidR="00000000" w:rsidRPr="00000000" w:rsidDel="00000000">
      <w:rPr>
        <w:rtl w:val="0"/>
      </w:rPr>
      <w:t xml:space="preserve">21.08.2026. 16.02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Izziņa_26-TA-757.docx</dc:title>
</cp:coreProperties>
</file>

<file path=docProps/custom.xml><?xml version="1.0" encoding="utf-8"?>
<Properties xmlns="http://schemas.openxmlformats.org/officeDocument/2006/custom-properties" xmlns:vt="http://schemas.openxmlformats.org/officeDocument/2006/docPropsVTypes"/>
</file>