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3F47D8" w:rsidTr="002F4027">
        <w:trPr>
          <w:trHeight w:val="357"/>
        </w:trPr>
        <w:tc>
          <w:tcPr>
            <w:tcW w:w="675" w:type="dxa"/>
          </w:tcPr>
          <w:p w:rsidR="00C27521" w:rsidRPr="00884FE3" w:rsidRDefault="00626ABA" w:rsidP="00C27521">
            <w:pPr>
              <w:spacing w:before="20"/>
              <w:ind w:right="-108"/>
              <w:rPr>
                <w:rFonts w:ascii="Times New Roman" w:hAnsi="Times New Roman"/>
              </w:rPr>
            </w:pPr>
            <w:bookmarkStart w:id="0" w:name="_GoBack"/>
            <w:bookmarkEnd w:id="0"/>
            <w:r w:rsidRPr="00884FE3">
              <w:rPr>
                <w:rFonts w:ascii="Times New Roman" w:hAnsi="Times New Roman"/>
                <w:sz w:val="20"/>
              </w:rPr>
              <w:t>Rīgā,</w:t>
            </w:r>
          </w:p>
        </w:tc>
        <w:tc>
          <w:tcPr>
            <w:tcW w:w="1969" w:type="dxa"/>
          </w:tcPr>
          <w:p w:rsidR="00C27521" w:rsidRPr="00884FE3" w:rsidRDefault="00626ABA" w:rsidP="00C27521">
            <w:pPr>
              <w:pBdr>
                <w:bottom w:val="single" w:sz="4" w:space="1" w:color="auto"/>
              </w:pBdr>
              <w:ind w:hanging="108"/>
              <w:rPr>
                <w:rFonts w:ascii="Times New Roman" w:hAnsi="Times New Roman"/>
              </w:rPr>
            </w:pPr>
            <w:r>
              <w:rPr>
                <w:noProof/>
              </w:rPr>
              <w:t>29.01.2021</w:t>
            </w:r>
            <w:r>
              <w:t>.</w:t>
            </w:r>
          </w:p>
        </w:tc>
        <w:tc>
          <w:tcPr>
            <w:tcW w:w="410" w:type="dxa"/>
          </w:tcPr>
          <w:p w:rsidR="00C27521" w:rsidRPr="00884FE3" w:rsidRDefault="00626ABA" w:rsidP="00C2375C">
            <w:pPr>
              <w:spacing w:before="20"/>
              <w:ind w:right="-187"/>
              <w:rPr>
                <w:rFonts w:ascii="Times New Roman" w:hAnsi="Times New Roman"/>
              </w:rPr>
            </w:pPr>
            <w:r w:rsidRPr="00884FE3">
              <w:rPr>
                <w:rFonts w:ascii="Times New Roman" w:hAnsi="Times New Roman"/>
                <w:sz w:val="20"/>
              </w:rPr>
              <w:t>Nr</w:t>
            </w:r>
            <w:r w:rsidR="002F4027" w:rsidRPr="00884FE3">
              <w:rPr>
                <w:rFonts w:ascii="Times New Roman" w:hAnsi="Times New Roman"/>
                <w:sz w:val="20"/>
              </w:rPr>
              <w:t>.</w:t>
            </w:r>
          </w:p>
        </w:tc>
        <w:tc>
          <w:tcPr>
            <w:tcW w:w="2206" w:type="dxa"/>
          </w:tcPr>
          <w:p w:rsidR="00C27521" w:rsidRPr="00884FE3" w:rsidRDefault="00626ABA" w:rsidP="00C2375C">
            <w:pPr>
              <w:pBdr>
                <w:bottom w:val="single" w:sz="4" w:space="1" w:color="auto"/>
              </w:pBdr>
              <w:rPr>
                <w:rFonts w:ascii="Times New Roman" w:hAnsi="Times New Roman"/>
              </w:rPr>
            </w:pPr>
            <w:r>
              <w:rPr>
                <w:noProof/>
              </w:rPr>
              <w:t>1-22/916</w:t>
            </w:r>
          </w:p>
        </w:tc>
      </w:tr>
      <w:tr w:rsidR="003F47D8" w:rsidTr="002F4027">
        <w:trPr>
          <w:trHeight w:val="351"/>
        </w:trPr>
        <w:tc>
          <w:tcPr>
            <w:tcW w:w="675" w:type="dxa"/>
          </w:tcPr>
          <w:p w:rsidR="00C27521" w:rsidRPr="00884FE3" w:rsidRDefault="00626ABA" w:rsidP="00C27521">
            <w:pPr>
              <w:spacing w:before="20"/>
              <w:rPr>
                <w:rFonts w:ascii="Times New Roman" w:hAnsi="Times New Roman"/>
                <w:sz w:val="20"/>
              </w:rPr>
            </w:pPr>
            <w:r w:rsidRPr="00884FE3">
              <w:rPr>
                <w:rFonts w:ascii="Times New Roman" w:hAnsi="Times New Roman"/>
                <w:sz w:val="20"/>
              </w:rPr>
              <w:t>Uz</w:t>
            </w:r>
          </w:p>
        </w:tc>
        <w:tc>
          <w:tcPr>
            <w:tcW w:w="1969" w:type="dxa"/>
          </w:tcPr>
          <w:p w:rsidR="00C27521" w:rsidRPr="00884FE3" w:rsidRDefault="00626ABA" w:rsidP="00C27521">
            <w:pPr>
              <w:pBdr>
                <w:bottom w:val="single" w:sz="4" w:space="1" w:color="auto"/>
              </w:pBdr>
              <w:ind w:hanging="108"/>
              <w:rPr>
                <w:rFonts w:ascii="Times New Roman" w:hAnsi="Times New Roman"/>
              </w:rPr>
            </w:pPr>
            <w:r>
              <w:rPr>
                <w:rFonts w:ascii="Times New Roman" w:hAnsi="Times New Roman"/>
              </w:rPr>
              <w:t>14.01.2021.</w:t>
            </w:r>
          </w:p>
        </w:tc>
        <w:tc>
          <w:tcPr>
            <w:tcW w:w="410" w:type="dxa"/>
          </w:tcPr>
          <w:p w:rsidR="00C27521" w:rsidRPr="00884FE3" w:rsidRDefault="00626ABA" w:rsidP="00C27521">
            <w:pPr>
              <w:spacing w:before="20"/>
              <w:ind w:right="-108"/>
              <w:rPr>
                <w:rFonts w:ascii="Times New Roman" w:hAnsi="Times New Roman"/>
                <w:sz w:val="20"/>
              </w:rPr>
            </w:pPr>
            <w:r w:rsidRPr="00884FE3">
              <w:rPr>
                <w:rFonts w:ascii="Times New Roman" w:hAnsi="Times New Roman"/>
                <w:sz w:val="20"/>
              </w:rPr>
              <w:t>Nr.</w:t>
            </w:r>
          </w:p>
        </w:tc>
        <w:tc>
          <w:tcPr>
            <w:tcW w:w="2206" w:type="dxa"/>
          </w:tcPr>
          <w:p w:rsidR="00C27521" w:rsidRPr="00884FE3" w:rsidRDefault="00626ABA" w:rsidP="00C27521">
            <w:pPr>
              <w:pBdr>
                <w:bottom w:val="single" w:sz="4" w:space="1" w:color="auto"/>
              </w:pBdr>
              <w:ind w:left="-29" w:hanging="78"/>
              <w:rPr>
                <w:rFonts w:ascii="Times New Roman" w:hAnsi="Times New Roman"/>
              </w:rPr>
            </w:pPr>
            <w:r>
              <w:rPr>
                <w:rFonts w:ascii="Times New Roman" w:hAnsi="Times New Roman"/>
              </w:rPr>
              <w:t>VSS-38</w:t>
            </w:r>
          </w:p>
        </w:tc>
      </w:tr>
    </w:tbl>
    <w:p w:rsidR="00E80A25" w:rsidRPr="00884FE3" w:rsidRDefault="00E80A25" w:rsidP="00954D5A">
      <w:pPr>
        <w:rPr>
          <w:rFonts w:ascii="Times New Roman" w:hAnsi="Times New Roman"/>
          <w:sz w:val="24"/>
          <w:szCs w:val="24"/>
        </w:rPr>
      </w:pPr>
    </w:p>
    <w:p w:rsidR="008E2ADA" w:rsidRPr="00884FE3" w:rsidRDefault="008E2ADA" w:rsidP="00BD334A">
      <w:pPr>
        <w:rPr>
          <w:rFonts w:ascii="Times New Roman" w:hAnsi="Times New Roman"/>
          <w:color w:val="000000"/>
          <w:sz w:val="28"/>
          <w:szCs w:val="28"/>
        </w:rPr>
      </w:pPr>
    </w:p>
    <w:p w:rsidR="008651FE" w:rsidRDefault="008651FE" w:rsidP="00780B5D">
      <w:pPr>
        <w:spacing w:after="0" w:line="240" w:lineRule="auto"/>
        <w:rPr>
          <w:rFonts w:ascii="Times New Roman" w:eastAsia="Times New Roman" w:hAnsi="Times New Roman"/>
          <w:sz w:val="28"/>
          <w:szCs w:val="28"/>
          <w:lang w:eastAsia="lv-LV"/>
        </w:rPr>
      </w:pPr>
      <w:bookmarkStart w:id="1" w:name="_Hlk13735535"/>
    </w:p>
    <w:p w:rsidR="004B458F" w:rsidRPr="00884FE3" w:rsidRDefault="004B458F" w:rsidP="00780B5D">
      <w:pPr>
        <w:spacing w:after="0" w:line="240" w:lineRule="auto"/>
        <w:rPr>
          <w:rFonts w:ascii="Times New Roman" w:eastAsia="Times New Roman" w:hAnsi="Times New Roman"/>
          <w:sz w:val="28"/>
          <w:szCs w:val="28"/>
          <w:lang w:eastAsia="lv-LV"/>
        </w:rPr>
      </w:pPr>
    </w:p>
    <w:bookmarkEnd w:id="1"/>
    <w:p w:rsidR="00CC349F" w:rsidRPr="00BA037D" w:rsidRDefault="00626ABA" w:rsidP="00BA037D">
      <w:pPr>
        <w:spacing w:after="0" w:line="240" w:lineRule="auto"/>
        <w:ind w:right="-46"/>
        <w:jc w:val="right"/>
        <w:rPr>
          <w:rFonts w:ascii="Times New Roman" w:hAnsi="Times New Roman"/>
          <w:b/>
          <w:sz w:val="28"/>
          <w:szCs w:val="28"/>
        </w:rPr>
      </w:pPr>
      <w:r w:rsidRPr="00780B5D">
        <w:rPr>
          <w:rFonts w:ascii="Times New Roman" w:hAnsi="Times New Roman"/>
          <w:b/>
          <w:sz w:val="28"/>
          <w:szCs w:val="28"/>
        </w:rPr>
        <w:t>Ekonomikas</w:t>
      </w:r>
      <w:r w:rsidR="00B21AF5" w:rsidRPr="00780B5D">
        <w:rPr>
          <w:rFonts w:ascii="Times New Roman" w:hAnsi="Times New Roman"/>
          <w:b/>
          <w:sz w:val="28"/>
          <w:szCs w:val="28"/>
        </w:rPr>
        <w:t xml:space="preserve"> ministrija</w:t>
      </w:r>
      <w:r w:rsidR="009C7770" w:rsidRPr="00780B5D">
        <w:rPr>
          <w:rFonts w:ascii="Times New Roman" w:hAnsi="Times New Roman"/>
          <w:b/>
          <w:sz w:val="28"/>
          <w:szCs w:val="28"/>
        </w:rPr>
        <w:t>i</w:t>
      </w:r>
    </w:p>
    <w:p w:rsidR="00BA037D" w:rsidRDefault="00BA037D" w:rsidP="00960537">
      <w:pPr>
        <w:spacing w:after="0" w:line="240" w:lineRule="auto"/>
        <w:rPr>
          <w:rFonts w:ascii="Times New Roman" w:hAnsi="Times New Roman"/>
          <w:i/>
          <w:iCs/>
          <w:sz w:val="28"/>
          <w:szCs w:val="28"/>
        </w:rPr>
      </w:pPr>
      <w:bookmarkStart w:id="2" w:name="_Hlk3804717"/>
      <w:bookmarkStart w:id="3" w:name="_Hlk6990275"/>
      <w:bookmarkStart w:id="4" w:name="_Hlk13738836"/>
    </w:p>
    <w:p w:rsidR="00BA037D" w:rsidRDefault="00BA037D" w:rsidP="00960537">
      <w:pPr>
        <w:spacing w:after="0" w:line="240" w:lineRule="auto"/>
        <w:rPr>
          <w:rFonts w:ascii="Times New Roman" w:hAnsi="Times New Roman"/>
          <w:i/>
          <w:iCs/>
          <w:sz w:val="28"/>
          <w:szCs w:val="28"/>
        </w:rPr>
      </w:pPr>
    </w:p>
    <w:p w:rsidR="00950851" w:rsidRDefault="00626ABA" w:rsidP="00960537">
      <w:pPr>
        <w:spacing w:after="0" w:line="240" w:lineRule="auto"/>
        <w:rPr>
          <w:rFonts w:ascii="Times New Roman" w:hAnsi="Times New Roman"/>
          <w:i/>
          <w:iCs/>
          <w:noProof/>
          <w:sz w:val="28"/>
          <w:szCs w:val="28"/>
        </w:rPr>
      </w:pPr>
      <w:r w:rsidRPr="00780B5D">
        <w:rPr>
          <w:rFonts w:ascii="Times New Roman" w:hAnsi="Times New Roman"/>
          <w:i/>
          <w:iCs/>
          <w:sz w:val="28"/>
          <w:szCs w:val="28"/>
        </w:rPr>
        <w:t xml:space="preserve">Par </w:t>
      </w:r>
      <w:bookmarkEnd w:id="2"/>
      <w:bookmarkEnd w:id="3"/>
      <w:bookmarkEnd w:id="4"/>
      <w:r w:rsidR="00960537">
        <w:rPr>
          <w:rFonts w:ascii="Times New Roman" w:hAnsi="Times New Roman"/>
          <w:i/>
          <w:iCs/>
          <w:noProof/>
          <w:sz w:val="28"/>
          <w:szCs w:val="28"/>
        </w:rPr>
        <w:t>MK note</w:t>
      </w:r>
      <w:r w:rsidR="00BA037D">
        <w:rPr>
          <w:rFonts w:ascii="Times New Roman" w:hAnsi="Times New Roman"/>
          <w:i/>
          <w:iCs/>
          <w:noProof/>
          <w:sz w:val="28"/>
          <w:szCs w:val="28"/>
        </w:rPr>
        <w:t>i</w:t>
      </w:r>
      <w:r w:rsidR="00960537">
        <w:rPr>
          <w:rFonts w:ascii="Times New Roman" w:hAnsi="Times New Roman"/>
          <w:i/>
          <w:iCs/>
          <w:noProof/>
          <w:sz w:val="28"/>
          <w:szCs w:val="28"/>
        </w:rPr>
        <w:t xml:space="preserve">kumu </w:t>
      </w:r>
      <w:r w:rsidR="009E7AFA" w:rsidRPr="00780B5D">
        <w:rPr>
          <w:rFonts w:ascii="Times New Roman" w:hAnsi="Times New Roman"/>
          <w:i/>
          <w:iCs/>
          <w:noProof/>
          <w:sz w:val="28"/>
          <w:szCs w:val="28"/>
        </w:rPr>
        <w:t>projektu</w:t>
      </w:r>
      <w:r w:rsidR="00960537">
        <w:rPr>
          <w:rFonts w:ascii="Times New Roman" w:hAnsi="Times New Roman"/>
          <w:i/>
          <w:iCs/>
          <w:noProof/>
          <w:sz w:val="28"/>
          <w:szCs w:val="28"/>
        </w:rPr>
        <w:t xml:space="preserve"> “</w:t>
      </w:r>
      <w:r w:rsidR="00960537" w:rsidRPr="00960537">
        <w:rPr>
          <w:rFonts w:ascii="Times New Roman" w:hAnsi="Times New Roman"/>
          <w:i/>
          <w:iCs/>
          <w:noProof/>
          <w:sz w:val="28"/>
          <w:szCs w:val="28"/>
        </w:rPr>
        <w:t>Grozījumi Ministru</w:t>
      </w:r>
    </w:p>
    <w:p w:rsidR="00950851" w:rsidRDefault="00626ABA" w:rsidP="00960537">
      <w:pPr>
        <w:spacing w:after="0" w:line="240" w:lineRule="auto"/>
        <w:rPr>
          <w:rFonts w:ascii="Times New Roman" w:hAnsi="Times New Roman"/>
          <w:i/>
          <w:iCs/>
          <w:noProof/>
          <w:sz w:val="28"/>
          <w:szCs w:val="28"/>
        </w:rPr>
      </w:pPr>
      <w:r w:rsidRPr="00960537">
        <w:rPr>
          <w:rFonts w:ascii="Times New Roman" w:hAnsi="Times New Roman"/>
          <w:i/>
          <w:iCs/>
          <w:noProof/>
          <w:sz w:val="28"/>
          <w:szCs w:val="28"/>
        </w:rPr>
        <w:t>kabineta 2020.</w:t>
      </w:r>
      <w:r>
        <w:rPr>
          <w:rFonts w:ascii="Times New Roman" w:hAnsi="Times New Roman"/>
          <w:i/>
          <w:iCs/>
          <w:noProof/>
          <w:sz w:val="28"/>
          <w:szCs w:val="28"/>
        </w:rPr>
        <w:t> </w:t>
      </w:r>
      <w:r w:rsidRPr="00960537">
        <w:rPr>
          <w:rFonts w:ascii="Times New Roman" w:hAnsi="Times New Roman"/>
          <w:i/>
          <w:iCs/>
          <w:noProof/>
          <w:sz w:val="28"/>
          <w:szCs w:val="28"/>
        </w:rPr>
        <w:t>gada 2.</w:t>
      </w:r>
      <w:r>
        <w:rPr>
          <w:rFonts w:ascii="Times New Roman" w:hAnsi="Times New Roman"/>
          <w:i/>
          <w:iCs/>
          <w:noProof/>
          <w:sz w:val="28"/>
          <w:szCs w:val="28"/>
        </w:rPr>
        <w:t> </w:t>
      </w:r>
      <w:r w:rsidRPr="00960537">
        <w:rPr>
          <w:rFonts w:ascii="Times New Roman" w:hAnsi="Times New Roman"/>
          <w:i/>
          <w:iCs/>
          <w:noProof/>
          <w:sz w:val="28"/>
          <w:szCs w:val="28"/>
        </w:rPr>
        <w:t>septembra noteikumos Nr.560</w:t>
      </w:r>
    </w:p>
    <w:p w:rsidR="00950851" w:rsidRDefault="00626ABA" w:rsidP="00960537">
      <w:pPr>
        <w:spacing w:after="0" w:line="240" w:lineRule="auto"/>
        <w:rPr>
          <w:rFonts w:ascii="Times New Roman" w:hAnsi="Times New Roman"/>
          <w:i/>
          <w:iCs/>
          <w:noProof/>
          <w:sz w:val="28"/>
          <w:szCs w:val="28"/>
        </w:rPr>
      </w:pPr>
      <w:r w:rsidRPr="00960537">
        <w:rPr>
          <w:rFonts w:ascii="Times New Roman" w:hAnsi="Times New Roman"/>
          <w:i/>
          <w:iCs/>
          <w:noProof/>
          <w:sz w:val="28"/>
          <w:szCs w:val="28"/>
        </w:rPr>
        <w:t>"Noteikumi par elektroenerģijas ražošanu,</w:t>
      </w:r>
    </w:p>
    <w:p w:rsidR="00950851" w:rsidRDefault="00626ABA" w:rsidP="00960537">
      <w:pPr>
        <w:spacing w:after="0" w:line="240" w:lineRule="auto"/>
        <w:rPr>
          <w:rFonts w:ascii="Times New Roman" w:hAnsi="Times New Roman"/>
          <w:i/>
          <w:iCs/>
          <w:noProof/>
          <w:sz w:val="28"/>
          <w:szCs w:val="28"/>
        </w:rPr>
      </w:pPr>
      <w:r w:rsidRPr="00960537">
        <w:rPr>
          <w:rFonts w:ascii="Times New Roman" w:hAnsi="Times New Roman"/>
          <w:i/>
          <w:iCs/>
          <w:noProof/>
          <w:sz w:val="28"/>
          <w:szCs w:val="28"/>
        </w:rPr>
        <w:t xml:space="preserve">izmantojot </w:t>
      </w:r>
      <w:r w:rsidRPr="00960537">
        <w:rPr>
          <w:rFonts w:ascii="Times New Roman" w:hAnsi="Times New Roman"/>
          <w:i/>
          <w:iCs/>
          <w:noProof/>
          <w:sz w:val="28"/>
          <w:szCs w:val="28"/>
        </w:rPr>
        <w:t>atjaunojamos energoresursus,</w:t>
      </w:r>
    </w:p>
    <w:p w:rsidR="009E7AFA" w:rsidRDefault="00626ABA" w:rsidP="00960537">
      <w:pPr>
        <w:spacing w:after="0" w:line="240" w:lineRule="auto"/>
        <w:rPr>
          <w:rFonts w:ascii="Times New Roman" w:hAnsi="Times New Roman"/>
          <w:i/>
          <w:iCs/>
          <w:noProof/>
          <w:sz w:val="28"/>
          <w:szCs w:val="28"/>
        </w:rPr>
      </w:pPr>
      <w:r w:rsidRPr="00960537">
        <w:rPr>
          <w:rFonts w:ascii="Times New Roman" w:hAnsi="Times New Roman"/>
          <w:i/>
          <w:iCs/>
          <w:noProof/>
          <w:sz w:val="28"/>
          <w:szCs w:val="28"/>
        </w:rPr>
        <w:t>kā arī par cenu noteikšanas kārtību un uzraudzību</w:t>
      </w:r>
      <w:r>
        <w:rPr>
          <w:rFonts w:ascii="Times New Roman" w:hAnsi="Times New Roman"/>
          <w:i/>
          <w:iCs/>
          <w:noProof/>
          <w:sz w:val="28"/>
          <w:szCs w:val="28"/>
        </w:rPr>
        <w:t>” (VSS-38)</w:t>
      </w:r>
    </w:p>
    <w:p w:rsidR="00960537" w:rsidRPr="00780B5D" w:rsidRDefault="00960537" w:rsidP="00960537">
      <w:pPr>
        <w:spacing w:after="0" w:line="240" w:lineRule="auto"/>
        <w:rPr>
          <w:rFonts w:ascii="Times New Roman" w:hAnsi="Times New Roman"/>
          <w:i/>
          <w:iCs/>
          <w:sz w:val="28"/>
          <w:szCs w:val="28"/>
        </w:rPr>
      </w:pPr>
    </w:p>
    <w:p w:rsidR="00E43B9E" w:rsidRPr="00780B5D" w:rsidRDefault="00E43B9E" w:rsidP="00780B5D">
      <w:pPr>
        <w:spacing w:after="0" w:line="240" w:lineRule="auto"/>
        <w:jc w:val="both"/>
        <w:rPr>
          <w:rFonts w:ascii="Times New Roman" w:hAnsi="Times New Roman"/>
          <w:sz w:val="28"/>
          <w:szCs w:val="28"/>
        </w:rPr>
      </w:pPr>
    </w:p>
    <w:p w:rsidR="00F203F5" w:rsidRPr="00780B5D" w:rsidRDefault="00626ABA" w:rsidP="00780B5D">
      <w:pPr>
        <w:spacing w:after="0" w:line="240" w:lineRule="auto"/>
        <w:ind w:firstLine="709"/>
        <w:jc w:val="both"/>
        <w:rPr>
          <w:rFonts w:ascii="Times New Roman" w:hAnsi="Times New Roman"/>
          <w:sz w:val="28"/>
          <w:szCs w:val="28"/>
        </w:rPr>
      </w:pPr>
      <w:r w:rsidRPr="00780B5D">
        <w:rPr>
          <w:rFonts w:ascii="Times New Roman" w:hAnsi="Times New Roman"/>
          <w:sz w:val="28"/>
          <w:szCs w:val="28"/>
        </w:rPr>
        <w:t xml:space="preserve">Vides aizsardzības un reģionālās attīstības ministrija (turpmāk – VARAM) ir izskatījusi </w:t>
      </w:r>
      <w:r w:rsidR="00D65552" w:rsidRPr="00780B5D">
        <w:rPr>
          <w:rFonts w:ascii="Times New Roman" w:hAnsi="Times New Roman"/>
          <w:sz w:val="28"/>
          <w:szCs w:val="28"/>
        </w:rPr>
        <w:t>Ekonomikas</w:t>
      </w:r>
      <w:r w:rsidRPr="00780B5D">
        <w:rPr>
          <w:rFonts w:ascii="Times New Roman" w:hAnsi="Times New Roman"/>
          <w:sz w:val="28"/>
          <w:szCs w:val="28"/>
        </w:rPr>
        <w:t xml:space="preserve"> ministrijas</w:t>
      </w:r>
      <w:r w:rsidR="00B13E34" w:rsidRPr="00780B5D">
        <w:rPr>
          <w:rFonts w:ascii="Times New Roman" w:hAnsi="Times New Roman"/>
          <w:sz w:val="28"/>
          <w:szCs w:val="28"/>
        </w:rPr>
        <w:t xml:space="preserve"> </w:t>
      </w:r>
      <w:r w:rsidR="00960537">
        <w:rPr>
          <w:rFonts w:ascii="Times New Roman" w:hAnsi="Times New Roman"/>
          <w:sz w:val="28"/>
          <w:szCs w:val="28"/>
        </w:rPr>
        <w:t>sagatavoto un Valsts sekretāru sanāksmē izsludināto Ministru kabineta noteikumu “</w:t>
      </w:r>
      <w:r w:rsidR="00960537" w:rsidRPr="00960537">
        <w:rPr>
          <w:rFonts w:ascii="Times New Roman" w:hAnsi="Times New Roman"/>
          <w:sz w:val="28"/>
          <w:szCs w:val="28"/>
        </w:rPr>
        <w:t>Grozījumi Ministru kabineta 2020.</w:t>
      </w:r>
      <w:r w:rsidR="00950851">
        <w:rPr>
          <w:rFonts w:ascii="Times New Roman" w:hAnsi="Times New Roman"/>
          <w:sz w:val="28"/>
          <w:szCs w:val="28"/>
        </w:rPr>
        <w:t> </w:t>
      </w:r>
      <w:r w:rsidR="00960537" w:rsidRPr="00960537">
        <w:rPr>
          <w:rFonts w:ascii="Times New Roman" w:hAnsi="Times New Roman"/>
          <w:sz w:val="28"/>
          <w:szCs w:val="28"/>
        </w:rPr>
        <w:t>gada 2.</w:t>
      </w:r>
      <w:r w:rsidR="00950851">
        <w:rPr>
          <w:rFonts w:ascii="Times New Roman" w:hAnsi="Times New Roman"/>
          <w:sz w:val="28"/>
          <w:szCs w:val="28"/>
        </w:rPr>
        <w:t> </w:t>
      </w:r>
      <w:r w:rsidR="00960537" w:rsidRPr="00960537">
        <w:rPr>
          <w:rFonts w:ascii="Times New Roman" w:hAnsi="Times New Roman"/>
          <w:sz w:val="28"/>
          <w:szCs w:val="28"/>
        </w:rPr>
        <w:t>septembra noteikumos Nr.</w:t>
      </w:r>
      <w:r w:rsidR="00950851">
        <w:rPr>
          <w:rFonts w:ascii="Times New Roman" w:hAnsi="Times New Roman"/>
          <w:sz w:val="28"/>
          <w:szCs w:val="28"/>
        </w:rPr>
        <w:t> </w:t>
      </w:r>
      <w:r w:rsidR="00960537" w:rsidRPr="00960537">
        <w:rPr>
          <w:rFonts w:ascii="Times New Roman" w:hAnsi="Times New Roman"/>
          <w:sz w:val="28"/>
          <w:szCs w:val="28"/>
        </w:rPr>
        <w:t xml:space="preserve">560 </w:t>
      </w:r>
      <w:r w:rsidR="00950851">
        <w:rPr>
          <w:rFonts w:ascii="Times New Roman" w:hAnsi="Times New Roman"/>
          <w:sz w:val="28"/>
          <w:szCs w:val="28"/>
        </w:rPr>
        <w:t>“</w:t>
      </w:r>
      <w:r w:rsidR="00960537" w:rsidRPr="00960537">
        <w:rPr>
          <w:rFonts w:ascii="Times New Roman" w:hAnsi="Times New Roman"/>
          <w:sz w:val="28"/>
          <w:szCs w:val="28"/>
        </w:rPr>
        <w:t>Noteikumi par elektroenerģijas ražošanu, izmantojot atjaunojamos energoresursus, kā arī par cenu noteikšanas kārtību un uzraudzību</w:t>
      </w:r>
      <w:r w:rsidR="00950851">
        <w:rPr>
          <w:rFonts w:ascii="Times New Roman" w:hAnsi="Times New Roman"/>
          <w:sz w:val="28"/>
          <w:szCs w:val="28"/>
        </w:rPr>
        <w:t>”</w:t>
      </w:r>
      <w:r w:rsidR="00D810EB">
        <w:rPr>
          <w:rFonts w:ascii="Times New Roman" w:hAnsi="Times New Roman"/>
          <w:sz w:val="28"/>
          <w:szCs w:val="28"/>
        </w:rPr>
        <w:t xml:space="preserve"> </w:t>
      </w:r>
      <w:r w:rsidR="00C16FE7">
        <w:rPr>
          <w:rFonts w:ascii="Times New Roman" w:hAnsi="Times New Roman"/>
          <w:sz w:val="28"/>
          <w:szCs w:val="28"/>
        </w:rPr>
        <w:t xml:space="preserve">projektu </w:t>
      </w:r>
      <w:r w:rsidR="00D810EB">
        <w:rPr>
          <w:rFonts w:ascii="Times New Roman" w:hAnsi="Times New Roman"/>
          <w:sz w:val="28"/>
          <w:szCs w:val="28"/>
        </w:rPr>
        <w:t>(VSS-38) (turpmāk – noteikumu projekts)</w:t>
      </w:r>
      <w:r w:rsidR="00960537">
        <w:rPr>
          <w:rFonts w:ascii="Times New Roman" w:hAnsi="Times New Roman"/>
          <w:sz w:val="28"/>
          <w:szCs w:val="28"/>
        </w:rPr>
        <w:t xml:space="preserve"> un</w:t>
      </w:r>
      <w:r w:rsidR="00414B17">
        <w:rPr>
          <w:rFonts w:ascii="Times New Roman" w:hAnsi="Times New Roman"/>
          <w:sz w:val="28"/>
          <w:szCs w:val="28"/>
        </w:rPr>
        <w:t xml:space="preserve"> </w:t>
      </w:r>
      <w:r w:rsidRPr="00780B5D">
        <w:rPr>
          <w:rFonts w:ascii="Times New Roman" w:hAnsi="Times New Roman"/>
          <w:sz w:val="28"/>
          <w:szCs w:val="28"/>
        </w:rPr>
        <w:t>izsak</w:t>
      </w:r>
      <w:r w:rsidR="00793E42" w:rsidRPr="00780B5D">
        <w:rPr>
          <w:rFonts w:ascii="Times New Roman" w:hAnsi="Times New Roman"/>
          <w:sz w:val="28"/>
          <w:szCs w:val="28"/>
        </w:rPr>
        <w:t>a</w:t>
      </w:r>
      <w:r w:rsidRPr="00780B5D">
        <w:rPr>
          <w:rFonts w:ascii="Times New Roman" w:hAnsi="Times New Roman"/>
          <w:sz w:val="28"/>
          <w:szCs w:val="28"/>
        </w:rPr>
        <w:t xml:space="preserve"> šādu</w:t>
      </w:r>
      <w:r w:rsidR="003A6F05" w:rsidRPr="00780B5D">
        <w:rPr>
          <w:rFonts w:ascii="Times New Roman" w:hAnsi="Times New Roman"/>
          <w:sz w:val="28"/>
          <w:szCs w:val="28"/>
        </w:rPr>
        <w:t>s</w:t>
      </w:r>
      <w:r w:rsidRPr="00780B5D">
        <w:rPr>
          <w:rFonts w:ascii="Times New Roman" w:hAnsi="Times New Roman"/>
          <w:sz w:val="28"/>
          <w:szCs w:val="28"/>
        </w:rPr>
        <w:t xml:space="preserve"> iebildumu</w:t>
      </w:r>
      <w:r w:rsidR="003A6F05" w:rsidRPr="00780B5D">
        <w:rPr>
          <w:rFonts w:ascii="Times New Roman" w:hAnsi="Times New Roman"/>
          <w:sz w:val="28"/>
          <w:szCs w:val="28"/>
        </w:rPr>
        <w:t>s</w:t>
      </w:r>
      <w:r w:rsidR="00E526D9" w:rsidRPr="00780B5D">
        <w:rPr>
          <w:rFonts w:ascii="Times New Roman" w:hAnsi="Times New Roman"/>
          <w:sz w:val="28"/>
          <w:szCs w:val="28"/>
        </w:rPr>
        <w:t>.</w:t>
      </w:r>
    </w:p>
    <w:p w:rsidR="00414B17" w:rsidRDefault="00414B17" w:rsidP="00780B5D">
      <w:pPr>
        <w:spacing w:after="0" w:line="240" w:lineRule="auto"/>
        <w:ind w:firstLine="709"/>
        <w:jc w:val="both"/>
        <w:rPr>
          <w:rFonts w:ascii="Times New Roman" w:hAnsi="Times New Roman"/>
          <w:sz w:val="28"/>
          <w:szCs w:val="28"/>
        </w:rPr>
      </w:pPr>
    </w:p>
    <w:p w:rsidR="00E74B51" w:rsidRDefault="00626ABA" w:rsidP="00A3704F">
      <w:pPr>
        <w:spacing w:after="0" w:line="240" w:lineRule="auto"/>
        <w:ind w:firstLine="709"/>
        <w:jc w:val="both"/>
        <w:rPr>
          <w:rFonts w:ascii="Times New Roman" w:hAnsi="Times New Roman"/>
          <w:sz w:val="28"/>
          <w:szCs w:val="28"/>
        </w:rPr>
      </w:pPr>
      <w:r w:rsidRPr="00A3704F">
        <w:rPr>
          <w:rFonts w:ascii="Times New Roman" w:hAnsi="Times New Roman"/>
          <w:color w:val="000000"/>
          <w:sz w:val="28"/>
          <w:szCs w:val="28"/>
          <w:shd w:val="clear" w:color="auto" w:fill="FFFFFF"/>
        </w:rPr>
        <w:t xml:space="preserve">1. Precizēt noteikumu projektu, paredzot, ka </w:t>
      </w:r>
      <w:r w:rsidRPr="00A3704F">
        <w:rPr>
          <w:rFonts w:ascii="Times New Roman" w:hAnsi="Times New Roman"/>
          <w:sz w:val="28"/>
          <w:szCs w:val="28"/>
        </w:rPr>
        <w:t xml:space="preserve">noteikumu projektā ietvertās </w:t>
      </w:r>
      <w:r w:rsidR="00C16FE7">
        <w:rPr>
          <w:rFonts w:ascii="Times New Roman" w:hAnsi="Times New Roman"/>
          <w:sz w:val="28"/>
          <w:szCs w:val="28"/>
        </w:rPr>
        <w:t xml:space="preserve">tiesību </w:t>
      </w:r>
      <w:r w:rsidRPr="00A3704F">
        <w:rPr>
          <w:rFonts w:ascii="Times New Roman" w:hAnsi="Times New Roman"/>
          <w:sz w:val="28"/>
          <w:szCs w:val="28"/>
        </w:rPr>
        <w:t xml:space="preserve">normas netiek attiecinātas uz </w:t>
      </w:r>
      <w:r w:rsidR="00C16FE7">
        <w:rPr>
          <w:rFonts w:ascii="Times New Roman" w:hAnsi="Times New Roman"/>
          <w:sz w:val="28"/>
          <w:szCs w:val="28"/>
        </w:rPr>
        <w:t>elektro</w:t>
      </w:r>
      <w:r w:rsidR="00BA037D">
        <w:rPr>
          <w:rFonts w:ascii="Times New Roman" w:hAnsi="Times New Roman"/>
          <w:sz w:val="28"/>
          <w:szCs w:val="28"/>
        </w:rPr>
        <w:t>enerģijas ražošanu</w:t>
      </w:r>
      <w:r w:rsidR="00C16FE7">
        <w:rPr>
          <w:rFonts w:ascii="Times New Roman" w:hAnsi="Times New Roman"/>
          <w:sz w:val="28"/>
          <w:szCs w:val="28"/>
        </w:rPr>
        <w:t xml:space="preserve"> izmanto</w:t>
      </w:r>
      <w:r w:rsidR="00BA037D">
        <w:rPr>
          <w:rFonts w:ascii="Times New Roman" w:hAnsi="Times New Roman"/>
          <w:sz w:val="28"/>
          <w:szCs w:val="28"/>
        </w:rPr>
        <w:t>jot</w:t>
      </w:r>
      <w:r w:rsidR="00C16FE7">
        <w:rPr>
          <w:rFonts w:ascii="Times New Roman" w:hAnsi="Times New Roman"/>
          <w:sz w:val="28"/>
          <w:szCs w:val="28"/>
        </w:rPr>
        <w:t xml:space="preserve"> </w:t>
      </w:r>
      <w:r w:rsidRPr="00A3704F">
        <w:rPr>
          <w:rFonts w:ascii="Times New Roman" w:hAnsi="Times New Roman"/>
          <w:sz w:val="28"/>
          <w:szCs w:val="28"/>
        </w:rPr>
        <w:t>poligonu gāzi.</w:t>
      </w:r>
    </w:p>
    <w:p w:rsidR="00E74B51" w:rsidRDefault="00626ABA" w:rsidP="00A3704F">
      <w:pPr>
        <w:spacing w:after="0" w:line="240" w:lineRule="auto"/>
        <w:ind w:firstLine="709"/>
        <w:jc w:val="both"/>
        <w:rPr>
          <w:rFonts w:ascii="Times New Roman" w:hAnsi="Times New Roman"/>
          <w:sz w:val="28"/>
          <w:szCs w:val="28"/>
        </w:rPr>
      </w:pPr>
      <w:r w:rsidRPr="00A3704F">
        <w:rPr>
          <w:rFonts w:ascii="Times New Roman" w:hAnsi="Times New Roman"/>
          <w:sz w:val="28"/>
          <w:szCs w:val="28"/>
        </w:rPr>
        <w:t>Būtiski ir ņemt vērā, kā un kādēļ poligonu gāze tiek ražota.</w:t>
      </w:r>
    </w:p>
    <w:p w:rsidR="00E74B51" w:rsidRPr="00A3704F" w:rsidRDefault="00626ABA" w:rsidP="00E74B51">
      <w:pPr>
        <w:spacing w:after="0" w:line="240" w:lineRule="auto"/>
        <w:ind w:firstLine="720"/>
        <w:jc w:val="both"/>
        <w:rPr>
          <w:rFonts w:ascii="Times New Roman" w:hAnsi="Times New Roman"/>
          <w:sz w:val="28"/>
          <w:szCs w:val="28"/>
          <w:shd w:val="clear" w:color="auto" w:fill="FFFFFF"/>
        </w:rPr>
      </w:pPr>
      <w:r w:rsidRPr="00A3704F">
        <w:rPr>
          <w:rFonts w:ascii="Times New Roman" w:hAnsi="Times New Roman"/>
          <w:color w:val="000000"/>
          <w:sz w:val="28"/>
          <w:szCs w:val="28"/>
          <w:shd w:val="clear" w:color="auto" w:fill="FFFFFF"/>
        </w:rPr>
        <w:t>Poligoniem, kuri pieņem bioloģi</w:t>
      </w:r>
      <w:r w:rsidRPr="00A3704F">
        <w:rPr>
          <w:rFonts w:ascii="Times New Roman" w:hAnsi="Times New Roman"/>
          <w:color w:val="000000"/>
          <w:sz w:val="28"/>
          <w:szCs w:val="28"/>
          <w:shd w:val="clear" w:color="auto" w:fill="FFFFFF"/>
        </w:rPr>
        <w:t xml:space="preserve">skos atkritumus, poligonu gāzes savākšanas pienākums izriet no </w:t>
      </w:r>
      <w:r w:rsidRPr="00B653F7">
        <w:rPr>
          <w:rFonts w:ascii="Times New Roman" w:hAnsi="Times New Roman"/>
          <w:color w:val="000000"/>
          <w:sz w:val="28"/>
          <w:szCs w:val="28"/>
          <w:shd w:val="clear" w:color="auto" w:fill="FFFFFF"/>
        </w:rPr>
        <w:t xml:space="preserve">Padomes </w:t>
      </w:r>
      <w:r w:rsidRPr="00B653F7">
        <w:rPr>
          <w:rFonts w:ascii="Times New Roman" w:hAnsi="Times New Roman"/>
          <w:sz w:val="28"/>
          <w:szCs w:val="28"/>
        </w:rPr>
        <w:t>direktīvas 1999/31/EK (1999.</w:t>
      </w:r>
      <w:r w:rsidR="00EE14A5">
        <w:rPr>
          <w:rFonts w:ascii="Times New Roman" w:hAnsi="Times New Roman"/>
          <w:sz w:val="28"/>
          <w:szCs w:val="28"/>
        </w:rPr>
        <w:t> </w:t>
      </w:r>
      <w:r w:rsidRPr="00B653F7">
        <w:rPr>
          <w:rFonts w:ascii="Times New Roman" w:hAnsi="Times New Roman"/>
          <w:sz w:val="28"/>
          <w:szCs w:val="28"/>
        </w:rPr>
        <w:t>gada 26.</w:t>
      </w:r>
      <w:r w:rsidR="00EE14A5">
        <w:rPr>
          <w:rFonts w:ascii="Times New Roman" w:hAnsi="Times New Roman"/>
          <w:sz w:val="28"/>
          <w:szCs w:val="28"/>
        </w:rPr>
        <w:t> </w:t>
      </w:r>
      <w:r w:rsidRPr="00B653F7">
        <w:rPr>
          <w:rFonts w:ascii="Times New Roman" w:hAnsi="Times New Roman"/>
          <w:sz w:val="28"/>
          <w:szCs w:val="28"/>
        </w:rPr>
        <w:t>aprīlis) p</w:t>
      </w:r>
      <w:r w:rsidRPr="00EE14A5">
        <w:rPr>
          <w:rFonts w:ascii="Times New Roman" w:hAnsi="Times New Roman"/>
          <w:sz w:val="28"/>
          <w:szCs w:val="28"/>
        </w:rPr>
        <w:t xml:space="preserve">ar atkritumu </w:t>
      </w:r>
      <w:r w:rsidRPr="004910E0">
        <w:rPr>
          <w:rFonts w:ascii="Times New Roman" w:hAnsi="Times New Roman"/>
          <w:sz w:val="28"/>
          <w:szCs w:val="28"/>
        </w:rPr>
        <w:t>poligoniem</w:t>
      </w:r>
      <w:r>
        <w:rPr>
          <w:rStyle w:val="FootnoteReference"/>
          <w:rFonts w:ascii="Times New Roman" w:hAnsi="Times New Roman"/>
          <w:sz w:val="28"/>
          <w:szCs w:val="28"/>
        </w:rPr>
        <w:footnoteReference w:id="1"/>
      </w:r>
      <w:r w:rsidRPr="004910E0">
        <w:rPr>
          <w:rStyle w:val="Hyperlink"/>
          <w:rFonts w:ascii="Times New Roman" w:hAnsi="Times New Roman"/>
          <w:color w:val="auto"/>
          <w:sz w:val="28"/>
          <w:szCs w:val="28"/>
          <w:u w:val="none"/>
        </w:rPr>
        <w:t xml:space="preserve"> un Ministru kabineta 2011.</w:t>
      </w:r>
      <w:r w:rsidR="00EE14A5" w:rsidRPr="004910E0">
        <w:rPr>
          <w:rStyle w:val="Hyperlink"/>
          <w:rFonts w:ascii="Times New Roman" w:hAnsi="Times New Roman"/>
          <w:color w:val="auto"/>
          <w:sz w:val="28"/>
          <w:szCs w:val="28"/>
          <w:u w:val="none"/>
        </w:rPr>
        <w:t> </w:t>
      </w:r>
      <w:r w:rsidRPr="004910E0">
        <w:rPr>
          <w:rStyle w:val="Hyperlink"/>
          <w:rFonts w:ascii="Times New Roman" w:hAnsi="Times New Roman"/>
          <w:color w:val="auto"/>
          <w:sz w:val="28"/>
          <w:szCs w:val="28"/>
          <w:u w:val="none"/>
        </w:rPr>
        <w:t>gada 27.</w:t>
      </w:r>
      <w:r w:rsidR="00EE14A5" w:rsidRPr="004910E0">
        <w:rPr>
          <w:rStyle w:val="Hyperlink"/>
          <w:rFonts w:ascii="Times New Roman" w:hAnsi="Times New Roman"/>
          <w:color w:val="auto"/>
          <w:sz w:val="28"/>
          <w:szCs w:val="28"/>
          <w:u w:val="none"/>
        </w:rPr>
        <w:t> </w:t>
      </w:r>
      <w:r w:rsidRPr="004910E0">
        <w:rPr>
          <w:rStyle w:val="Hyperlink"/>
          <w:rFonts w:ascii="Times New Roman" w:hAnsi="Times New Roman"/>
          <w:color w:val="auto"/>
          <w:sz w:val="28"/>
          <w:szCs w:val="28"/>
          <w:u w:val="none"/>
        </w:rPr>
        <w:t>decembra noteikumu Nr.</w:t>
      </w:r>
      <w:r w:rsidR="00EE14A5" w:rsidRPr="004910E0">
        <w:rPr>
          <w:rStyle w:val="Hyperlink"/>
          <w:rFonts w:ascii="Times New Roman" w:hAnsi="Times New Roman"/>
          <w:color w:val="auto"/>
          <w:sz w:val="28"/>
          <w:szCs w:val="28"/>
          <w:u w:val="none"/>
        </w:rPr>
        <w:t> 1</w:t>
      </w:r>
      <w:r w:rsidRPr="004910E0">
        <w:rPr>
          <w:rStyle w:val="Hyperlink"/>
          <w:rFonts w:ascii="Times New Roman" w:hAnsi="Times New Roman"/>
          <w:color w:val="auto"/>
          <w:sz w:val="28"/>
          <w:szCs w:val="28"/>
          <w:u w:val="none"/>
        </w:rPr>
        <w:t>032 “</w:t>
      </w:r>
      <w:r w:rsidRPr="004910E0">
        <w:rPr>
          <w:rFonts w:ascii="Times New Roman" w:hAnsi="Times New Roman"/>
          <w:sz w:val="28"/>
          <w:szCs w:val="28"/>
        </w:rPr>
        <w:t xml:space="preserve">Atkritumu poligonu ierīkošanas, </w:t>
      </w:r>
      <w:r w:rsidRPr="004910E0">
        <w:rPr>
          <w:rFonts w:ascii="Times New Roman" w:hAnsi="Times New Roman"/>
          <w:sz w:val="28"/>
          <w:szCs w:val="28"/>
        </w:rPr>
        <w:t>atkritumu poligonu un izgāztuvju apsaimniekošanas</w:t>
      </w:r>
      <w:r w:rsidRPr="00B653F7">
        <w:rPr>
          <w:rFonts w:ascii="Times New Roman" w:hAnsi="Times New Roman"/>
          <w:sz w:val="28"/>
          <w:szCs w:val="28"/>
        </w:rPr>
        <w:t>, slēgšanas un rekultivācijas noteikumi”</w:t>
      </w:r>
      <w:r>
        <w:rPr>
          <w:rStyle w:val="FootnoteReference"/>
          <w:rFonts w:ascii="Times New Roman" w:hAnsi="Times New Roman"/>
          <w:sz w:val="28"/>
          <w:szCs w:val="28"/>
        </w:rPr>
        <w:footnoteReference w:id="2"/>
      </w:r>
      <w:r w:rsidRPr="00B653F7">
        <w:rPr>
          <w:rFonts w:ascii="Times New Roman" w:hAnsi="Times New Roman"/>
          <w:sz w:val="28"/>
          <w:szCs w:val="28"/>
        </w:rPr>
        <w:t xml:space="preserve"> 28.pun</w:t>
      </w:r>
      <w:r>
        <w:rPr>
          <w:rFonts w:ascii="Times New Roman" w:hAnsi="Times New Roman"/>
          <w:sz w:val="28"/>
          <w:szCs w:val="28"/>
        </w:rPr>
        <w:t>kt</w:t>
      </w:r>
      <w:r w:rsidRPr="00A03AC1">
        <w:rPr>
          <w:rFonts w:ascii="Times New Roman" w:hAnsi="Times New Roman"/>
          <w:sz w:val="28"/>
          <w:szCs w:val="28"/>
        </w:rPr>
        <w:t>a</w:t>
      </w:r>
      <w:r w:rsidRPr="00A3704F">
        <w:rPr>
          <w:rFonts w:ascii="Times New Roman" w:hAnsi="Times New Roman"/>
          <w:sz w:val="28"/>
          <w:szCs w:val="28"/>
        </w:rPr>
        <w:t>, līdz ar to poligon</w:t>
      </w:r>
      <w:r>
        <w:rPr>
          <w:rFonts w:ascii="Times New Roman" w:hAnsi="Times New Roman"/>
          <w:sz w:val="28"/>
          <w:szCs w:val="28"/>
        </w:rPr>
        <w:t xml:space="preserve">u </w:t>
      </w:r>
      <w:proofErr w:type="spellStart"/>
      <w:r>
        <w:rPr>
          <w:rFonts w:ascii="Times New Roman" w:hAnsi="Times New Roman"/>
          <w:sz w:val="28"/>
          <w:szCs w:val="28"/>
        </w:rPr>
        <w:t>apsaimniekotājiem</w:t>
      </w:r>
      <w:proofErr w:type="spellEnd"/>
      <w:r w:rsidRPr="00A3704F">
        <w:rPr>
          <w:rFonts w:ascii="Times New Roman" w:hAnsi="Times New Roman"/>
          <w:sz w:val="28"/>
          <w:szCs w:val="28"/>
        </w:rPr>
        <w:t xml:space="preserve"> nav izvēles iespēja </w:t>
      </w:r>
      <w:r w:rsidRPr="00A3704F">
        <w:rPr>
          <w:rFonts w:ascii="Times New Roman" w:hAnsi="Times New Roman"/>
          <w:sz w:val="28"/>
          <w:szCs w:val="28"/>
        </w:rPr>
        <w:lastRenderedPageBreak/>
        <w:t xml:space="preserve">attiecībā uz </w:t>
      </w:r>
      <w:r w:rsidRPr="00A3704F">
        <w:rPr>
          <w:rFonts w:ascii="Times New Roman" w:hAnsi="Times New Roman"/>
          <w:color w:val="000000"/>
          <w:sz w:val="28"/>
          <w:szCs w:val="28"/>
          <w:shd w:val="clear" w:color="auto" w:fill="FFFFFF"/>
        </w:rPr>
        <w:t xml:space="preserve">poligona gāzes savākšanas, pārstrādes un izmantošanas iespēju. </w:t>
      </w:r>
      <w:r w:rsidRPr="00A3704F">
        <w:rPr>
          <w:rFonts w:ascii="Times New Roman" w:hAnsi="Times New Roman"/>
          <w:sz w:val="28"/>
          <w:szCs w:val="28"/>
        </w:rPr>
        <w:t xml:space="preserve">Līdz ar to poligonu </w:t>
      </w:r>
      <w:r w:rsidRPr="00A3704F">
        <w:rPr>
          <w:rFonts w:ascii="Times New Roman" w:hAnsi="Times New Roman"/>
          <w:sz w:val="28"/>
          <w:szCs w:val="28"/>
        </w:rPr>
        <w:t xml:space="preserve">gāze rodas, nevis tiek speciāli radīta, poligonu </w:t>
      </w:r>
      <w:proofErr w:type="spellStart"/>
      <w:r w:rsidRPr="00A3704F">
        <w:rPr>
          <w:rFonts w:ascii="Times New Roman" w:hAnsi="Times New Roman"/>
          <w:sz w:val="28"/>
          <w:szCs w:val="28"/>
        </w:rPr>
        <w:t>apsaimniekotājam</w:t>
      </w:r>
      <w:proofErr w:type="spellEnd"/>
      <w:r w:rsidRPr="00A3704F">
        <w:rPr>
          <w:rFonts w:ascii="Times New Roman" w:hAnsi="Times New Roman"/>
          <w:sz w:val="28"/>
          <w:szCs w:val="28"/>
        </w:rPr>
        <w:t xml:space="preserve"> vai īpašniekam pildot vienu no </w:t>
      </w:r>
      <w:r>
        <w:rPr>
          <w:rFonts w:ascii="Times New Roman" w:hAnsi="Times New Roman"/>
          <w:sz w:val="28"/>
          <w:szCs w:val="28"/>
        </w:rPr>
        <w:t>atkritumu poligona</w:t>
      </w:r>
      <w:r w:rsidRPr="00A3704F">
        <w:rPr>
          <w:rFonts w:ascii="Times New Roman" w:hAnsi="Times New Roman"/>
          <w:sz w:val="28"/>
          <w:szCs w:val="28"/>
        </w:rPr>
        <w:t xml:space="preserve"> pamatuzdevumiem – sadzīves un ražošanas atkritumu ap</w:t>
      </w:r>
      <w:r>
        <w:rPr>
          <w:rFonts w:ascii="Times New Roman" w:hAnsi="Times New Roman"/>
          <w:sz w:val="28"/>
          <w:szCs w:val="28"/>
        </w:rPr>
        <w:t>glabāšanu videi un cilvēku veselībai drošā veidā</w:t>
      </w:r>
      <w:r w:rsidRPr="00A3704F">
        <w:rPr>
          <w:rFonts w:ascii="Times New Roman" w:hAnsi="Times New Roman"/>
          <w:sz w:val="28"/>
          <w:szCs w:val="28"/>
        </w:rPr>
        <w:t>. Tādēļ poligonu gāze faktiski ir kā bla</w:t>
      </w:r>
      <w:r w:rsidRPr="00A3704F">
        <w:rPr>
          <w:rFonts w:ascii="Times New Roman" w:hAnsi="Times New Roman"/>
          <w:sz w:val="28"/>
          <w:szCs w:val="28"/>
        </w:rPr>
        <w:t xml:space="preserve">kus produkts, kas rodas atkritumu </w:t>
      </w:r>
      <w:proofErr w:type="spellStart"/>
      <w:r w:rsidRPr="00A3704F">
        <w:rPr>
          <w:rFonts w:ascii="Times New Roman" w:hAnsi="Times New Roman"/>
          <w:sz w:val="28"/>
          <w:szCs w:val="28"/>
        </w:rPr>
        <w:t>apsaimniekotājiem</w:t>
      </w:r>
      <w:proofErr w:type="spellEnd"/>
      <w:r w:rsidRPr="00A3704F">
        <w:rPr>
          <w:rFonts w:ascii="Times New Roman" w:hAnsi="Times New Roman"/>
          <w:sz w:val="28"/>
          <w:szCs w:val="28"/>
        </w:rPr>
        <w:t xml:space="preserve"> racionāli un efektīvi apsaimniekojot atkritumus, tomēr poligonu gāzes ražošana nav attiecīgā poligona </w:t>
      </w:r>
      <w:proofErr w:type="spellStart"/>
      <w:r w:rsidRPr="00A3704F">
        <w:rPr>
          <w:rFonts w:ascii="Times New Roman" w:hAnsi="Times New Roman"/>
          <w:sz w:val="28"/>
          <w:szCs w:val="28"/>
        </w:rPr>
        <w:t>apsaimniekotāja</w:t>
      </w:r>
      <w:proofErr w:type="spellEnd"/>
      <w:r w:rsidRPr="00A3704F">
        <w:rPr>
          <w:rFonts w:ascii="Times New Roman" w:hAnsi="Times New Roman"/>
          <w:sz w:val="28"/>
          <w:szCs w:val="28"/>
        </w:rPr>
        <w:t xml:space="preserve"> primārais un galvenais mērķis.</w:t>
      </w:r>
    </w:p>
    <w:p w:rsidR="00E74B51" w:rsidRPr="00A3704F" w:rsidRDefault="00626ABA" w:rsidP="00E74B51">
      <w:pPr>
        <w:spacing w:after="0" w:line="240" w:lineRule="auto"/>
        <w:ind w:firstLine="720"/>
        <w:jc w:val="both"/>
        <w:rPr>
          <w:rFonts w:ascii="Times New Roman" w:hAnsi="Times New Roman"/>
          <w:sz w:val="28"/>
          <w:szCs w:val="28"/>
          <w:shd w:val="clear" w:color="auto" w:fill="FFFFFF"/>
        </w:rPr>
      </w:pPr>
      <w:r w:rsidRPr="007829FE">
        <w:rPr>
          <w:rFonts w:ascii="Times New Roman" w:hAnsi="Times New Roman"/>
          <w:sz w:val="28"/>
          <w:szCs w:val="28"/>
        </w:rPr>
        <w:t xml:space="preserve">Eiropas Komisija ziņojumā Padomei un Eiropas </w:t>
      </w:r>
      <w:r w:rsidRPr="007829FE">
        <w:rPr>
          <w:rFonts w:ascii="Times New Roman" w:hAnsi="Times New Roman"/>
          <w:sz w:val="28"/>
          <w:szCs w:val="28"/>
        </w:rPr>
        <w:t>Parlamentam par ilgtspējības prasībām, kas attiecas uz cietās un gāzveida biomasas izmantošanu elektroenerģijas, siltumenerģijas un dzesēšanas enerģijas ražošanai</w:t>
      </w:r>
      <w:r>
        <w:rPr>
          <w:rStyle w:val="FootnoteReference"/>
          <w:rFonts w:ascii="Times New Roman" w:hAnsi="Times New Roman"/>
          <w:sz w:val="28"/>
          <w:szCs w:val="28"/>
        </w:rPr>
        <w:footnoteReference w:id="3"/>
      </w:r>
      <w:r w:rsidRPr="007829FE">
        <w:rPr>
          <w:rFonts w:ascii="Times New Roman" w:hAnsi="Times New Roman"/>
          <w:sz w:val="28"/>
          <w:szCs w:val="28"/>
        </w:rPr>
        <w:t xml:space="preserve"> </w:t>
      </w:r>
      <w:r w:rsidRPr="007829FE">
        <w:rPr>
          <w:rFonts w:ascii="Times New Roman" w:hAnsi="Times New Roman"/>
          <w:color w:val="000000"/>
          <w:sz w:val="28"/>
          <w:szCs w:val="28"/>
          <w:shd w:val="clear" w:color="auto" w:fill="FFFFFF"/>
        </w:rPr>
        <w:t>ir norādījusi, ka a</w:t>
      </w:r>
      <w:r w:rsidRPr="007829FE">
        <w:rPr>
          <w:rFonts w:ascii="Times New Roman" w:hAnsi="Times New Roman"/>
          <w:sz w:val="28"/>
          <w:szCs w:val="28"/>
        </w:rPr>
        <w:t>psvērumos par energoefektivitātes kritērijiem bioenerģijas iekārtās jāņem</w:t>
      </w:r>
      <w:r w:rsidRPr="007829FE">
        <w:rPr>
          <w:rFonts w:ascii="Times New Roman" w:hAnsi="Times New Roman"/>
          <w:sz w:val="28"/>
          <w:szCs w:val="28"/>
        </w:rPr>
        <w:t xml:space="preserve"> vērā, ka enerģijas konversijas efektivitāte ir ļoti atšķirīga un ka to būtiski ietekmē iekārtas lielums, izejvielas,</w:t>
      </w:r>
      <w:r w:rsidRPr="00A3704F">
        <w:rPr>
          <w:rFonts w:ascii="Times New Roman" w:hAnsi="Times New Roman"/>
          <w:sz w:val="28"/>
          <w:szCs w:val="28"/>
        </w:rPr>
        <w:t xml:space="preserve"> tehnoloģija un </w:t>
      </w:r>
      <w:proofErr w:type="spellStart"/>
      <w:r w:rsidRPr="00A3704F">
        <w:rPr>
          <w:rFonts w:ascii="Times New Roman" w:hAnsi="Times New Roman"/>
          <w:sz w:val="28"/>
          <w:szCs w:val="28"/>
        </w:rPr>
        <w:t>galalietojums</w:t>
      </w:r>
      <w:proofErr w:type="spellEnd"/>
      <w:r w:rsidRPr="00A3704F">
        <w:rPr>
          <w:rFonts w:ascii="Times New Roman" w:hAnsi="Times New Roman"/>
          <w:sz w:val="28"/>
          <w:szCs w:val="28"/>
        </w:rPr>
        <w:t>. Līdz ar to</w:t>
      </w:r>
      <w:r>
        <w:rPr>
          <w:rFonts w:ascii="Times New Roman" w:hAnsi="Times New Roman"/>
          <w:sz w:val="28"/>
          <w:szCs w:val="28"/>
        </w:rPr>
        <w:t xml:space="preserve"> ir</w:t>
      </w:r>
      <w:r w:rsidRPr="00A3704F">
        <w:rPr>
          <w:rFonts w:ascii="Times New Roman" w:hAnsi="Times New Roman"/>
          <w:sz w:val="28"/>
          <w:szCs w:val="28"/>
        </w:rPr>
        <w:t xml:space="preserve"> secināms, ka energoefektivitāte un lietderīgi izmantotā siltumenerģija ir atkarīga no </w:t>
      </w:r>
      <w:r>
        <w:rPr>
          <w:rFonts w:ascii="Times New Roman" w:hAnsi="Times New Roman"/>
          <w:sz w:val="28"/>
          <w:szCs w:val="28"/>
        </w:rPr>
        <w:t>vairākie</w:t>
      </w:r>
      <w:r>
        <w:rPr>
          <w:rFonts w:ascii="Times New Roman" w:hAnsi="Times New Roman"/>
          <w:sz w:val="28"/>
          <w:szCs w:val="28"/>
        </w:rPr>
        <w:t>m</w:t>
      </w:r>
      <w:r w:rsidRPr="00A3704F">
        <w:rPr>
          <w:rFonts w:ascii="Times New Roman" w:hAnsi="Times New Roman"/>
          <w:sz w:val="28"/>
          <w:szCs w:val="28"/>
        </w:rPr>
        <w:t xml:space="preserve"> dažādiem faktoriem, kā rezultātā ir vērojamas atšķirības biogāzes sastāvā un tās izmantošanā, atkarībā no tā, kādas izejvielas tiek izmantotas biogāzes ražošanā. Proti, no poligonā </w:t>
      </w:r>
      <w:r>
        <w:rPr>
          <w:rFonts w:ascii="Times New Roman" w:hAnsi="Times New Roman"/>
          <w:sz w:val="28"/>
          <w:szCs w:val="28"/>
        </w:rPr>
        <w:t>ap</w:t>
      </w:r>
      <w:r w:rsidRPr="00A3704F">
        <w:rPr>
          <w:rFonts w:ascii="Times New Roman" w:hAnsi="Times New Roman"/>
          <w:sz w:val="28"/>
          <w:szCs w:val="28"/>
        </w:rPr>
        <w:t>glabāto sadzīves un ražošanas atkritumu</w:t>
      </w:r>
      <w:r>
        <w:rPr>
          <w:rFonts w:ascii="Times New Roman" w:hAnsi="Times New Roman"/>
          <w:sz w:val="28"/>
          <w:szCs w:val="28"/>
        </w:rPr>
        <w:t xml:space="preserve"> sadalīšanās rezultātā</w:t>
      </w:r>
      <w:r w:rsidRPr="00A3704F">
        <w:rPr>
          <w:rFonts w:ascii="Times New Roman" w:hAnsi="Times New Roman"/>
          <w:sz w:val="28"/>
          <w:szCs w:val="28"/>
        </w:rPr>
        <w:t xml:space="preserve"> radītajā </w:t>
      </w:r>
      <w:r w:rsidRPr="00A3704F">
        <w:rPr>
          <w:rFonts w:ascii="Times New Roman" w:hAnsi="Times New Roman"/>
          <w:sz w:val="28"/>
          <w:szCs w:val="28"/>
        </w:rPr>
        <w:t>gāzē metāna apjoms ir no 40 līdz 55</w:t>
      </w:r>
      <w:r>
        <w:rPr>
          <w:rFonts w:ascii="Times New Roman" w:hAnsi="Times New Roman"/>
          <w:sz w:val="28"/>
          <w:szCs w:val="28"/>
        </w:rPr>
        <w:t> </w:t>
      </w:r>
      <w:r w:rsidRPr="00A3704F">
        <w:rPr>
          <w:rFonts w:ascii="Times New Roman" w:hAnsi="Times New Roman"/>
          <w:sz w:val="28"/>
          <w:szCs w:val="28"/>
        </w:rPr>
        <w:t xml:space="preserve">%, savukārt </w:t>
      </w:r>
      <w:r>
        <w:rPr>
          <w:rFonts w:ascii="Times New Roman" w:hAnsi="Times New Roman"/>
          <w:sz w:val="28"/>
          <w:szCs w:val="28"/>
        </w:rPr>
        <w:t>“</w:t>
      </w:r>
      <w:r w:rsidRPr="00A3704F">
        <w:rPr>
          <w:rFonts w:ascii="Times New Roman" w:hAnsi="Times New Roman"/>
          <w:sz w:val="28"/>
          <w:szCs w:val="28"/>
        </w:rPr>
        <w:t>tipiskā</w:t>
      </w:r>
      <w:r>
        <w:rPr>
          <w:rFonts w:ascii="Times New Roman" w:hAnsi="Times New Roman"/>
          <w:sz w:val="28"/>
          <w:szCs w:val="28"/>
        </w:rPr>
        <w:t>”</w:t>
      </w:r>
      <w:r w:rsidRPr="00A3704F">
        <w:rPr>
          <w:rFonts w:ascii="Times New Roman" w:hAnsi="Times New Roman"/>
          <w:sz w:val="28"/>
          <w:szCs w:val="28"/>
        </w:rPr>
        <w:t xml:space="preserve"> biogāzes sastāvā esošais metāna saturs ir līdz 80</w:t>
      </w:r>
      <w:r>
        <w:rPr>
          <w:rFonts w:ascii="Times New Roman" w:hAnsi="Times New Roman"/>
          <w:sz w:val="28"/>
          <w:szCs w:val="28"/>
        </w:rPr>
        <w:t> </w:t>
      </w:r>
      <w:r w:rsidRPr="00A3704F">
        <w:rPr>
          <w:rFonts w:ascii="Times New Roman" w:hAnsi="Times New Roman"/>
          <w:sz w:val="28"/>
          <w:szCs w:val="28"/>
        </w:rPr>
        <w:t xml:space="preserve">%. </w:t>
      </w:r>
      <w:r>
        <w:rPr>
          <w:rFonts w:ascii="Times New Roman" w:hAnsi="Times New Roman"/>
          <w:sz w:val="28"/>
          <w:szCs w:val="28"/>
        </w:rPr>
        <w:t>M</w:t>
      </w:r>
      <w:r w:rsidRPr="00A3704F">
        <w:rPr>
          <w:rFonts w:ascii="Times New Roman" w:hAnsi="Times New Roman"/>
          <w:sz w:val="28"/>
          <w:szCs w:val="28"/>
        </w:rPr>
        <w:t xml:space="preserve">etāna daudzums ir viena no galvenajām sastāvdaļām, kas nosaka </w:t>
      </w:r>
      <w:r>
        <w:rPr>
          <w:rFonts w:ascii="Times New Roman" w:hAnsi="Times New Roman"/>
          <w:sz w:val="28"/>
          <w:szCs w:val="28"/>
        </w:rPr>
        <w:t>bio</w:t>
      </w:r>
      <w:r w:rsidRPr="00A3704F">
        <w:rPr>
          <w:rFonts w:ascii="Times New Roman" w:hAnsi="Times New Roman"/>
          <w:sz w:val="28"/>
          <w:szCs w:val="28"/>
        </w:rPr>
        <w:t>gāzes enerģētisko vērtību.</w:t>
      </w:r>
    </w:p>
    <w:p w:rsidR="00E74B51" w:rsidRPr="00A3704F" w:rsidRDefault="00626ABA" w:rsidP="00E74B51">
      <w:pPr>
        <w:spacing w:after="0" w:line="240" w:lineRule="auto"/>
        <w:ind w:firstLine="720"/>
        <w:jc w:val="both"/>
        <w:rPr>
          <w:rFonts w:ascii="Times New Roman" w:hAnsi="Times New Roman"/>
          <w:sz w:val="28"/>
          <w:szCs w:val="28"/>
        </w:rPr>
      </w:pPr>
      <w:r w:rsidRPr="00A3704F">
        <w:rPr>
          <w:rFonts w:ascii="Times New Roman" w:hAnsi="Times New Roman"/>
          <w:sz w:val="28"/>
          <w:szCs w:val="28"/>
        </w:rPr>
        <w:t xml:space="preserve">VARAM uzskata, ka </w:t>
      </w:r>
      <w:r>
        <w:rPr>
          <w:rFonts w:ascii="Times New Roman" w:hAnsi="Times New Roman"/>
          <w:sz w:val="28"/>
          <w:szCs w:val="28"/>
        </w:rPr>
        <w:t xml:space="preserve">poligona gāzi </w:t>
      </w:r>
      <w:r w:rsidRPr="00A3704F">
        <w:rPr>
          <w:rFonts w:ascii="Times New Roman" w:hAnsi="Times New Roman"/>
          <w:sz w:val="28"/>
          <w:szCs w:val="28"/>
        </w:rPr>
        <w:t>nav korekti uzskatīt</w:t>
      </w:r>
      <w:r w:rsidRPr="00A3704F">
        <w:rPr>
          <w:rFonts w:ascii="Times New Roman" w:hAnsi="Times New Roman"/>
          <w:sz w:val="28"/>
          <w:szCs w:val="28"/>
        </w:rPr>
        <w:t xml:space="preserve"> par </w:t>
      </w:r>
      <w:r>
        <w:rPr>
          <w:rFonts w:ascii="Times New Roman" w:hAnsi="Times New Roman"/>
          <w:sz w:val="28"/>
          <w:szCs w:val="28"/>
        </w:rPr>
        <w:t>“</w:t>
      </w:r>
      <w:r w:rsidRPr="00A3704F">
        <w:rPr>
          <w:rFonts w:ascii="Times New Roman" w:hAnsi="Times New Roman"/>
          <w:sz w:val="28"/>
          <w:szCs w:val="28"/>
        </w:rPr>
        <w:t>tipisku</w:t>
      </w:r>
      <w:r>
        <w:rPr>
          <w:rFonts w:ascii="Times New Roman" w:hAnsi="Times New Roman"/>
          <w:sz w:val="28"/>
          <w:szCs w:val="28"/>
        </w:rPr>
        <w:t>”</w:t>
      </w:r>
      <w:r w:rsidRPr="00A3704F">
        <w:rPr>
          <w:rFonts w:ascii="Times New Roman" w:hAnsi="Times New Roman"/>
          <w:sz w:val="28"/>
          <w:szCs w:val="28"/>
        </w:rPr>
        <w:t xml:space="preserve"> biogāzi, uz kuru attiecināt </w:t>
      </w:r>
      <w:r>
        <w:rPr>
          <w:rFonts w:ascii="Times New Roman" w:hAnsi="Times New Roman"/>
          <w:sz w:val="28"/>
          <w:szCs w:val="28"/>
        </w:rPr>
        <w:t>noteikumu projekta</w:t>
      </w:r>
      <w:r w:rsidRPr="00A3704F">
        <w:rPr>
          <w:rFonts w:ascii="Times New Roman" w:hAnsi="Times New Roman"/>
          <w:sz w:val="28"/>
          <w:szCs w:val="28"/>
        </w:rPr>
        <w:t xml:space="preserve"> nosacījumus bez jebkādiem izņēmumiem</w:t>
      </w:r>
      <w:r>
        <w:rPr>
          <w:rFonts w:ascii="Times New Roman" w:hAnsi="Times New Roman"/>
          <w:sz w:val="28"/>
          <w:szCs w:val="28"/>
        </w:rPr>
        <w:t>.</w:t>
      </w:r>
      <w:r w:rsidRPr="00A3704F">
        <w:rPr>
          <w:rFonts w:ascii="Times New Roman" w:hAnsi="Times New Roman"/>
          <w:sz w:val="28"/>
          <w:szCs w:val="28"/>
        </w:rPr>
        <w:t xml:space="preserve"> </w:t>
      </w:r>
      <w:r>
        <w:rPr>
          <w:rFonts w:ascii="Times New Roman" w:hAnsi="Times New Roman"/>
          <w:sz w:val="28"/>
          <w:szCs w:val="28"/>
        </w:rPr>
        <w:t>P</w:t>
      </w:r>
      <w:r w:rsidRPr="00A3704F">
        <w:rPr>
          <w:rFonts w:ascii="Times New Roman" w:hAnsi="Times New Roman"/>
          <w:sz w:val="28"/>
          <w:szCs w:val="28"/>
        </w:rPr>
        <w:t>oligonu gāze ir specifiska biogāze, kurai būtu jāparedz izņēmuma regulējums attiecībā uz šādas gāzes izmantošanas prasībām, lai neradītu tiesisko situāciju</w:t>
      </w:r>
      <w:r w:rsidRPr="00A3704F">
        <w:rPr>
          <w:rFonts w:ascii="Times New Roman" w:hAnsi="Times New Roman"/>
          <w:sz w:val="28"/>
          <w:szCs w:val="28"/>
        </w:rPr>
        <w:t xml:space="preserve">, kurā normatīvā akta prasības faktiski nav izpildāmas poligonu </w:t>
      </w:r>
      <w:proofErr w:type="spellStart"/>
      <w:r w:rsidRPr="00A3704F">
        <w:rPr>
          <w:rFonts w:ascii="Times New Roman" w:hAnsi="Times New Roman"/>
          <w:sz w:val="28"/>
          <w:szCs w:val="28"/>
        </w:rPr>
        <w:t>apsaimniekotāju</w:t>
      </w:r>
      <w:proofErr w:type="spellEnd"/>
      <w:r w:rsidRPr="00A3704F">
        <w:rPr>
          <w:rFonts w:ascii="Times New Roman" w:hAnsi="Times New Roman"/>
          <w:sz w:val="28"/>
          <w:szCs w:val="28"/>
        </w:rPr>
        <w:t xml:space="preserve"> vai īpašnieku neatkarīgu apstākļu dēļ.</w:t>
      </w:r>
    </w:p>
    <w:p w:rsidR="00E74B51" w:rsidRPr="00A3704F" w:rsidRDefault="00626ABA" w:rsidP="00E74B51">
      <w:pPr>
        <w:spacing w:after="0" w:line="240" w:lineRule="auto"/>
        <w:ind w:firstLine="720"/>
        <w:jc w:val="both"/>
        <w:rPr>
          <w:rFonts w:ascii="Times New Roman" w:hAnsi="Times New Roman"/>
          <w:sz w:val="28"/>
          <w:szCs w:val="28"/>
          <w:shd w:val="clear" w:color="auto" w:fill="FFFFFF"/>
        </w:rPr>
      </w:pPr>
      <w:r w:rsidRPr="00C16FE7">
        <w:rPr>
          <w:rFonts w:ascii="Times New Roman" w:hAnsi="Times New Roman"/>
          <w:sz w:val="28"/>
          <w:szCs w:val="28"/>
        </w:rPr>
        <w:t>Ministru kabineta 2020. gad</w:t>
      </w:r>
      <w:r w:rsidRPr="00A3704F">
        <w:rPr>
          <w:rFonts w:ascii="Times New Roman" w:hAnsi="Times New Roman"/>
          <w:sz w:val="28"/>
          <w:szCs w:val="28"/>
        </w:rPr>
        <w:t xml:space="preserve">a 2. septembra </w:t>
      </w:r>
      <w:r>
        <w:rPr>
          <w:rFonts w:ascii="Times New Roman" w:hAnsi="Times New Roman"/>
          <w:sz w:val="28"/>
          <w:szCs w:val="28"/>
        </w:rPr>
        <w:t xml:space="preserve">noteikumu </w:t>
      </w:r>
      <w:r w:rsidRPr="00A3704F">
        <w:rPr>
          <w:rFonts w:ascii="Times New Roman" w:hAnsi="Times New Roman"/>
          <w:sz w:val="28"/>
          <w:szCs w:val="28"/>
        </w:rPr>
        <w:t>Nr.</w:t>
      </w:r>
      <w:r>
        <w:rPr>
          <w:rFonts w:ascii="Times New Roman" w:hAnsi="Times New Roman"/>
          <w:sz w:val="28"/>
          <w:szCs w:val="28"/>
        </w:rPr>
        <w:t> </w:t>
      </w:r>
      <w:r w:rsidRPr="00A3704F">
        <w:rPr>
          <w:rFonts w:ascii="Times New Roman" w:hAnsi="Times New Roman"/>
          <w:sz w:val="28"/>
          <w:szCs w:val="28"/>
        </w:rPr>
        <w:t xml:space="preserve">560 </w:t>
      </w:r>
      <w:r w:rsidRPr="00C16FE7">
        <w:rPr>
          <w:rFonts w:ascii="Times New Roman" w:hAnsi="Times New Roman"/>
          <w:sz w:val="28"/>
          <w:szCs w:val="28"/>
        </w:rPr>
        <w:t>„</w:t>
      </w:r>
      <w:hyperlink r:id="rId11" w:tgtFrame="_blank" w:history="1">
        <w:r w:rsidRPr="00C16FE7">
          <w:rPr>
            <w:rStyle w:val="Hyperlink"/>
            <w:rFonts w:ascii="Times New Roman" w:hAnsi="Times New Roman"/>
            <w:color w:val="000000"/>
            <w:sz w:val="28"/>
            <w:szCs w:val="28"/>
            <w:u w:val="none"/>
            <w:shd w:val="clear" w:color="auto" w:fill="FFFFFF"/>
          </w:rPr>
          <w:t>Noteikumi par elektroenerģijas ražošanu, izmantojot atjaunojamos energoresursus</w:t>
        </w:r>
      </w:hyperlink>
      <w:r w:rsidRPr="00C16FE7">
        <w:rPr>
          <w:rFonts w:ascii="Times New Roman" w:hAnsi="Times New Roman"/>
          <w:color w:val="000000"/>
          <w:sz w:val="28"/>
          <w:szCs w:val="28"/>
          <w:shd w:val="clear" w:color="auto" w:fill="FFFFFF"/>
        </w:rPr>
        <w:t>,</w:t>
      </w:r>
      <w:r w:rsidRPr="00A3704F">
        <w:rPr>
          <w:rFonts w:ascii="Times New Roman" w:hAnsi="Times New Roman"/>
          <w:color w:val="000000"/>
          <w:sz w:val="28"/>
          <w:szCs w:val="28"/>
          <w:shd w:val="clear" w:color="auto" w:fill="FFFFFF"/>
        </w:rPr>
        <w:t xml:space="preserve"> kā arī par cenu noteikšanas kārtību un uzraudzību” (turpmāk – MK noteikumi Nr. 560)</w:t>
      </w:r>
      <w:r w:rsidRPr="00A3704F">
        <w:rPr>
          <w:rFonts w:ascii="Times New Roman" w:hAnsi="Times New Roman"/>
          <w:b/>
          <w:bCs/>
          <w:sz w:val="28"/>
          <w:szCs w:val="28"/>
        </w:rPr>
        <w:t xml:space="preserve"> </w:t>
      </w:r>
      <w:r w:rsidRPr="00A3704F">
        <w:rPr>
          <w:rFonts w:ascii="Times New Roman" w:hAnsi="Times New Roman"/>
          <w:color w:val="000000"/>
          <w:sz w:val="28"/>
          <w:szCs w:val="28"/>
          <w:shd w:val="clear" w:color="auto" w:fill="FFFFFF"/>
        </w:rPr>
        <w:t>3.2. apakšpunktā ir noteikts, ka obligātā iepirkuma tiesības komersantiem ir attiecināmas uz elektroenerģiju, kas ražota no biogāzes, tostarp poligonu gāzes. Līdz ar to no</w:t>
      </w:r>
      <w:r w:rsidRPr="00A3704F">
        <w:rPr>
          <w:rFonts w:ascii="Times New Roman" w:hAnsi="Times New Roman"/>
          <w:color w:val="000000"/>
          <w:sz w:val="28"/>
          <w:szCs w:val="28"/>
          <w:shd w:val="clear" w:color="auto" w:fill="FFFFFF"/>
        </w:rPr>
        <w:t>teikumu projekts tiek attiecināt</w:t>
      </w:r>
      <w:r>
        <w:rPr>
          <w:rFonts w:ascii="Times New Roman" w:hAnsi="Times New Roman"/>
          <w:color w:val="000000"/>
          <w:sz w:val="28"/>
          <w:szCs w:val="28"/>
          <w:shd w:val="clear" w:color="auto" w:fill="FFFFFF"/>
        </w:rPr>
        <w:t>s</w:t>
      </w:r>
      <w:r w:rsidRPr="00A3704F">
        <w:rPr>
          <w:rFonts w:ascii="Times New Roman" w:hAnsi="Times New Roman"/>
          <w:color w:val="000000"/>
          <w:sz w:val="28"/>
          <w:szCs w:val="28"/>
          <w:shd w:val="clear" w:color="auto" w:fill="FFFFFF"/>
        </w:rPr>
        <w:t xml:space="preserve"> arī uz cieto sadzīves atkritumu poligonu (turpmāk –</w:t>
      </w:r>
      <w:r>
        <w:rPr>
          <w:rFonts w:ascii="Times New Roman" w:hAnsi="Times New Roman"/>
          <w:color w:val="000000"/>
          <w:sz w:val="28"/>
          <w:szCs w:val="28"/>
          <w:shd w:val="clear" w:color="auto" w:fill="FFFFFF"/>
        </w:rPr>
        <w:t> </w:t>
      </w:r>
      <w:r w:rsidRPr="00C16FE7">
        <w:rPr>
          <w:rFonts w:ascii="Times New Roman" w:hAnsi="Times New Roman"/>
          <w:color w:val="000000"/>
          <w:sz w:val="28"/>
          <w:szCs w:val="28"/>
          <w:shd w:val="clear" w:color="auto" w:fill="FFFFFF"/>
        </w:rPr>
        <w:t>poligoni),</w:t>
      </w:r>
      <w:r w:rsidRPr="00A3704F">
        <w:rPr>
          <w:rFonts w:ascii="Times New Roman" w:hAnsi="Times New Roman"/>
          <w:color w:val="000000"/>
          <w:sz w:val="28"/>
          <w:szCs w:val="28"/>
          <w:shd w:val="clear" w:color="auto" w:fill="FFFFFF"/>
        </w:rPr>
        <w:t xml:space="preserve"> kuru teritorijā tiek ražota poligonu gāze, </w:t>
      </w:r>
      <w:proofErr w:type="spellStart"/>
      <w:r w:rsidRPr="00A3704F">
        <w:rPr>
          <w:rFonts w:ascii="Times New Roman" w:hAnsi="Times New Roman"/>
          <w:color w:val="000000"/>
          <w:sz w:val="28"/>
          <w:szCs w:val="28"/>
          <w:shd w:val="clear" w:color="auto" w:fill="FFFFFF"/>
        </w:rPr>
        <w:t>apsaimniekotājiem</w:t>
      </w:r>
      <w:proofErr w:type="spellEnd"/>
      <w:r w:rsidRPr="00A3704F">
        <w:rPr>
          <w:rFonts w:ascii="Times New Roman" w:hAnsi="Times New Roman"/>
          <w:color w:val="000000"/>
          <w:sz w:val="28"/>
          <w:szCs w:val="28"/>
          <w:shd w:val="clear" w:color="auto" w:fill="FFFFFF"/>
        </w:rPr>
        <w:t xml:space="preserve"> vai īpašniekiem.</w:t>
      </w:r>
    </w:p>
    <w:p w:rsidR="00E74B51" w:rsidRPr="00C16FE7" w:rsidRDefault="00626ABA" w:rsidP="00E74B51">
      <w:pPr>
        <w:spacing w:after="0" w:line="240" w:lineRule="auto"/>
        <w:ind w:firstLine="709"/>
        <w:jc w:val="both"/>
        <w:rPr>
          <w:rFonts w:ascii="Times New Roman" w:hAnsi="Times New Roman"/>
          <w:color w:val="000000"/>
          <w:sz w:val="28"/>
          <w:szCs w:val="28"/>
          <w:shd w:val="clear" w:color="auto" w:fill="FFFFFF"/>
        </w:rPr>
      </w:pPr>
      <w:r w:rsidRPr="00A3704F">
        <w:rPr>
          <w:rFonts w:ascii="Times New Roman" w:hAnsi="Times New Roman"/>
          <w:sz w:val="28"/>
          <w:szCs w:val="28"/>
        </w:rPr>
        <w:t>Ņemot vērā poligonu gāzes ražošanas mērķi</w:t>
      </w:r>
      <w:r>
        <w:rPr>
          <w:rFonts w:ascii="Times New Roman" w:hAnsi="Times New Roman"/>
          <w:sz w:val="28"/>
          <w:szCs w:val="28"/>
        </w:rPr>
        <w:t xml:space="preserve"> un metāna saturu poligonu gāzē</w:t>
      </w:r>
      <w:r w:rsidRPr="00A3704F">
        <w:rPr>
          <w:rFonts w:ascii="Times New Roman" w:hAnsi="Times New Roman"/>
          <w:sz w:val="28"/>
          <w:szCs w:val="28"/>
        </w:rPr>
        <w:t xml:space="preserve">, </w:t>
      </w:r>
      <w:r>
        <w:rPr>
          <w:rFonts w:ascii="Times New Roman" w:hAnsi="Times New Roman"/>
          <w:sz w:val="28"/>
          <w:szCs w:val="28"/>
        </w:rPr>
        <w:t>VARAM i</w:t>
      </w:r>
      <w:r>
        <w:rPr>
          <w:rFonts w:ascii="Times New Roman" w:hAnsi="Times New Roman"/>
          <w:sz w:val="28"/>
          <w:szCs w:val="28"/>
        </w:rPr>
        <w:t xml:space="preserve">eskatā </w:t>
      </w:r>
      <w:r w:rsidRPr="00A3704F">
        <w:rPr>
          <w:rFonts w:ascii="Times New Roman" w:hAnsi="Times New Roman"/>
          <w:sz w:val="28"/>
          <w:szCs w:val="28"/>
        </w:rPr>
        <w:t xml:space="preserve">šādas gāzes izmantošanai </w:t>
      </w:r>
      <w:r>
        <w:rPr>
          <w:rFonts w:ascii="Times New Roman" w:hAnsi="Times New Roman"/>
          <w:sz w:val="28"/>
          <w:szCs w:val="28"/>
        </w:rPr>
        <w:t>ir</w:t>
      </w:r>
      <w:r w:rsidRPr="00A3704F">
        <w:rPr>
          <w:rFonts w:ascii="Times New Roman" w:hAnsi="Times New Roman"/>
          <w:sz w:val="28"/>
          <w:szCs w:val="28"/>
        </w:rPr>
        <w:t xml:space="preserve"> jānosaka specifiskāks regulējums, paredzot izņēmumu attiecībā uz poligonu gāzes izmantošanas prasībām, proti, </w:t>
      </w:r>
      <w:r w:rsidRPr="00BA037D">
        <w:rPr>
          <w:rFonts w:ascii="Times New Roman" w:hAnsi="Times New Roman"/>
          <w:sz w:val="28"/>
          <w:szCs w:val="28"/>
        </w:rPr>
        <w:t>uz poligonu gāzi neattiecināt noteikumu projektu</w:t>
      </w:r>
      <w:r w:rsidRPr="00C16FE7">
        <w:rPr>
          <w:rFonts w:ascii="Times New Roman" w:hAnsi="Times New Roman"/>
          <w:sz w:val="28"/>
          <w:szCs w:val="28"/>
        </w:rPr>
        <w:t xml:space="preserve">, saglabājot un </w:t>
      </w:r>
      <w:r w:rsidRPr="00C16FE7">
        <w:rPr>
          <w:rFonts w:ascii="Times New Roman" w:hAnsi="Times New Roman"/>
          <w:sz w:val="28"/>
          <w:szCs w:val="28"/>
        </w:rPr>
        <w:lastRenderedPageBreak/>
        <w:t>piemērojot jau spēkā esošās</w:t>
      </w:r>
      <w:r w:rsidR="007B68BA">
        <w:rPr>
          <w:rFonts w:ascii="Times New Roman" w:hAnsi="Times New Roman"/>
          <w:sz w:val="28"/>
          <w:szCs w:val="28"/>
        </w:rPr>
        <w:t xml:space="preserve"> </w:t>
      </w:r>
      <w:r w:rsidRPr="00A3704F">
        <w:rPr>
          <w:rFonts w:ascii="Times New Roman" w:hAnsi="Times New Roman"/>
          <w:color w:val="000000"/>
          <w:sz w:val="28"/>
          <w:szCs w:val="28"/>
          <w:shd w:val="clear" w:color="auto" w:fill="FFFFFF"/>
        </w:rPr>
        <w:t>MK noteikum</w:t>
      </w:r>
      <w:r w:rsidR="003B491C">
        <w:rPr>
          <w:rFonts w:ascii="Times New Roman" w:hAnsi="Times New Roman"/>
          <w:color w:val="000000"/>
          <w:sz w:val="28"/>
          <w:szCs w:val="28"/>
          <w:shd w:val="clear" w:color="auto" w:fill="FFFFFF"/>
        </w:rPr>
        <w:t>u</w:t>
      </w:r>
      <w:r w:rsidRPr="00A3704F">
        <w:rPr>
          <w:rFonts w:ascii="Times New Roman" w:hAnsi="Times New Roman"/>
          <w:color w:val="000000"/>
          <w:sz w:val="28"/>
          <w:szCs w:val="28"/>
          <w:shd w:val="clear" w:color="auto" w:fill="FFFFFF"/>
        </w:rPr>
        <w:t xml:space="preserve"> Nr. 560</w:t>
      </w:r>
      <w:r w:rsidRPr="00A3704F">
        <w:rPr>
          <w:rFonts w:ascii="Times New Roman" w:hAnsi="Times New Roman"/>
          <w:b/>
          <w:bCs/>
          <w:sz w:val="28"/>
          <w:szCs w:val="28"/>
        </w:rPr>
        <w:t xml:space="preserve"> </w:t>
      </w:r>
      <w:r w:rsidRPr="00C16FE7">
        <w:rPr>
          <w:rFonts w:ascii="Times New Roman" w:hAnsi="Times New Roman"/>
          <w:sz w:val="28"/>
          <w:szCs w:val="28"/>
        </w:rPr>
        <w:t>tiesību normas.</w:t>
      </w:r>
    </w:p>
    <w:p w:rsidR="00A3704F" w:rsidRDefault="00A3704F" w:rsidP="00A3704F">
      <w:pPr>
        <w:shd w:val="clear" w:color="auto" w:fill="FFFFFF"/>
        <w:spacing w:after="0" w:line="240" w:lineRule="auto"/>
        <w:ind w:firstLine="720"/>
        <w:jc w:val="both"/>
        <w:rPr>
          <w:rFonts w:ascii="Times New Roman" w:hAnsi="Times New Roman"/>
          <w:color w:val="000000"/>
          <w:sz w:val="28"/>
          <w:szCs w:val="28"/>
          <w:shd w:val="clear" w:color="auto" w:fill="FFFFFF"/>
        </w:rPr>
      </w:pPr>
    </w:p>
    <w:p w:rsidR="008F2D65" w:rsidRPr="00AF67D9" w:rsidRDefault="00626ABA" w:rsidP="008F2D65">
      <w:pPr>
        <w:spacing w:after="0" w:line="240" w:lineRule="auto"/>
        <w:ind w:firstLine="709"/>
        <w:jc w:val="both"/>
        <w:rPr>
          <w:rFonts w:ascii="Times New Roman" w:hAnsi="Times New Roman"/>
          <w:iCs/>
          <w:sz w:val="28"/>
          <w:szCs w:val="28"/>
        </w:rPr>
      </w:pPr>
      <w:r w:rsidRPr="0020223F">
        <w:rPr>
          <w:rFonts w:ascii="Times New Roman" w:hAnsi="Times New Roman"/>
          <w:color w:val="000000"/>
          <w:sz w:val="28"/>
          <w:szCs w:val="28"/>
          <w:shd w:val="clear" w:color="auto" w:fill="FFFFFF"/>
        </w:rPr>
        <w:t>2. </w:t>
      </w:r>
      <w:r w:rsidRPr="00AF67D9">
        <w:rPr>
          <w:rFonts w:ascii="Times New Roman" w:hAnsi="Times New Roman"/>
          <w:color w:val="000000"/>
          <w:sz w:val="28"/>
          <w:szCs w:val="28"/>
          <w:shd w:val="clear" w:color="auto" w:fill="FFFFFF"/>
        </w:rPr>
        <w:t xml:space="preserve">Precizēt noteikumu projektā iekļautās tiesību normas, atsakoties no </w:t>
      </w:r>
      <w:proofErr w:type="spellStart"/>
      <w:r>
        <w:rPr>
          <w:rFonts w:ascii="Times New Roman" w:hAnsi="Times New Roman"/>
          <w:color w:val="000000"/>
          <w:sz w:val="28"/>
          <w:szCs w:val="28"/>
          <w:shd w:val="clear" w:color="auto" w:fill="FFFFFF"/>
        </w:rPr>
        <w:t>līmeņatzīmju</w:t>
      </w:r>
      <w:proofErr w:type="spellEnd"/>
      <w:r>
        <w:rPr>
          <w:rFonts w:ascii="Times New Roman" w:hAnsi="Times New Roman"/>
          <w:color w:val="000000"/>
          <w:sz w:val="28"/>
          <w:szCs w:val="28"/>
          <w:shd w:val="clear" w:color="auto" w:fill="FFFFFF"/>
        </w:rPr>
        <w:t xml:space="preserve"> </w:t>
      </w:r>
      <w:r w:rsidR="00EE14A5">
        <w:rPr>
          <w:rFonts w:ascii="Times New Roman" w:hAnsi="Times New Roman"/>
          <w:color w:val="000000"/>
          <w:sz w:val="28"/>
          <w:szCs w:val="28"/>
          <w:shd w:val="clear" w:color="auto" w:fill="FFFFFF"/>
        </w:rPr>
        <w:t>elektro</w:t>
      </w:r>
      <w:r>
        <w:rPr>
          <w:rFonts w:ascii="Times New Roman" w:hAnsi="Times New Roman"/>
          <w:color w:val="000000"/>
          <w:sz w:val="28"/>
          <w:szCs w:val="28"/>
          <w:shd w:val="clear" w:color="auto" w:fill="FFFFFF"/>
        </w:rPr>
        <w:t>staciju</w:t>
      </w:r>
      <w:r w:rsidRPr="00AF67D9">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k</w:t>
      </w:r>
      <w:r w:rsidRPr="00AF67D9">
        <w:rPr>
          <w:rFonts w:ascii="Times New Roman" w:hAnsi="Times New Roman"/>
          <w:sz w:val="28"/>
          <w:szCs w:val="28"/>
        </w:rPr>
        <w:t xml:space="preserve">opējo kapitālieguldījumu iekšējās peļņas normas (IRR) aprēķina </w:t>
      </w:r>
      <w:r w:rsidRPr="00AF67D9">
        <w:rPr>
          <w:rFonts w:ascii="Times New Roman" w:hAnsi="Times New Roman"/>
          <w:color w:val="000000"/>
          <w:sz w:val="28"/>
          <w:szCs w:val="28"/>
          <w:shd w:val="clear" w:color="auto" w:fill="FFFFFF"/>
        </w:rPr>
        <w:t>pārskatīšanas.</w:t>
      </w:r>
    </w:p>
    <w:p w:rsidR="008F2D65" w:rsidRPr="00AF67D9" w:rsidRDefault="00626ABA" w:rsidP="008F2D65">
      <w:pPr>
        <w:spacing w:after="0" w:line="240" w:lineRule="auto"/>
        <w:ind w:firstLine="709"/>
        <w:jc w:val="both"/>
        <w:rPr>
          <w:rFonts w:ascii="Times New Roman" w:hAnsi="Times New Roman"/>
          <w:sz w:val="28"/>
          <w:szCs w:val="28"/>
        </w:rPr>
      </w:pPr>
      <w:r>
        <w:rPr>
          <w:rFonts w:ascii="Times New Roman" w:hAnsi="Times New Roman"/>
          <w:sz w:val="28"/>
          <w:szCs w:val="28"/>
        </w:rPr>
        <w:t xml:space="preserve">Elektrostaciju </w:t>
      </w:r>
      <w:r w:rsidRPr="00AF67D9">
        <w:rPr>
          <w:rFonts w:ascii="Times New Roman" w:hAnsi="Times New Roman"/>
          <w:sz w:val="28"/>
          <w:szCs w:val="28"/>
        </w:rPr>
        <w:t>IRR</w:t>
      </w:r>
      <w:r>
        <w:rPr>
          <w:rFonts w:ascii="Times New Roman" w:hAnsi="Times New Roman"/>
          <w:sz w:val="28"/>
          <w:szCs w:val="28"/>
        </w:rPr>
        <w:t xml:space="preserve"> aprēķins</w:t>
      </w:r>
      <w:r w:rsidRPr="00AF67D9">
        <w:rPr>
          <w:rFonts w:ascii="Times New Roman" w:hAnsi="Times New Roman"/>
          <w:sz w:val="28"/>
          <w:szCs w:val="28"/>
        </w:rPr>
        <w:t xml:space="preserve"> sākotnēji tika izstrādāts 2016. gadā ar mērķi saskaņot obligātā iepirkuma sistēmu un obligātā iepirkuma komponentes maksājumu atlaides Latvijas energoietilpīgajiem uzņēmumiem ar Eiropas Komisiju. </w:t>
      </w:r>
      <w:r>
        <w:rPr>
          <w:rFonts w:ascii="Times New Roman" w:hAnsi="Times New Roman"/>
          <w:sz w:val="28"/>
          <w:szCs w:val="28"/>
        </w:rPr>
        <w:t>N</w:t>
      </w:r>
      <w:r w:rsidRPr="00AF67D9">
        <w:rPr>
          <w:rFonts w:ascii="Times New Roman" w:hAnsi="Times New Roman"/>
          <w:sz w:val="28"/>
          <w:szCs w:val="28"/>
        </w:rPr>
        <w:t xml:space="preserve">o 2017. gada līdz šim brīdim Ekonomikas ministrija jau ir </w:t>
      </w:r>
      <w:r w:rsidRPr="00AF67D9">
        <w:rPr>
          <w:rFonts w:ascii="Times New Roman" w:hAnsi="Times New Roman"/>
          <w:sz w:val="28"/>
          <w:szCs w:val="28"/>
        </w:rPr>
        <w:t xml:space="preserve">veikusi IRR aprēķina </w:t>
      </w:r>
      <w:proofErr w:type="spellStart"/>
      <w:r w:rsidRPr="00AF67D9">
        <w:rPr>
          <w:rFonts w:ascii="Times New Roman" w:hAnsi="Times New Roman"/>
          <w:sz w:val="28"/>
          <w:szCs w:val="28"/>
        </w:rPr>
        <w:t>izvērtējumu</w:t>
      </w:r>
      <w:proofErr w:type="spellEnd"/>
      <w:r w:rsidRPr="00AF67D9">
        <w:rPr>
          <w:rFonts w:ascii="Times New Roman" w:hAnsi="Times New Roman"/>
          <w:sz w:val="28"/>
          <w:szCs w:val="28"/>
        </w:rPr>
        <w:t xml:space="preserve"> visiem (vai gandrīz visiem) </w:t>
      </w:r>
      <w:r>
        <w:rPr>
          <w:rFonts w:ascii="Times New Roman" w:hAnsi="Times New Roman"/>
          <w:sz w:val="28"/>
          <w:szCs w:val="28"/>
        </w:rPr>
        <w:t xml:space="preserve">enerģijas, kas saražota no </w:t>
      </w:r>
      <w:r w:rsidRPr="00AF67D9">
        <w:rPr>
          <w:rFonts w:ascii="Times New Roman" w:hAnsi="Times New Roman"/>
          <w:sz w:val="28"/>
          <w:szCs w:val="28"/>
        </w:rPr>
        <w:t>atjaunojam</w:t>
      </w:r>
      <w:r>
        <w:rPr>
          <w:rFonts w:ascii="Times New Roman" w:hAnsi="Times New Roman"/>
          <w:sz w:val="28"/>
          <w:szCs w:val="28"/>
        </w:rPr>
        <w:t>ajiem</w:t>
      </w:r>
      <w:r w:rsidRPr="00AF67D9">
        <w:rPr>
          <w:rFonts w:ascii="Times New Roman" w:hAnsi="Times New Roman"/>
          <w:sz w:val="28"/>
          <w:szCs w:val="28"/>
        </w:rPr>
        <w:t xml:space="preserve"> energoresurs</w:t>
      </w:r>
      <w:r>
        <w:rPr>
          <w:rFonts w:ascii="Times New Roman" w:hAnsi="Times New Roman"/>
          <w:sz w:val="28"/>
          <w:szCs w:val="28"/>
        </w:rPr>
        <w:t>iem,</w:t>
      </w:r>
      <w:r w:rsidRPr="00AF67D9">
        <w:rPr>
          <w:rFonts w:ascii="Times New Roman" w:hAnsi="Times New Roman"/>
          <w:sz w:val="28"/>
          <w:szCs w:val="28"/>
        </w:rPr>
        <w:t xml:space="preserve"> ražotājiem, novēršot </w:t>
      </w:r>
      <w:r>
        <w:rPr>
          <w:rFonts w:ascii="Times New Roman" w:hAnsi="Times New Roman"/>
          <w:sz w:val="28"/>
          <w:szCs w:val="28"/>
        </w:rPr>
        <w:t>elektrostaciju, kas enerģijas ražošanai izmanto atjaunojamos energoresursus,</w:t>
      </w:r>
      <w:r w:rsidRPr="00AF67D9">
        <w:rPr>
          <w:rFonts w:ascii="Times New Roman" w:hAnsi="Times New Roman"/>
          <w:sz w:val="28"/>
          <w:szCs w:val="28"/>
        </w:rPr>
        <w:t xml:space="preserve"> iespējamo </w:t>
      </w:r>
      <w:proofErr w:type="spellStart"/>
      <w:r w:rsidRPr="00AF67D9">
        <w:rPr>
          <w:rFonts w:ascii="Times New Roman" w:hAnsi="Times New Roman"/>
          <w:sz w:val="28"/>
          <w:szCs w:val="28"/>
        </w:rPr>
        <w:t>pārkompensāciju</w:t>
      </w:r>
      <w:proofErr w:type="spellEnd"/>
      <w:r w:rsidRPr="00AF67D9">
        <w:rPr>
          <w:rFonts w:ascii="Times New Roman" w:hAnsi="Times New Roman"/>
          <w:sz w:val="28"/>
          <w:szCs w:val="28"/>
        </w:rPr>
        <w:t xml:space="preserve">. </w:t>
      </w:r>
      <w:bookmarkStart w:id="5" w:name="_Hlk62600176"/>
      <w:r w:rsidR="00D45823" w:rsidRPr="00AF67D9">
        <w:rPr>
          <w:rFonts w:ascii="Times New Roman" w:hAnsi="Times New Roman"/>
          <w:sz w:val="28"/>
          <w:szCs w:val="28"/>
        </w:rPr>
        <w:t>L</w:t>
      </w:r>
      <w:r w:rsidR="00D45823">
        <w:rPr>
          <w:rFonts w:ascii="Times New Roman" w:hAnsi="Times New Roman"/>
          <w:sz w:val="28"/>
          <w:szCs w:val="28"/>
        </w:rPr>
        <w:t>ī</w:t>
      </w:r>
      <w:r w:rsidR="00D45823" w:rsidRPr="00AF67D9">
        <w:rPr>
          <w:rFonts w:ascii="Times New Roman" w:hAnsi="Times New Roman"/>
          <w:sz w:val="28"/>
          <w:szCs w:val="28"/>
        </w:rPr>
        <w:t>dz ar to</w:t>
      </w:r>
      <w:r w:rsidR="00D45823">
        <w:rPr>
          <w:rFonts w:ascii="Times New Roman" w:hAnsi="Times New Roman"/>
          <w:sz w:val="28"/>
          <w:szCs w:val="28"/>
        </w:rPr>
        <w:t>, gadījumā, ja tiek plānots izstrādāt</w:t>
      </w:r>
      <w:r w:rsidR="00D45823" w:rsidRPr="00AF67D9">
        <w:rPr>
          <w:rFonts w:ascii="Times New Roman" w:hAnsi="Times New Roman"/>
          <w:sz w:val="28"/>
          <w:szCs w:val="28"/>
        </w:rPr>
        <w:t xml:space="preserve"> </w:t>
      </w:r>
      <w:r w:rsidR="00D45823" w:rsidRPr="00AF67D9">
        <w:rPr>
          <w:rFonts w:ascii="Times New Roman" w:eastAsia="Times New Roman" w:hAnsi="Times New Roman"/>
          <w:sz w:val="28"/>
          <w:szCs w:val="28"/>
        </w:rPr>
        <w:t xml:space="preserve">jaunu </w:t>
      </w:r>
      <w:r w:rsidR="00A45243">
        <w:rPr>
          <w:rFonts w:ascii="Times New Roman" w:eastAsia="Times New Roman" w:hAnsi="Times New Roman"/>
          <w:sz w:val="28"/>
          <w:szCs w:val="28"/>
        </w:rPr>
        <w:t>elektro</w:t>
      </w:r>
      <w:r w:rsidR="00D45823">
        <w:rPr>
          <w:rFonts w:ascii="Times New Roman" w:eastAsia="Times New Roman" w:hAnsi="Times New Roman"/>
          <w:sz w:val="28"/>
          <w:szCs w:val="28"/>
        </w:rPr>
        <w:t>staciju</w:t>
      </w:r>
      <w:r w:rsidR="00D45823" w:rsidRPr="00AF67D9">
        <w:rPr>
          <w:rFonts w:ascii="Times New Roman" w:eastAsia="Times New Roman" w:hAnsi="Times New Roman"/>
          <w:sz w:val="28"/>
          <w:szCs w:val="28"/>
        </w:rPr>
        <w:t xml:space="preserve"> </w:t>
      </w:r>
      <w:r w:rsidR="00D45823">
        <w:rPr>
          <w:rFonts w:ascii="Times New Roman" w:hAnsi="Times New Roman"/>
          <w:sz w:val="28"/>
          <w:szCs w:val="28"/>
        </w:rPr>
        <w:t>IRR</w:t>
      </w:r>
      <w:r w:rsidR="00D45823" w:rsidRPr="00AF67D9">
        <w:rPr>
          <w:rFonts w:ascii="Times New Roman" w:hAnsi="Times New Roman"/>
          <w:sz w:val="28"/>
          <w:szCs w:val="28"/>
        </w:rPr>
        <w:t xml:space="preserve"> aprēķin</w:t>
      </w:r>
      <w:r w:rsidR="00D45823">
        <w:rPr>
          <w:rFonts w:ascii="Times New Roman" w:hAnsi="Times New Roman"/>
          <w:sz w:val="28"/>
          <w:szCs w:val="28"/>
        </w:rPr>
        <w:t xml:space="preserve">a metodi, tad tā ir jāizstrādā </w:t>
      </w:r>
      <w:r w:rsidR="00D45823">
        <w:rPr>
          <w:rFonts w:ascii="Times New Roman" w:eastAsia="Times New Roman" w:hAnsi="Times New Roman"/>
          <w:sz w:val="28"/>
          <w:szCs w:val="28"/>
        </w:rPr>
        <w:t xml:space="preserve">balstoties uz pamatotiem argumentiem un jāizmanto </w:t>
      </w:r>
      <w:bookmarkStart w:id="6" w:name="_Hlk62597895"/>
      <w:r w:rsidR="00D45823" w:rsidRPr="00AF67D9">
        <w:rPr>
          <w:rFonts w:ascii="Times New Roman" w:eastAsia="Times New Roman" w:hAnsi="Times New Roman"/>
          <w:sz w:val="28"/>
          <w:szCs w:val="28"/>
        </w:rPr>
        <w:t xml:space="preserve">tikai </w:t>
      </w:r>
      <w:bookmarkEnd w:id="6"/>
      <w:r w:rsidR="00D45823" w:rsidRPr="00AF67D9">
        <w:rPr>
          <w:rFonts w:ascii="Times New Roman" w:eastAsia="Times New Roman" w:hAnsi="Times New Roman"/>
          <w:sz w:val="28"/>
          <w:szCs w:val="28"/>
        </w:rPr>
        <w:t>precizējot nākotnes maksājumus, nevis pārskatot visus</w:t>
      </w:r>
      <w:r w:rsidR="00D45823">
        <w:rPr>
          <w:rFonts w:ascii="Times New Roman" w:eastAsia="Times New Roman" w:hAnsi="Times New Roman"/>
          <w:sz w:val="28"/>
          <w:szCs w:val="28"/>
        </w:rPr>
        <w:t xml:space="preserve"> maksājumus</w:t>
      </w:r>
      <w:r w:rsidR="00D45823" w:rsidRPr="00AF67D9">
        <w:rPr>
          <w:rFonts w:ascii="Times New Roman" w:eastAsia="Times New Roman" w:hAnsi="Times New Roman"/>
          <w:sz w:val="28"/>
          <w:szCs w:val="28"/>
        </w:rPr>
        <w:t xml:space="preserve">, kas veikti no konkrētas </w:t>
      </w:r>
      <w:r w:rsidR="00D45823">
        <w:rPr>
          <w:rFonts w:ascii="Times New Roman" w:eastAsia="Times New Roman" w:hAnsi="Times New Roman"/>
          <w:sz w:val="28"/>
          <w:szCs w:val="28"/>
        </w:rPr>
        <w:t>koģenerācijas stacijas</w:t>
      </w:r>
      <w:r w:rsidR="00D45823" w:rsidRPr="00AF67D9">
        <w:rPr>
          <w:rFonts w:ascii="Times New Roman" w:eastAsia="Times New Roman" w:hAnsi="Times New Roman"/>
          <w:sz w:val="28"/>
          <w:szCs w:val="28"/>
        </w:rPr>
        <w:t xml:space="preserve"> darbības uzsākšanas brīža</w:t>
      </w:r>
      <w:bookmarkEnd w:id="5"/>
      <w:r w:rsidRPr="00AF67D9">
        <w:rPr>
          <w:rFonts w:ascii="Times New Roman" w:eastAsia="Times New Roman" w:hAnsi="Times New Roman"/>
          <w:sz w:val="28"/>
          <w:szCs w:val="28"/>
        </w:rPr>
        <w:t>.</w:t>
      </w:r>
    </w:p>
    <w:p w:rsidR="008F2D65" w:rsidRPr="0020223F" w:rsidRDefault="00626ABA" w:rsidP="008F2D65">
      <w:pPr>
        <w:spacing w:after="0" w:line="240" w:lineRule="auto"/>
        <w:ind w:firstLine="709"/>
        <w:jc w:val="both"/>
        <w:rPr>
          <w:rFonts w:ascii="Times New Roman" w:eastAsia="Times New Roman" w:hAnsi="Times New Roman"/>
          <w:sz w:val="28"/>
          <w:szCs w:val="28"/>
          <w:lang w:eastAsia="lv-LV"/>
        </w:rPr>
      </w:pPr>
      <w:r>
        <w:rPr>
          <w:rFonts w:ascii="Times New Roman" w:hAnsi="Times New Roman"/>
          <w:iCs/>
          <w:sz w:val="28"/>
          <w:szCs w:val="28"/>
        </w:rPr>
        <w:t xml:space="preserve">Tāpat arī ir būtiski </w:t>
      </w:r>
      <w:r w:rsidRPr="00BB1FC4">
        <w:rPr>
          <w:rFonts w:ascii="Times New Roman" w:hAnsi="Times New Roman"/>
          <w:iCs/>
          <w:sz w:val="28"/>
          <w:szCs w:val="28"/>
        </w:rPr>
        <w:t>nodrošinā</w:t>
      </w:r>
      <w:r>
        <w:rPr>
          <w:rFonts w:ascii="Times New Roman" w:hAnsi="Times New Roman"/>
          <w:iCs/>
          <w:sz w:val="28"/>
          <w:szCs w:val="28"/>
        </w:rPr>
        <w:t>t</w:t>
      </w:r>
      <w:r w:rsidRPr="00BB1FC4">
        <w:rPr>
          <w:rFonts w:ascii="Times New Roman" w:hAnsi="Times New Roman"/>
          <w:iCs/>
          <w:sz w:val="28"/>
          <w:szCs w:val="28"/>
        </w:rPr>
        <w:t xml:space="preserve"> virzību</w:t>
      </w:r>
      <w:r>
        <w:rPr>
          <w:rFonts w:ascii="Times New Roman" w:hAnsi="Times New Roman"/>
          <w:iCs/>
          <w:sz w:val="28"/>
          <w:szCs w:val="28"/>
        </w:rPr>
        <w:t xml:space="preserve"> uz</w:t>
      </w:r>
      <w:r w:rsidRPr="00BB1FC4">
        <w:rPr>
          <w:rFonts w:ascii="Times New Roman" w:hAnsi="Times New Roman"/>
          <w:iCs/>
          <w:sz w:val="28"/>
          <w:szCs w:val="28"/>
        </w:rPr>
        <w:t xml:space="preserve"> klimata un enerģētikas mērķu izpildi, neapdraudot atjaunojamo energoresursu nozares turpmāko attīstību Latvijā</w:t>
      </w:r>
      <w:r w:rsidRPr="0020223F">
        <w:rPr>
          <w:rFonts w:ascii="Times New Roman" w:hAnsi="Times New Roman"/>
          <w:iCs/>
          <w:sz w:val="28"/>
          <w:szCs w:val="28"/>
        </w:rPr>
        <w:t>.</w:t>
      </w:r>
      <w:r w:rsidRPr="0020223F">
        <w:rPr>
          <w:rFonts w:ascii="Times New Roman" w:hAnsi="Times New Roman"/>
          <w:sz w:val="28"/>
          <w:szCs w:val="28"/>
        </w:rPr>
        <w:t xml:space="preserve"> </w:t>
      </w:r>
      <w:r>
        <w:rPr>
          <w:rFonts w:ascii="Times New Roman" w:hAnsi="Times New Roman"/>
          <w:iCs/>
          <w:sz w:val="28"/>
          <w:szCs w:val="28"/>
        </w:rPr>
        <w:t>P</w:t>
      </w:r>
      <w:r w:rsidRPr="0020223F">
        <w:rPr>
          <w:rFonts w:ascii="Times New Roman" w:hAnsi="Times New Roman"/>
          <w:iCs/>
          <w:sz w:val="28"/>
          <w:szCs w:val="28"/>
        </w:rPr>
        <w:t xml:space="preserve">astāv riski, ka </w:t>
      </w:r>
      <w:proofErr w:type="spellStart"/>
      <w:r w:rsidRPr="0020223F">
        <w:rPr>
          <w:rFonts w:ascii="Times New Roman" w:hAnsi="Times New Roman"/>
          <w:iCs/>
          <w:sz w:val="28"/>
          <w:szCs w:val="28"/>
        </w:rPr>
        <w:t>pārkompensāciju</w:t>
      </w:r>
      <w:proofErr w:type="spellEnd"/>
      <w:r w:rsidRPr="0020223F">
        <w:rPr>
          <w:rFonts w:ascii="Times New Roman" w:hAnsi="Times New Roman"/>
          <w:iCs/>
          <w:sz w:val="28"/>
          <w:szCs w:val="28"/>
        </w:rPr>
        <w:t xml:space="preserve"> atgriešana valstij, uzņēmumiem var radīt būtiskus saimnieciskās darbības ierobežojumus vai pat </w:t>
      </w:r>
      <w:r>
        <w:rPr>
          <w:rFonts w:ascii="Times New Roman" w:hAnsi="Times New Roman"/>
          <w:iCs/>
          <w:sz w:val="28"/>
          <w:szCs w:val="28"/>
        </w:rPr>
        <w:t xml:space="preserve">izraisīt </w:t>
      </w:r>
      <w:r w:rsidRPr="0020223F">
        <w:rPr>
          <w:rFonts w:ascii="Times New Roman" w:eastAsia="Times New Roman" w:hAnsi="Times New Roman"/>
          <w:sz w:val="28"/>
          <w:szCs w:val="28"/>
          <w:lang w:eastAsia="lv-LV"/>
        </w:rPr>
        <w:t>ražoša</w:t>
      </w:r>
      <w:r w:rsidRPr="0020223F">
        <w:rPr>
          <w:rFonts w:ascii="Times New Roman" w:eastAsia="Times New Roman" w:hAnsi="Times New Roman"/>
          <w:sz w:val="28"/>
          <w:szCs w:val="28"/>
          <w:lang w:eastAsia="lv-LV"/>
        </w:rPr>
        <w:t>nas pārtraukšanu, kā arī iedzīvotājiem sniegto pakalpojumu sadārdzināšan</w:t>
      </w:r>
      <w:r>
        <w:rPr>
          <w:rFonts w:ascii="Times New Roman" w:eastAsia="Times New Roman" w:hAnsi="Times New Roman"/>
          <w:sz w:val="28"/>
          <w:szCs w:val="28"/>
          <w:lang w:eastAsia="lv-LV"/>
        </w:rPr>
        <w:t>o</w:t>
      </w:r>
      <w:r w:rsidRPr="0020223F">
        <w:rPr>
          <w:rFonts w:ascii="Times New Roman" w:eastAsia="Times New Roman" w:hAnsi="Times New Roman"/>
          <w:sz w:val="28"/>
          <w:szCs w:val="28"/>
          <w:lang w:eastAsia="lv-LV"/>
        </w:rPr>
        <w:t xml:space="preserve">s (piemēram, </w:t>
      </w:r>
      <w:r w:rsidRPr="0020223F">
        <w:rPr>
          <w:rFonts w:ascii="Times New Roman" w:hAnsi="Times New Roman"/>
          <w:sz w:val="28"/>
          <w:szCs w:val="28"/>
        </w:rPr>
        <w:t>siltumenerģijas tarifa paaugstināšanās pašvaldībās</w:t>
      </w:r>
      <w:r w:rsidRPr="0020223F">
        <w:rPr>
          <w:rFonts w:ascii="Times New Roman" w:eastAsia="Times New Roman" w:hAnsi="Times New Roman"/>
          <w:sz w:val="28"/>
          <w:szCs w:val="28"/>
          <w:lang w:eastAsia="lv-LV"/>
        </w:rPr>
        <w:t>).</w:t>
      </w:r>
    </w:p>
    <w:p w:rsidR="008F2D65" w:rsidRPr="0020223F" w:rsidRDefault="00626ABA" w:rsidP="008F2D65">
      <w:pPr>
        <w:widowControl/>
        <w:spacing w:after="0" w:line="240" w:lineRule="auto"/>
        <w:ind w:firstLine="720"/>
        <w:jc w:val="both"/>
        <w:rPr>
          <w:rFonts w:ascii="Times New Roman" w:hAnsi="Times New Roman"/>
          <w:color w:val="000000" w:themeColor="text1"/>
          <w:sz w:val="28"/>
          <w:szCs w:val="28"/>
          <w:shd w:val="clear" w:color="auto" w:fill="FFFFFF"/>
        </w:rPr>
      </w:pPr>
      <w:r w:rsidRPr="0020223F">
        <w:rPr>
          <w:rFonts w:ascii="Times New Roman" w:hAnsi="Times New Roman"/>
          <w:color w:val="000000" w:themeColor="text1"/>
          <w:sz w:val="28"/>
          <w:szCs w:val="28"/>
          <w:shd w:val="clear" w:color="auto" w:fill="FFFFFF"/>
        </w:rPr>
        <w:t>VARAM uzskata, ka ir jāspēj rast līdzsvars starp valsts apņemšanos klimata un enerģētikas jomā un tautsaimniecības va</w:t>
      </w:r>
      <w:r w:rsidRPr="0020223F">
        <w:rPr>
          <w:rFonts w:ascii="Times New Roman" w:hAnsi="Times New Roman"/>
          <w:color w:val="000000" w:themeColor="text1"/>
          <w:sz w:val="28"/>
          <w:szCs w:val="28"/>
          <w:shd w:val="clear" w:color="auto" w:fill="FFFFFF"/>
        </w:rPr>
        <w:t>jadzībām</w:t>
      </w:r>
      <w:r>
        <w:rPr>
          <w:rFonts w:ascii="Times New Roman" w:hAnsi="Times New Roman"/>
          <w:color w:val="000000" w:themeColor="text1"/>
          <w:sz w:val="28"/>
          <w:szCs w:val="28"/>
          <w:shd w:val="clear" w:color="auto" w:fill="FFFFFF"/>
        </w:rPr>
        <w:t>, kā arī n</w:t>
      </w:r>
      <w:r w:rsidRPr="0020223F">
        <w:rPr>
          <w:rFonts w:ascii="Times New Roman" w:hAnsi="Times New Roman"/>
          <w:color w:val="000000" w:themeColor="text1"/>
          <w:sz w:val="28"/>
          <w:szCs w:val="28"/>
        </w:rPr>
        <w:t>av atbalstāmi pasākumi, kas palielina riskus mērķ</w:t>
      </w:r>
      <w:r>
        <w:rPr>
          <w:rFonts w:ascii="Times New Roman" w:hAnsi="Times New Roman"/>
          <w:color w:val="000000" w:themeColor="text1"/>
          <w:sz w:val="28"/>
          <w:szCs w:val="28"/>
        </w:rPr>
        <w:t>u</w:t>
      </w:r>
      <w:r w:rsidRPr="0020223F">
        <w:rPr>
          <w:rFonts w:ascii="Times New Roman" w:hAnsi="Times New Roman"/>
          <w:color w:val="000000" w:themeColor="text1"/>
          <w:sz w:val="28"/>
          <w:szCs w:val="28"/>
        </w:rPr>
        <w:t xml:space="preserve"> nesasniegšanai, bez papildu kompensējošu pasākumu noteikšanas un īstenošanas.</w:t>
      </w:r>
    </w:p>
    <w:p w:rsidR="008F2D65" w:rsidRPr="0020223F" w:rsidRDefault="00626ABA" w:rsidP="008F2D65">
      <w:pPr>
        <w:spacing w:after="0" w:line="240" w:lineRule="auto"/>
        <w:ind w:firstLine="720"/>
        <w:jc w:val="both"/>
        <w:rPr>
          <w:rFonts w:ascii="Times New Roman" w:hAnsi="Times New Roman"/>
          <w:color w:val="000000" w:themeColor="text1"/>
          <w:sz w:val="28"/>
          <w:szCs w:val="28"/>
          <w:lang w:eastAsia="lv-LV"/>
        </w:rPr>
      </w:pPr>
      <w:r w:rsidRPr="0020223F">
        <w:rPr>
          <w:rFonts w:ascii="Times New Roman" w:hAnsi="Times New Roman"/>
          <w:color w:val="000000" w:themeColor="text1"/>
          <w:sz w:val="28"/>
          <w:szCs w:val="28"/>
        </w:rPr>
        <w:t>Papildus VARAM norāda, ja</w:t>
      </w:r>
      <w:r>
        <w:rPr>
          <w:rFonts w:ascii="Times New Roman" w:hAnsi="Times New Roman"/>
          <w:color w:val="000000" w:themeColor="text1"/>
          <w:sz w:val="28"/>
          <w:szCs w:val="28"/>
        </w:rPr>
        <w:t xml:space="preserve"> uz noteikumu projektu</w:t>
      </w:r>
      <w:r w:rsidRPr="0020223F">
        <w:rPr>
          <w:rFonts w:ascii="Times New Roman" w:hAnsi="Times New Roman"/>
          <w:color w:val="000000" w:themeColor="text1"/>
          <w:sz w:val="28"/>
          <w:szCs w:val="28"/>
        </w:rPr>
        <w:t xml:space="preserve"> raugās no vides aizsardzības mērķu sasniegšanas viedokļa, tad VARAM ieskatā šādām izmaiņām ir iespējama</w:t>
      </w:r>
      <w:r>
        <w:rPr>
          <w:rFonts w:ascii="Times New Roman" w:hAnsi="Times New Roman"/>
          <w:color w:val="000000" w:themeColor="text1"/>
          <w:sz w:val="28"/>
          <w:szCs w:val="28"/>
        </w:rPr>
        <w:t xml:space="preserve"> arī</w:t>
      </w:r>
      <w:r w:rsidRPr="0020223F">
        <w:rPr>
          <w:rFonts w:ascii="Times New Roman" w:hAnsi="Times New Roman"/>
          <w:color w:val="000000" w:themeColor="text1"/>
          <w:sz w:val="28"/>
          <w:szCs w:val="28"/>
        </w:rPr>
        <w:t xml:space="preserve"> netieša ietekme.</w:t>
      </w:r>
    </w:p>
    <w:p w:rsidR="00FC3264" w:rsidRPr="0020223F" w:rsidRDefault="00626ABA" w:rsidP="00FC3264">
      <w:pPr>
        <w:spacing w:after="0" w:line="240" w:lineRule="auto"/>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Piemēram, i</w:t>
      </w:r>
      <w:r w:rsidRPr="0020223F">
        <w:rPr>
          <w:rFonts w:ascii="Times New Roman" w:hAnsi="Times New Roman"/>
          <w:color w:val="000000" w:themeColor="text1"/>
          <w:sz w:val="28"/>
          <w:szCs w:val="28"/>
        </w:rPr>
        <w:t>espējama netieša ietekme uz tiem ūdenssaimniecības (ūdensapgādes un kanalizācijas) pakalpojumu sniedzējiem, kas notekūd</w:t>
      </w:r>
      <w:r w:rsidRPr="0020223F">
        <w:rPr>
          <w:rFonts w:ascii="Times New Roman" w:hAnsi="Times New Roman"/>
          <w:color w:val="000000" w:themeColor="text1"/>
          <w:sz w:val="28"/>
          <w:szCs w:val="28"/>
        </w:rPr>
        <w:t>eņu attīrīšanas procesā radušās notekūdeņu dūņas nodod biogāzes ražotājiem. Samazinot vai likvidējot atbalstu biogāzes stacijām var gadīties, ka tās nebūs spējīgas bez valsts līdzfinansējuma pastāvēt un rezultātā lielu daļu no organiskajiem atkritumiem (pi</w:t>
      </w:r>
      <w:r w:rsidRPr="0020223F">
        <w:rPr>
          <w:rFonts w:ascii="Times New Roman" w:hAnsi="Times New Roman"/>
          <w:color w:val="000000" w:themeColor="text1"/>
          <w:sz w:val="28"/>
          <w:szCs w:val="28"/>
        </w:rPr>
        <w:t xml:space="preserve">emēram, notekūdeņu dūņas, sadzīves atkritumu organisko frakciju, lauksaimniecības ražošanas pārpalikumus u.c.) nevarēs izmantot enerģijas ražošanai. Turklāt, ja kāds no šādiem biogāzes uzņēmumiem pārtrauc darbību, ūdenssaimniecības pakalpojumu sniedzējiem </w:t>
      </w:r>
      <w:r w:rsidRPr="0020223F">
        <w:rPr>
          <w:rFonts w:ascii="Times New Roman" w:hAnsi="Times New Roman"/>
          <w:color w:val="000000" w:themeColor="text1"/>
          <w:sz w:val="28"/>
          <w:szCs w:val="28"/>
        </w:rPr>
        <w:t xml:space="preserve">var rasties </w:t>
      </w:r>
      <w:r>
        <w:rPr>
          <w:rFonts w:ascii="Times New Roman" w:hAnsi="Times New Roman"/>
          <w:color w:val="000000" w:themeColor="text1"/>
          <w:sz w:val="28"/>
          <w:szCs w:val="28"/>
        </w:rPr>
        <w:t>grūtības</w:t>
      </w:r>
      <w:r w:rsidRPr="0020223F">
        <w:rPr>
          <w:rFonts w:ascii="Times New Roman" w:hAnsi="Times New Roman"/>
          <w:color w:val="000000" w:themeColor="text1"/>
          <w:sz w:val="28"/>
          <w:szCs w:val="28"/>
        </w:rPr>
        <w:t xml:space="preserve"> </w:t>
      </w:r>
      <w:r>
        <w:rPr>
          <w:rFonts w:ascii="Times New Roman" w:hAnsi="Times New Roman"/>
          <w:color w:val="000000" w:themeColor="text1"/>
          <w:sz w:val="28"/>
          <w:szCs w:val="28"/>
        </w:rPr>
        <w:t>nodrošināt</w:t>
      </w:r>
      <w:r w:rsidRPr="0020223F">
        <w:rPr>
          <w:rFonts w:ascii="Times New Roman" w:hAnsi="Times New Roman"/>
          <w:color w:val="000000" w:themeColor="text1"/>
          <w:sz w:val="28"/>
          <w:szCs w:val="28"/>
        </w:rPr>
        <w:t xml:space="preserve"> notekūdeņu dūņu </w:t>
      </w:r>
      <w:r>
        <w:rPr>
          <w:rFonts w:ascii="Times New Roman" w:hAnsi="Times New Roman"/>
          <w:color w:val="000000" w:themeColor="text1"/>
          <w:sz w:val="28"/>
          <w:szCs w:val="28"/>
        </w:rPr>
        <w:t>lietderīgu izmantošanu atbilstoši aprites ekonomikas principiem</w:t>
      </w:r>
      <w:r w:rsidRPr="0020223F">
        <w:rPr>
          <w:rFonts w:ascii="Times New Roman" w:hAnsi="Times New Roman"/>
          <w:color w:val="000000" w:themeColor="text1"/>
          <w:sz w:val="28"/>
          <w:szCs w:val="28"/>
        </w:rPr>
        <w:t>. Jāņem vērā, ka jau pašlaik liel</w:t>
      </w:r>
      <w:r>
        <w:rPr>
          <w:rFonts w:ascii="Times New Roman" w:hAnsi="Times New Roman"/>
          <w:color w:val="000000" w:themeColor="text1"/>
          <w:sz w:val="28"/>
          <w:szCs w:val="28"/>
        </w:rPr>
        <w:t>a</w:t>
      </w:r>
      <w:r w:rsidRPr="0020223F">
        <w:rPr>
          <w:rFonts w:ascii="Times New Roman" w:hAnsi="Times New Roman"/>
          <w:color w:val="000000" w:themeColor="text1"/>
          <w:sz w:val="28"/>
          <w:szCs w:val="28"/>
        </w:rPr>
        <w:t xml:space="preserve"> daļa radīto notekūdeņu dūņu netiek lietderīgi izmantotas. </w:t>
      </w:r>
    </w:p>
    <w:p w:rsidR="00FC3264" w:rsidRPr="0020223F" w:rsidRDefault="00626ABA" w:rsidP="00FC3264">
      <w:pPr>
        <w:spacing w:after="0" w:line="240" w:lineRule="auto"/>
        <w:ind w:firstLine="720"/>
        <w:jc w:val="both"/>
        <w:rPr>
          <w:rFonts w:ascii="Times New Roman" w:hAnsi="Times New Roman"/>
          <w:color w:val="000000" w:themeColor="text1"/>
          <w:sz w:val="28"/>
          <w:szCs w:val="28"/>
        </w:rPr>
      </w:pPr>
      <w:r w:rsidRPr="0020223F">
        <w:rPr>
          <w:rFonts w:ascii="Times New Roman" w:hAnsi="Times New Roman"/>
          <w:color w:val="000000" w:themeColor="text1"/>
          <w:sz w:val="28"/>
          <w:szCs w:val="28"/>
        </w:rPr>
        <w:t>Atļauju pārdot saražoto elektroenerģiju obligātā ie</w:t>
      </w:r>
      <w:r w:rsidRPr="0020223F">
        <w:rPr>
          <w:rFonts w:ascii="Times New Roman" w:hAnsi="Times New Roman"/>
          <w:color w:val="000000" w:themeColor="text1"/>
          <w:sz w:val="28"/>
          <w:szCs w:val="28"/>
        </w:rPr>
        <w:t xml:space="preserve">pirkuma ietvaros ir saņēmuši arī daudzi komersanti, kas enerģiju ražo mazajās hidroelektrostacijās </w:t>
      </w:r>
      <w:r w:rsidRPr="0020223F">
        <w:rPr>
          <w:rFonts w:ascii="Times New Roman" w:hAnsi="Times New Roman"/>
          <w:color w:val="000000" w:themeColor="text1"/>
          <w:sz w:val="28"/>
          <w:szCs w:val="28"/>
        </w:rPr>
        <w:lastRenderedPageBreak/>
        <w:t>(turpmāk – HES). Ja kāds no šādiem komersantiem nolemj pārtraukt HES ekspluatāciju, ir jāpārliecinās, ka šādas HES hidrotehniskās būves valdītājs izpilda lik</w:t>
      </w:r>
      <w:r w:rsidRPr="0020223F">
        <w:rPr>
          <w:rFonts w:ascii="Times New Roman" w:hAnsi="Times New Roman"/>
          <w:color w:val="000000" w:themeColor="text1"/>
          <w:sz w:val="28"/>
          <w:szCs w:val="28"/>
        </w:rPr>
        <w:t>uma “Par hidroelektrostaciju hidrotehnisko būvju drošumu” 8. panta otrās daļas nosacījumus, t.i., par to vismaz 30 dienas iepriekš informē EM, attiecīgo pašvaldību, kuras teritorijā atrodas HES hidrotehniskā būve, un Valsts vides dienesta attiecīgo reģionā</w:t>
      </w:r>
      <w:r w:rsidRPr="0020223F">
        <w:rPr>
          <w:rFonts w:ascii="Times New Roman" w:hAnsi="Times New Roman"/>
          <w:color w:val="000000" w:themeColor="text1"/>
          <w:sz w:val="28"/>
          <w:szCs w:val="28"/>
        </w:rPr>
        <w:t>lo vides pārvaldi, iesniedzot apstiprinātu drošuma programmu un plānu pasākumiem, kuri tiks veikti pēc HES hidrotehniskās būves ekspluatācijas pārtraukšanas, lai netiktu nodarīts kaitējums fiziskās personas dzīvībai un veselībai, zaudējums fiziskās vai jur</w:t>
      </w:r>
      <w:r w:rsidRPr="0020223F">
        <w:rPr>
          <w:rFonts w:ascii="Times New Roman" w:hAnsi="Times New Roman"/>
          <w:color w:val="000000" w:themeColor="text1"/>
          <w:sz w:val="28"/>
          <w:szCs w:val="28"/>
        </w:rPr>
        <w:t>idiskās personas īpašumam vai kaitējums videi.</w:t>
      </w:r>
    </w:p>
    <w:p w:rsidR="00D7328D" w:rsidRDefault="00D7328D" w:rsidP="009427EA">
      <w:pPr>
        <w:spacing w:after="0" w:line="240" w:lineRule="auto"/>
        <w:ind w:firstLine="709"/>
        <w:jc w:val="both"/>
        <w:rPr>
          <w:rFonts w:ascii="Times New Roman" w:hAnsi="Times New Roman"/>
          <w:sz w:val="28"/>
          <w:szCs w:val="28"/>
        </w:rPr>
      </w:pPr>
    </w:p>
    <w:p w:rsidR="001F3545" w:rsidRDefault="00626ABA" w:rsidP="001F3545">
      <w:pPr>
        <w:spacing w:after="0" w:line="240" w:lineRule="auto"/>
        <w:ind w:firstLine="709"/>
        <w:jc w:val="both"/>
        <w:rPr>
          <w:rFonts w:ascii="Times New Roman" w:hAnsi="Times New Roman"/>
          <w:sz w:val="28"/>
          <w:szCs w:val="28"/>
        </w:rPr>
      </w:pPr>
      <w:r w:rsidRPr="00D7328D">
        <w:rPr>
          <w:rFonts w:ascii="Times New Roman" w:hAnsi="Times New Roman"/>
          <w:sz w:val="28"/>
          <w:szCs w:val="28"/>
        </w:rPr>
        <w:t>3. Papildināt noteikumu projektu ar</w:t>
      </w:r>
      <w:r>
        <w:rPr>
          <w:rFonts w:ascii="Times New Roman" w:hAnsi="Times New Roman"/>
          <w:sz w:val="28"/>
          <w:szCs w:val="28"/>
        </w:rPr>
        <w:t>:</w:t>
      </w:r>
    </w:p>
    <w:p w:rsidR="001F3545" w:rsidRDefault="00626ABA" w:rsidP="001F3545">
      <w:pPr>
        <w:spacing w:after="0" w:line="240" w:lineRule="auto"/>
        <w:ind w:firstLine="709"/>
        <w:jc w:val="both"/>
        <w:rPr>
          <w:rFonts w:ascii="Times New Roman" w:hAnsi="Times New Roman"/>
          <w:sz w:val="28"/>
          <w:szCs w:val="28"/>
        </w:rPr>
      </w:pPr>
      <w:r>
        <w:rPr>
          <w:rFonts w:ascii="Times New Roman" w:hAnsi="Times New Roman"/>
          <w:sz w:val="28"/>
          <w:szCs w:val="28"/>
        </w:rPr>
        <w:t>3.1. </w:t>
      </w:r>
      <w:r w:rsidRPr="00D7328D">
        <w:rPr>
          <w:rFonts w:ascii="Times New Roman" w:hAnsi="Times New Roman"/>
          <w:sz w:val="28"/>
          <w:szCs w:val="28"/>
        </w:rPr>
        <w:t>termina “vienotais tehnoloģiskais cikls” skaidrojumu. Noteikumu projektā ir iekļautas tiesību normas, kas saistītas ar Būvniecības valsts kontroles biroja rīcību (lēm</w:t>
      </w:r>
      <w:r w:rsidRPr="00D7328D">
        <w:rPr>
          <w:rFonts w:ascii="Times New Roman" w:hAnsi="Times New Roman"/>
          <w:sz w:val="28"/>
          <w:szCs w:val="28"/>
        </w:rPr>
        <w:t>umu pieņemšanu). Lai mazinātu tiesību normu dažādo interpretāciju attiecībā uz vienotajā tehnoloģiskajā ciklā iekļaujamajām iekārtām un ierīcēm</w:t>
      </w:r>
      <w:r>
        <w:rPr>
          <w:rFonts w:ascii="Times New Roman" w:hAnsi="Times New Roman"/>
          <w:sz w:val="28"/>
          <w:szCs w:val="28"/>
        </w:rPr>
        <w:t xml:space="preserve"> (ī</w:t>
      </w:r>
      <w:r w:rsidRPr="00D7328D">
        <w:rPr>
          <w:rFonts w:ascii="Times New Roman" w:hAnsi="Times New Roman"/>
          <w:sz w:val="28"/>
          <w:szCs w:val="28"/>
        </w:rPr>
        <w:t xml:space="preserve">paši gadījumā, ja vairākas elektrostacijas </w:t>
      </w:r>
      <w:r w:rsidRPr="00D7328D">
        <w:rPr>
          <w:rFonts w:ascii="Times New Roman" w:eastAsia="Times New Roman" w:hAnsi="Times New Roman"/>
          <w:sz w:val="28"/>
          <w:szCs w:val="28"/>
          <w:lang w:eastAsia="lv-LV"/>
        </w:rPr>
        <w:t>uzskatāmas par vienu elektrostaciju.</w:t>
      </w:r>
      <w:r>
        <w:rPr>
          <w:rFonts w:ascii="Times New Roman" w:hAnsi="Times New Roman"/>
          <w:sz w:val="28"/>
          <w:szCs w:val="28"/>
        </w:rPr>
        <w:t>)</w:t>
      </w:r>
      <w:r w:rsidRPr="00D7328D">
        <w:rPr>
          <w:rFonts w:ascii="Times New Roman" w:hAnsi="Times New Roman"/>
          <w:sz w:val="28"/>
          <w:szCs w:val="28"/>
        </w:rPr>
        <w:t>, šādam skaidrojumam būtu jābū</w:t>
      </w:r>
      <w:r w:rsidRPr="00D7328D">
        <w:rPr>
          <w:rFonts w:ascii="Times New Roman" w:hAnsi="Times New Roman"/>
          <w:sz w:val="28"/>
          <w:szCs w:val="28"/>
        </w:rPr>
        <w:t xml:space="preserve">t </w:t>
      </w:r>
      <w:r>
        <w:rPr>
          <w:rFonts w:ascii="Times New Roman" w:hAnsi="Times New Roman"/>
          <w:sz w:val="28"/>
          <w:szCs w:val="28"/>
        </w:rPr>
        <w:t xml:space="preserve">skaidram, nepārprotamam un iekļautam </w:t>
      </w:r>
      <w:r w:rsidRPr="00D7328D">
        <w:rPr>
          <w:rFonts w:ascii="Times New Roman" w:hAnsi="Times New Roman"/>
          <w:sz w:val="28"/>
          <w:szCs w:val="28"/>
        </w:rPr>
        <w:t xml:space="preserve">noteikumu projekta pamattekstā, nevis tiesību akta sākotnējā </w:t>
      </w:r>
      <w:proofErr w:type="spellStart"/>
      <w:r w:rsidRPr="00D7328D">
        <w:rPr>
          <w:rFonts w:ascii="Times New Roman" w:hAnsi="Times New Roman"/>
          <w:sz w:val="28"/>
          <w:szCs w:val="28"/>
        </w:rPr>
        <w:t>izvērtējumā</w:t>
      </w:r>
      <w:proofErr w:type="spellEnd"/>
      <w:r w:rsidRPr="00D7328D">
        <w:rPr>
          <w:rFonts w:ascii="Times New Roman" w:hAnsi="Times New Roman"/>
          <w:sz w:val="28"/>
          <w:szCs w:val="28"/>
        </w:rPr>
        <w:t xml:space="preserve"> (anotācijā)</w:t>
      </w:r>
      <w:r w:rsidR="009B221A">
        <w:rPr>
          <w:rFonts w:ascii="Times New Roman" w:hAnsi="Times New Roman"/>
          <w:sz w:val="28"/>
          <w:szCs w:val="28"/>
        </w:rPr>
        <w:t>;</w:t>
      </w:r>
    </w:p>
    <w:p w:rsidR="009B221A" w:rsidRDefault="00626ABA" w:rsidP="001F354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3.2. jaunu punktu, kas paredz</w:t>
      </w:r>
      <w:r w:rsidRPr="003773B9">
        <w:rPr>
          <w:rFonts w:ascii="Times New Roman" w:eastAsia="Times New Roman" w:hAnsi="Times New Roman"/>
          <w:sz w:val="28"/>
          <w:szCs w:val="28"/>
        </w:rPr>
        <w:t xml:space="preserve">, ja </w:t>
      </w:r>
      <w:r>
        <w:rPr>
          <w:rFonts w:ascii="Times New Roman" w:eastAsia="Times New Roman" w:hAnsi="Times New Roman"/>
          <w:sz w:val="28"/>
          <w:szCs w:val="28"/>
        </w:rPr>
        <w:t xml:space="preserve">enerģijas ražotājs nodod </w:t>
      </w:r>
      <w:r w:rsidRPr="003773B9">
        <w:rPr>
          <w:rFonts w:ascii="Times New Roman" w:eastAsia="Times New Roman" w:hAnsi="Times New Roman"/>
          <w:sz w:val="28"/>
          <w:szCs w:val="28"/>
        </w:rPr>
        <w:t>siltum</w:t>
      </w:r>
      <w:r>
        <w:rPr>
          <w:rFonts w:ascii="Times New Roman" w:eastAsia="Times New Roman" w:hAnsi="Times New Roman"/>
          <w:sz w:val="28"/>
          <w:szCs w:val="28"/>
        </w:rPr>
        <w:t>enerģiju</w:t>
      </w:r>
      <w:r w:rsidRPr="003773B9">
        <w:rPr>
          <w:rFonts w:ascii="Times New Roman" w:eastAsia="Times New Roman" w:hAnsi="Times New Roman"/>
          <w:sz w:val="28"/>
          <w:szCs w:val="28"/>
        </w:rPr>
        <w:t xml:space="preserve"> centralizētaj</w:t>
      </w:r>
      <w:r>
        <w:rPr>
          <w:rFonts w:ascii="Times New Roman" w:eastAsia="Times New Roman" w:hAnsi="Times New Roman"/>
          <w:sz w:val="28"/>
          <w:szCs w:val="28"/>
        </w:rPr>
        <w:t>ā</w:t>
      </w:r>
      <w:r w:rsidRPr="003773B9">
        <w:rPr>
          <w:rFonts w:ascii="Times New Roman" w:eastAsia="Times New Roman" w:hAnsi="Times New Roman"/>
          <w:sz w:val="28"/>
          <w:szCs w:val="28"/>
        </w:rPr>
        <w:t xml:space="preserve"> </w:t>
      </w:r>
      <w:r w:rsidRPr="004E4AAE">
        <w:rPr>
          <w:rFonts w:ascii="Times New Roman" w:eastAsia="Times New Roman" w:hAnsi="Times New Roman"/>
          <w:sz w:val="28"/>
          <w:szCs w:val="28"/>
        </w:rPr>
        <w:t xml:space="preserve">siltumapgādes sistēmā, tad tiek pieņemts, ka vienotā tehnoloģiskā cikla princips ir ievērots un </w:t>
      </w:r>
      <w:r w:rsidRPr="004E4AAE">
        <w:rPr>
          <w:rFonts w:ascii="Times New Roman" w:hAnsi="Times New Roman"/>
          <w:sz w:val="28"/>
          <w:szCs w:val="28"/>
        </w:rPr>
        <w:t xml:space="preserve">Būvniecības valsts kontroles birojam </w:t>
      </w:r>
      <w:r w:rsidRPr="004E4AAE">
        <w:rPr>
          <w:rFonts w:ascii="Times New Roman" w:eastAsia="Times New Roman" w:hAnsi="Times New Roman"/>
          <w:sz w:val="28"/>
          <w:szCs w:val="28"/>
        </w:rPr>
        <w:t>papildu pārbaudes vai pārrēķini nav jāveic.</w:t>
      </w:r>
      <w:r>
        <w:rPr>
          <w:rFonts w:ascii="Times New Roman" w:eastAsia="Times New Roman" w:hAnsi="Times New Roman"/>
          <w:sz w:val="28"/>
          <w:szCs w:val="28"/>
        </w:rPr>
        <w:t xml:space="preserve"> Minētais nosacījums ir nepieciešams, lai nodrošinātu </w:t>
      </w:r>
      <w:r w:rsidRPr="003773B9">
        <w:rPr>
          <w:rFonts w:ascii="Times New Roman" w:eastAsia="Times New Roman" w:hAnsi="Times New Roman"/>
          <w:sz w:val="28"/>
          <w:szCs w:val="28"/>
        </w:rPr>
        <w:t xml:space="preserve">centralizētās </w:t>
      </w:r>
      <w:r>
        <w:rPr>
          <w:rFonts w:ascii="Times New Roman" w:eastAsia="Times New Roman" w:hAnsi="Times New Roman"/>
          <w:sz w:val="28"/>
          <w:szCs w:val="28"/>
        </w:rPr>
        <w:t>siltumapgāde</w:t>
      </w:r>
      <w:r>
        <w:rPr>
          <w:rFonts w:ascii="Times New Roman" w:eastAsia="Times New Roman" w:hAnsi="Times New Roman"/>
          <w:sz w:val="28"/>
          <w:szCs w:val="28"/>
        </w:rPr>
        <w:t>s s</w:t>
      </w:r>
      <w:r w:rsidRPr="003773B9">
        <w:rPr>
          <w:rFonts w:ascii="Times New Roman" w:eastAsia="Times New Roman" w:hAnsi="Times New Roman"/>
          <w:sz w:val="28"/>
          <w:szCs w:val="28"/>
        </w:rPr>
        <w:t>istēm</w:t>
      </w:r>
      <w:r>
        <w:rPr>
          <w:rFonts w:ascii="Times New Roman" w:eastAsia="Times New Roman" w:hAnsi="Times New Roman"/>
          <w:sz w:val="28"/>
          <w:szCs w:val="28"/>
        </w:rPr>
        <w:t>as</w:t>
      </w:r>
      <w:r w:rsidRPr="003773B9">
        <w:rPr>
          <w:rFonts w:ascii="Times New Roman" w:eastAsia="Times New Roman" w:hAnsi="Times New Roman"/>
          <w:sz w:val="28"/>
          <w:szCs w:val="28"/>
        </w:rPr>
        <w:t xml:space="preserve"> ilgtspēj</w:t>
      </w:r>
      <w:r>
        <w:rPr>
          <w:rFonts w:ascii="Times New Roman" w:eastAsia="Times New Roman" w:hAnsi="Times New Roman"/>
          <w:sz w:val="28"/>
          <w:szCs w:val="28"/>
        </w:rPr>
        <w:t>īgu izmantošanu;</w:t>
      </w:r>
    </w:p>
    <w:p w:rsidR="001F3545" w:rsidRPr="003773B9" w:rsidRDefault="00626ABA" w:rsidP="00252EBE">
      <w:pPr>
        <w:spacing w:after="0" w:line="240" w:lineRule="auto"/>
        <w:ind w:firstLine="709"/>
        <w:jc w:val="both"/>
        <w:rPr>
          <w:rFonts w:ascii="Times New Roman" w:hAnsi="Times New Roman"/>
          <w:sz w:val="28"/>
          <w:szCs w:val="28"/>
        </w:rPr>
      </w:pPr>
      <w:r>
        <w:rPr>
          <w:rFonts w:ascii="Times New Roman" w:eastAsia="Times New Roman" w:hAnsi="Times New Roman"/>
          <w:sz w:val="28"/>
          <w:szCs w:val="28"/>
        </w:rPr>
        <w:t xml:space="preserve">3.3. jaunu punktu sniedzot </w:t>
      </w:r>
      <w:r w:rsidR="00252EBE">
        <w:rPr>
          <w:rFonts w:ascii="Times New Roman" w:eastAsia="Times New Roman" w:hAnsi="Times New Roman"/>
          <w:sz w:val="28"/>
          <w:szCs w:val="28"/>
        </w:rPr>
        <w:t>terminu “koģenerācijas iekārta”, “biogāzes elektrostacija” un “biogāzes ražošanas iekārta” skaidrojumu.</w:t>
      </w:r>
    </w:p>
    <w:p w:rsidR="009427EA" w:rsidRDefault="009427EA" w:rsidP="009427EA">
      <w:pPr>
        <w:spacing w:after="0" w:line="240" w:lineRule="auto"/>
        <w:ind w:firstLine="709"/>
        <w:jc w:val="both"/>
        <w:rPr>
          <w:rFonts w:ascii="Times New Roman" w:hAnsi="Times New Roman"/>
          <w:sz w:val="28"/>
          <w:szCs w:val="28"/>
        </w:rPr>
      </w:pPr>
    </w:p>
    <w:p w:rsidR="00127802" w:rsidRPr="00B708F6" w:rsidRDefault="00626ABA" w:rsidP="00127802">
      <w:pPr>
        <w:spacing w:after="0" w:line="240" w:lineRule="auto"/>
        <w:ind w:firstLine="709"/>
        <w:jc w:val="both"/>
        <w:rPr>
          <w:rFonts w:ascii="Times New Roman" w:hAnsi="Times New Roman"/>
          <w:sz w:val="28"/>
          <w:szCs w:val="28"/>
        </w:rPr>
      </w:pPr>
      <w:bookmarkStart w:id="7" w:name="_Hlk62058710"/>
      <w:r>
        <w:rPr>
          <w:rFonts w:ascii="Times New Roman" w:hAnsi="Times New Roman"/>
          <w:sz w:val="28"/>
          <w:szCs w:val="28"/>
        </w:rPr>
        <w:t>4</w:t>
      </w:r>
      <w:r w:rsidRPr="00B708F6">
        <w:rPr>
          <w:rFonts w:ascii="Times New Roman" w:hAnsi="Times New Roman"/>
          <w:sz w:val="28"/>
          <w:szCs w:val="28"/>
        </w:rPr>
        <w:t>. </w:t>
      </w:r>
      <w:r>
        <w:rPr>
          <w:rFonts w:ascii="Times New Roman" w:hAnsi="Times New Roman"/>
          <w:sz w:val="28"/>
          <w:szCs w:val="28"/>
        </w:rPr>
        <w:t>P</w:t>
      </w:r>
      <w:r w:rsidRPr="00B708F6">
        <w:rPr>
          <w:rFonts w:ascii="Times New Roman" w:hAnsi="Times New Roman"/>
          <w:sz w:val="28"/>
          <w:szCs w:val="28"/>
        </w:rPr>
        <w:t xml:space="preserve">apildināt noteikumu projektu un </w:t>
      </w:r>
      <w:r>
        <w:rPr>
          <w:rFonts w:ascii="Times New Roman" w:hAnsi="Times New Roman"/>
          <w:sz w:val="28"/>
          <w:szCs w:val="28"/>
        </w:rPr>
        <w:t xml:space="preserve">MK </w:t>
      </w:r>
      <w:r w:rsidRPr="00B708F6">
        <w:rPr>
          <w:rFonts w:ascii="Times New Roman" w:hAnsi="Times New Roman"/>
          <w:sz w:val="28"/>
          <w:szCs w:val="28"/>
        </w:rPr>
        <w:t>noteikumu Nr.</w:t>
      </w:r>
      <w:r>
        <w:rPr>
          <w:rFonts w:ascii="Times New Roman" w:hAnsi="Times New Roman"/>
          <w:sz w:val="28"/>
          <w:szCs w:val="28"/>
        </w:rPr>
        <w:t> </w:t>
      </w:r>
      <w:r w:rsidRPr="00B708F6">
        <w:rPr>
          <w:rFonts w:ascii="Times New Roman" w:hAnsi="Times New Roman"/>
          <w:sz w:val="28"/>
          <w:szCs w:val="28"/>
        </w:rPr>
        <w:t>560 21.6.</w:t>
      </w:r>
      <w:r>
        <w:rPr>
          <w:rFonts w:ascii="Times New Roman" w:hAnsi="Times New Roman"/>
          <w:sz w:val="28"/>
          <w:szCs w:val="28"/>
        </w:rPr>
        <w:t> </w:t>
      </w:r>
      <w:r w:rsidRPr="00B708F6">
        <w:rPr>
          <w:rFonts w:ascii="Times New Roman" w:hAnsi="Times New Roman"/>
          <w:sz w:val="28"/>
          <w:szCs w:val="28"/>
        </w:rPr>
        <w:t xml:space="preserve">apakšpunktu izteikt šādā </w:t>
      </w:r>
      <w:r w:rsidRPr="00B708F6">
        <w:rPr>
          <w:rFonts w:ascii="Times New Roman" w:hAnsi="Times New Roman"/>
          <w:sz w:val="28"/>
          <w:szCs w:val="28"/>
        </w:rPr>
        <w:t xml:space="preserve">redakcija: </w:t>
      </w:r>
      <w:r>
        <w:rPr>
          <w:rFonts w:ascii="Times New Roman" w:hAnsi="Times New Roman"/>
          <w:sz w:val="28"/>
          <w:szCs w:val="28"/>
        </w:rPr>
        <w:t>“</w:t>
      </w:r>
      <w:r w:rsidRPr="00B708F6">
        <w:rPr>
          <w:rFonts w:ascii="Times New Roman" w:hAnsi="Times New Roman"/>
          <w:sz w:val="28"/>
          <w:szCs w:val="28"/>
        </w:rPr>
        <w:t xml:space="preserve">21.6. </w:t>
      </w:r>
      <w:r>
        <w:rPr>
          <w:rFonts w:ascii="Times New Roman" w:hAnsi="Times New Roman"/>
          <w:sz w:val="28"/>
          <w:szCs w:val="28"/>
        </w:rPr>
        <w:t xml:space="preserve">nodrošina </w:t>
      </w:r>
      <w:r w:rsidRPr="00B708F6">
        <w:rPr>
          <w:rFonts w:ascii="Times New Roman" w:hAnsi="Times New Roman"/>
          <w:sz w:val="28"/>
          <w:szCs w:val="28"/>
        </w:rPr>
        <w:t>ka koģenerācijas stacijā saražotā siltumenerģija tiek izmantota lietderīgi, tajā skaitā to, ka lietderīgās siltumenerģijas kopējā apjomā netiek ieskaitīta tāda siltumenerģija, kas tiek izmantota koģenerācijas stacijas pašpatēriņ</w:t>
      </w:r>
      <w:r w:rsidRPr="00B708F6">
        <w:rPr>
          <w:rFonts w:ascii="Times New Roman" w:hAnsi="Times New Roman"/>
          <w:sz w:val="28"/>
          <w:szCs w:val="28"/>
        </w:rPr>
        <w:t>am. Biogāzes koģenerācijas stacija</w:t>
      </w:r>
      <w:r>
        <w:rPr>
          <w:rFonts w:ascii="Times New Roman" w:hAnsi="Times New Roman"/>
          <w:sz w:val="28"/>
          <w:szCs w:val="28"/>
        </w:rPr>
        <w:t>s</w:t>
      </w:r>
      <w:r w:rsidRPr="00B708F6">
        <w:rPr>
          <w:rFonts w:ascii="Times New Roman" w:hAnsi="Times New Roman"/>
          <w:sz w:val="28"/>
          <w:szCs w:val="28"/>
        </w:rPr>
        <w:t xml:space="preserve"> vajadzībām izlietotā siltumenerģija ir lietderīgā siltumenerģija, ja patērētās siltumenerģijas daudzums gadā vidēji nepārsniedz 30% no visa koģenerācijas iekārtā saražotās siltumenerģijas daudzuma.”</w:t>
      </w:r>
      <w:r>
        <w:rPr>
          <w:rFonts w:ascii="Times New Roman" w:hAnsi="Times New Roman"/>
          <w:sz w:val="28"/>
          <w:szCs w:val="28"/>
        </w:rPr>
        <w:t xml:space="preserve"> Papildinājums nepieci</w:t>
      </w:r>
      <w:r>
        <w:rPr>
          <w:rFonts w:ascii="Times New Roman" w:hAnsi="Times New Roman"/>
          <w:sz w:val="28"/>
          <w:szCs w:val="28"/>
        </w:rPr>
        <w:t>ešams, lai precizētu tiesību normu par</w:t>
      </w:r>
      <w:r w:rsidRPr="00B708F6">
        <w:rPr>
          <w:rFonts w:ascii="Times New Roman" w:hAnsi="Times New Roman"/>
          <w:sz w:val="28"/>
          <w:szCs w:val="28"/>
        </w:rPr>
        <w:t xml:space="preserve"> to, ka biogāzes ražošanas tehnoloģiskām vajadzībām izmantotais siltums nav koģenerācijas iekārtas pašpatēriņš un ir uzskatāms par lietderīgi izmantotu siltumenerģiju</w:t>
      </w:r>
      <w:bookmarkEnd w:id="7"/>
      <w:r>
        <w:rPr>
          <w:rFonts w:ascii="Times New Roman" w:hAnsi="Times New Roman"/>
          <w:sz w:val="28"/>
          <w:szCs w:val="28"/>
        </w:rPr>
        <w:t>.</w:t>
      </w:r>
    </w:p>
    <w:p w:rsidR="00127802" w:rsidRDefault="00127802" w:rsidP="009427EA">
      <w:pPr>
        <w:spacing w:after="0" w:line="240" w:lineRule="auto"/>
        <w:ind w:firstLine="709"/>
        <w:jc w:val="both"/>
        <w:rPr>
          <w:rFonts w:ascii="Times New Roman" w:hAnsi="Times New Roman"/>
          <w:sz w:val="28"/>
          <w:szCs w:val="28"/>
        </w:rPr>
      </w:pPr>
    </w:p>
    <w:p w:rsidR="00933DBE" w:rsidRPr="00DB5360" w:rsidRDefault="00626ABA" w:rsidP="00933DBE">
      <w:pPr>
        <w:spacing w:after="0" w:line="240" w:lineRule="auto"/>
        <w:ind w:firstLine="567"/>
        <w:jc w:val="both"/>
        <w:rPr>
          <w:rFonts w:ascii="Times New Roman" w:hAnsi="Times New Roman"/>
          <w:sz w:val="28"/>
          <w:szCs w:val="28"/>
        </w:rPr>
      </w:pPr>
      <w:r>
        <w:rPr>
          <w:rFonts w:ascii="Times New Roman" w:hAnsi="Times New Roman"/>
          <w:sz w:val="28"/>
          <w:szCs w:val="28"/>
        </w:rPr>
        <w:t>5</w:t>
      </w:r>
      <w:r w:rsidRPr="00DB5360">
        <w:rPr>
          <w:rFonts w:ascii="Times New Roman" w:hAnsi="Times New Roman"/>
          <w:sz w:val="28"/>
          <w:szCs w:val="28"/>
        </w:rPr>
        <w:t xml:space="preserve">. Papildināt </w:t>
      </w:r>
      <w:r w:rsidR="00B708F6">
        <w:rPr>
          <w:rFonts w:ascii="Times New Roman" w:hAnsi="Times New Roman"/>
          <w:sz w:val="28"/>
          <w:szCs w:val="28"/>
        </w:rPr>
        <w:t xml:space="preserve">noteikumu projektu ar jaunu punktu attiecībā uz </w:t>
      </w:r>
      <w:r w:rsidRPr="00A3704F">
        <w:rPr>
          <w:rFonts w:ascii="Times New Roman" w:hAnsi="Times New Roman"/>
          <w:color w:val="000000"/>
          <w:sz w:val="28"/>
          <w:szCs w:val="28"/>
          <w:shd w:val="clear" w:color="auto" w:fill="FFFFFF"/>
        </w:rPr>
        <w:t>MK noteikum</w:t>
      </w:r>
      <w:r>
        <w:rPr>
          <w:rFonts w:ascii="Times New Roman" w:hAnsi="Times New Roman"/>
          <w:color w:val="000000"/>
          <w:sz w:val="28"/>
          <w:szCs w:val="28"/>
          <w:shd w:val="clear" w:color="auto" w:fill="FFFFFF"/>
        </w:rPr>
        <w:t>u</w:t>
      </w:r>
      <w:r w:rsidRPr="00A3704F">
        <w:rPr>
          <w:rFonts w:ascii="Times New Roman" w:hAnsi="Times New Roman"/>
          <w:color w:val="000000"/>
          <w:sz w:val="28"/>
          <w:szCs w:val="28"/>
          <w:shd w:val="clear" w:color="auto" w:fill="FFFFFF"/>
        </w:rPr>
        <w:t xml:space="preserve"> Nr. 560</w:t>
      </w:r>
      <w:r>
        <w:rPr>
          <w:rFonts w:ascii="Times New Roman" w:hAnsi="Times New Roman"/>
          <w:sz w:val="28"/>
          <w:szCs w:val="28"/>
        </w:rPr>
        <w:t xml:space="preserve">  </w:t>
      </w:r>
      <w:r w:rsidRPr="00DB5360">
        <w:rPr>
          <w:rFonts w:ascii="Times New Roman" w:hAnsi="Times New Roman"/>
          <w:sz w:val="28"/>
          <w:szCs w:val="28"/>
        </w:rPr>
        <w:t>30. punkt</w:t>
      </w:r>
      <w:r w:rsidR="00B708F6">
        <w:rPr>
          <w:rFonts w:ascii="Times New Roman" w:hAnsi="Times New Roman"/>
          <w:sz w:val="28"/>
          <w:szCs w:val="28"/>
        </w:rPr>
        <w:t>a papildināšanu</w:t>
      </w:r>
      <w:r w:rsidRPr="00DB5360">
        <w:rPr>
          <w:rFonts w:ascii="Times New Roman" w:hAnsi="Times New Roman"/>
          <w:sz w:val="28"/>
          <w:szCs w:val="28"/>
        </w:rPr>
        <w:t xml:space="preserve"> ar jaunu apakšpunktu šādā redakcijā:</w:t>
      </w:r>
    </w:p>
    <w:p w:rsidR="00933DBE" w:rsidRPr="001F3514" w:rsidRDefault="00626ABA" w:rsidP="00933DBE">
      <w:pPr>
        <w:spacing w:after="0" w:line="240" w:lineRule="auto"/>
        <w:ind w:firstLine="567"/>
        <w:jc w:val="both"/>
        <w:rPr>
          <w:rFonts w:ascii="Times New Roman" w:hAnsi="Times New Roman"/>
          <w:sz w:val="28"/>
          <w:szCs w:val="28"/>
        </w:rPr>
      </w:pPr>
      <w:r w:rsidRPr="00DB5360">
        <w:rPr>
          <w:rFonts w:ascii="Times New Roman" w:hAnsi="Times New Roman"/>
          <w:sz w:val="28"/>
          <w:szCs w:val="28"/>
        </w:rPr>
        <w:t xml:space="preserve">“30.2.3. koģenerācijas elektrostacijai, kurā izmanto tvaika pretspiediena turbīnu, gāzes turbīnu ar siltuma utilizāciju, </w:t>
      </w:r>
      <w:proofErr w:type="spellStart"/>
      <w:r w:rsidRPr="00DB5360">
        <w:rPr>
          <w:rFonts w:ascii="Times New Roman" w:hAnsi="Times New Roman"/>
          <w:sz w:val="28"/>
          <w:szCs w:val="28"/>
        </w:rPr>
        <w:t>iek</w:t>
      </w:r>
      <w:r w:rsidRPr="00DB5360">
        <w:rPr>
          <w:rFonts w:ascii="Times New Roman" w:hAnsi="Times New Roman"/>
          <w:sz w:val="28"/>
          <w:szCs w:val="28"/>
        </w:rPr>
        <w:t>šdedzes</w:t>
      </w:r>
      <w:proofErr w:type="spellEnd"/>
      <w:r w:rsidRPr="00DB5360">
        <w:rPr>
          <w:rFonts w:ascii="Times New Roman" w:hAnsi="Times New Roman"/>
          <w:sz w:val="28"/>
          <w:szCs w:val="28"/>
        </w:rPr>
        <w:t xml:space="preserve"> dzinēju, </w:t>
      </w:r>
      <w:proofErr w:type="spellStart"/>
      <w:r w:rsidRPr="00DB5360">
        <w:rPr>
          <w:rFonts w:ascii="Times New Roman" w:hAnsi="Times New Roman"/>
          <w:sz w:val="28"/>
          <w:szCs w:val="28"/>
        </w:rPr>
        <w:t>mikroturbīnas</w:t>
      </w:r>
      <w:proofErr w:type="spellEnd"/>
      <w:r w:rsidRPr="00DB5360">
        <w:rPr>
          <w:rFonts w:ascii="Times New Roman" w:hAnsi="Times New Roman"/>
          <w:sz w:val="28"/>
          <w:szCs w:val="28"/>
        </w:rPr>
        <w:t xml:space="preserve">, </w:t>
      </w:r>
      <w:proofErr w:type="spellStart"/>
      <w:r w:rsidRPr="00DB5360">
        <w:rPr>
          <w:rFonts w:ascii="Times New Roman" w:hAnsi="Times New Roman"/>
          <w:sz w:val="28"/>
          <w:szCs w:val="28"/>
        </w:rPr>
        <w:lastRenderedPageBreak/>
        <w:t>Sterlinga</w:t>
      </w:r>
      <w:proofErr w:type="spellEnd"/>
      <w:r w:rsidRPr="00DB5360">
        <w:rPr>
          <w:rFonts w:ascii="Times New Roman" w:hAnsi="Times New Roman"/>
          <w:sz w:val="28"/>
          <w:szCs w:val="28"/>
        </w:rPr>
        <w:t xml:space="preserve"> dzinējus, kurināmā elementus, tvaika dzinējus, organisko </w:t>
      </w:r>
      <w:proofErr w:type="spellStart"/>
      <w:r w:rsidRPr="00DB5360">
        <w:rPr>
          <w:rFonts w:ascii="Times New Roman" w:hAnsi="Times New Roman"/>
          <w:sz w:val="28"/>
          <w:szCs w:val="28"/>
        </w:rPr>
        <w:t>Renkina</w:t>
      </w:r>
      <w:proofErr w:type="spellEnd"/>
      <w:r w:rsidRPr="00DB5360">
        <w:rPr>
          <w:rFonts w:ascii="Times New Roman" w:hAnsi="Times New Roman"/>
          <w:sz w:val="28"/>
          <w:szCs w:val="28"/>
        </w:rPr>
        <w:t xml:space="preserve"> ciklu vai citas tehnoloģijas vai to kombinācijas, kā kurināmo izmantojot poligonu gāzi, vienlaikus iespējams ražot elektroenerģiju un lietderīgo silt</w:t>
      </w:r>
      <w:r w:rsidRPr="00DB5360">
        <w:rPr>
          <w:rFonts w:ascii="Times New Roman" w:hAnsi="Times New Roman"/>
          <w:sz w:val="28"/>
          <w:szCs w:val="28"/>
        </w:rPr>
        <w:t>umenerģiju, faktiskais kopējais enerģijas ražošanas lietderības koeficients, kas aprēķināts saskaņā ar šo noteikumu 30.1. </w:t>
      </w:r>
      <w:r w:rsidRPr="001F3514">
        <w:rPr>
          <w:rFonts w:ascii="Times New Roman" w:hAnsi="Times New Roman"/>
          <w:sz w:val="28"/>
          <w:szCs w:val="28"/>
        </w:rPr>
        <w:t>apakšpunktu, ir 30 % vai lielāks.”</w:t>
      </w:r>
      <w:r>
        <w:rPr>
          <w:rFonts w:ascii="Times New Roman" w:hAnsi="Times New Roman"/>
          <w:sz w:val="28"/>
          <w:szCs w:val="28"/>
        </w:rPr>
        <w:t>;</w:t>
      </w:r>
    </w:p>
    <w:p w:rsidR="00B708F6" w:rsidRDefault="00B708F6" w:rsidP="009427EA">
      <w:pPr>
        <w:spacing w:after="0" w:line="240" w:lineRule="auto"/>
        <w:ind w:firstLine="709"/>
        <w:jc w:val="both"/>
        <w:rPr>
          <w:rFonts w:ascii="Times New Roman" w:hAnsi="Times New Roman"/>
          <w:sz w:val="28"/>
          <w:szCs w:val="28"/>
        </w:rPr>
      </w:pPr>
    </w:p>
    <w:p w:rsidR="009427EA" w:rsidRPr="00C41E07" w:rsidRDefault="00626ABA" w:rsidP="009427EA">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C41E07">
        <w:rPr>
          <w:rFonts w:ascii="Times New Roman" w:hAnsi="Times New Roman"/>
          <w:sz w:val="28"/>
          <w:szCs w:val="28"/>
        </w:rPr>
        <w:t xml:space="preserve">. Precizēt noteikumu projekta </w:t>
      </w:r>
      <w:r w:rsidR="00270F92">
        <w:rPr>
          <w:rFonts w:ascii="Times New Roman" w:hAnsi="Times New Roman"/>
          <w:sz w:val="28"/>
          <w:szCs w:val="28"/>
        </w:rPr>
        <w:t>10</w:t>
      </w:r>
      <w:r w:rsidRPr="00C41E07">
        <w:rPr>
          <w:rFonts w:ascii="Times New Roman" w:hAnsi="Times New Roman"/>
          <w:sz w:val="28"/>
          <w:szCs w:val="28"/>
        </w:rPr>
        <w:t xml:space="preserve">. punktu (jaunais </w:t>
      </w:r>
      <w:r w:rsidR="00270F92">
        <w:rPr>
          <w:rFonts w:ascii="Times New Roman" w:hAnsi="Times New Roman"/>
          <w:sz w:val="28"/>
          <w:szCs w:val="28"/>
        </w:rPr>
        <w:t>30</w:t>
      </w:r>
      <w:r w:rsidRPr="00C41E07">
        <w:rPr>
          <w:rFonts w:ascii="Times New Roman" w:eastAsia="Times New Roman" w:hAnsi="Times New Roman"/>
          <w:sz w:val="28"/>
          <w:szCs w:val="28"/>
          <w:lang w:eastAsia="lv-LV"/>
        </w:rPr>
        <w:t>.</w:t>
      </w:r>
      <w:r w:rsidRPr="00C41E07">
        <w:rPr>
          <w:rFonts w:ascii="Times New Roman" w:eastAsia="Times New Roman" w:hAnsi="Times New Roman"/>
          <w:sz w:val="28"/>
          <w:szCs w:val="28"/>
          <w:vertAlign w:val="superscript"/>
          <w:lang w:eastAsia="lv-LV"/>
        </w:rPr>
        <w:t>1 </w:t>
      </w:r>
      <w:r w:rsidRPr="00C41E07">
        <w:rPr>
          <w:rFonts w:ascii="Times New Roman" w:eastAsia="Times New Roman" w:hAnsi="Times New Roman"/>
          <w:sz w:val="28"/>
          <w:szCs w:val="28"/>
          <w:lang w:eastAsia="lv-LV"/>
        </w:rPr>
        <w:t>punkts</w:t>
      </w:r>
      <w:r w:rsidRPr="00C41E07">
        <w:rPr>
          <w:rFonts w:ascii="Times New Roman" w:hAnsi="Times New Roman"/>
          <w:sz w:val="28"/>
          <w:szCs w:val="28"/>
        </w:rPr>
        <w:t>)</w:t>
      </w:r>
      <w:r w:rsidR="00526EB2">
        <w:rPr>
          <w:rFonts w:ascii="Times New Roman" w:hAnsi="Times New Roman"/>
          <w:sz w:val="28"/>
          <w:szCs w:val="28"/>
        </w:rPr>
        <w:t xml:space="preserve"> un</w:t>
      </w:r>
      <w:r w:rsidRPr="00C41E07">
        <w:rPr>
          <w:rFonts w:ascii="Times New Roman" w:hAnsi="Times New Roman"/>
          <w:sz w:val="28"/>
          <w:szCs w:val="28"/>
        </w:rPr>
        <w:t xml:space="preserve"> norād</w:t>
      </w:r>
      <w:r w:rsidR="00526EB2">
        <w:rPr>
          <w:rFonts w:ascii="Times New Roman" w:hAnsi="Times New Roman"/>
          <w:sz w:val="28"/>
          <w:szCs w:val="28"/>
        </w:rPr>
        <w:t>ī</w:t>
      </w:r>
      <w:r w:rsidRPr="00C41E07">
        <w:rPr>
          <w:rFonts w:ascii="Times New Roman" w:hAnsi="Times New Roman"/>
          <w:sz w:val="28"/>
          <w:szCs w:val="28"/>
        </w:rPr>
        <w:t>t vai snie</w:t>
      </w:r>
      <w:r w:rsidR="00526EB2">
        <w:rPr>
          <w:rFonts w:ascii="Times New Roman" w:hAnsi="Times New Roman"/>
          <w:sz w:val="28"/>
          <w:szCs w:val="28"/>
        </w:rPr>
        <w:t>g</w:t>
      </w:r>
      <w:r w:rsidRPr="00C41E07">
        <w:rPr>
          <w:rFonts w:ascii="Times New Roman" w:hAnsi="Times New Roman"/>
          <w:sz w:val="28"/>
          <w:szCs w:val="28"/>
        </w:rPr>
        <w:t xml:space="preserve">t atsauci kādi dati ir jāiesniedz komersantam par </w:t>
      </w:r>
      <w:r w:rsidRPr="00C41E07">
        <w:rPr>
          <w:rFonts w:ascii="Times New Roman" w:hAnsi="Times New Roman"/>
          <w:sz w:val="28"/>
          <w:szCs w:val="28"/>
          <w:shd w:val="clear" w:color="auto" w:fill="FFFFFF"/>
        </w:rPr>
        <w:t>elektroenerģijas pašpatēriņa apjomu, kā arī atbilstoši kādai metodikai, vadlīnijām vai tml. dokumentam</w:t>
      </w:r>
      <w:r w:rsidR="00C41E07">
        <w:rPr>
          <w:rFonts w:ascii="Times New Roman" w:hAnsi="Times New Roman"/>
          <w:sz w:val="28"/>
          <w:szCs w:val="28"/>
          <w:shd w:val="clear" w:color="auto" w:fill="FFFFFF"/>
        </w:rPr>
        <w:t xml:space="preserve"> </w:t>
      </w:r>
      <w:r w:rsidR="00C41E07" w:rsidRPr="00C41E07">
        <w:rPr>
          <w:rFonts w:ascii="Times New Roman" w:hAnsi="Times New Roman"/>
          <w:i/>
          <w:iCs/>
          <w:sz w:val="28"/>
          <w:szCs w:val="28"/>
          <w:shd w:val="clear" w:color="auto" w:fill="FFFFFF"/>
        </w:rPr>
        <w:t>(k</w:t>
      </w:r>
      <w:r w:rsidR="00C41E07">
        <w:rPr>
          <w:rFonts w:ascii="Times New Roman" w:hAnsi="Times New Roman"/>
          <w:i/>
          <w:iCs/>
          <w:sz w:val="28"/>
          <w:szCs w:val="28"/>
          <w:shd w:val="clear" w:color="auto" w:fill="FFFFFF"/>
        </w:rPr>
        <w:t>as izstrādās un apstiprinās šādu dokumentu un, kur tas</w:t>
      </w:r>
      <w:r w:rsidR="00C41E07" w:rsidRPr="00C41E07">
        <w:rPr>
          <w:rFonts w:ascii="Times New Roman" w:hAnsi="Times New Roman"/>
          <w:i/>
          <w:iCs/>
          <w:sz w:val="28"/>
          <w:szCs w:val="28"/>
          <w:shd w:val="clear" w:color="auto" w:fill="FFFFFF"/>
        </w:rPr>
        <w:t xml:space="preserve"> būs pieejam</w:t>
      </w:r>
      <w:r w:rsidR="00C41E07">
        <w:rPr>
          <w:rFonts w:ascii="Times New Roman" w:hAnsi="Times New Roman"/>
          <w:i/>
          <w:iCs/>
          <w:sz w:val="28"/>
          <w:szCs w:val="28"/>
          <w:shd w:val="clear" w:color="auto" w:fill="FFFFFF"/>
        </w:rPr>
        <w:t>s</w:t>
      </w:r>
      <w:r w:rsidR="00C41E07" w:rsidRPr="00C41E07">
        <w:rPr>
          <w:rFonts w:ascii="Times New Roman" w:hAnsi="Times New Roman"/>
          <w:i/>
          <w:iCs/>
          <w:sz w:val="28"/>
          <w:szCs w:val="28"/>
          <w:shd w:val="clear" w:color="auto" w:fill="FFFFFF"/>
        </w:rPr>
        <w:t>)</w:t>
      </w:r>
      <w:r w:rsidRPr="00C41E07">
        <w:rPr>
          <w:rFonts w:ascii="Times New Roman" w:hAnsi="Times New Roman"/>
          <w:sz w:val="28"/>
          <w:szCs w:val="28"/>
          <w:shd w:val="clear" w:color="auto" w:fill="FFFFFF"/>
        </w:rPr>
        <w:t xml:space="preserve"> </w:t>
      </w:r>
      <w:r w:rsidRPr="00C41E07">
        <w:rPr>
          <w:rFonts w:ascii="Times New Roman" w:hAnsi="Times New Roman"/>
          <w:sz w:val="28"/>
          <w:szCs w:val="28"/>
        </w:rPr>
        <w:t>Būvniecības valsts kontroles bir</w:t>
      </w:r>
      <w:r w:rsidRPr="00C41E07">
        <w:rPr>
          <w:rFonts w:ascii="Times New Roman" w:hAnsi="Times New Roman"/>
          <w:sz w:val="28"/>
          <w:szCs w:val="28"/>
        </w:rPr>
        <w:t xml:space="preserve">ojs </w:t>
      </w:r>
      <w:r w:rsidRPr="00C41E07">
        <w:rPr>
          <w:rFonts w:ascii="Times New Roman" w:hAnsi="Times New Roman"/>
          <w:sz w:val="28"/>
          <w:szCs w:val="28"/>
          <w:shd w:val="clear" w:color="auto" w:fill="FFFFFF"/>
        </w:rPr>
        <w:t xml:space="preserve">veiks aprēķinus, lai konstatētu </w:t>
      </w:r>
      <w:proofErr w:type="spellStart"/>
      <w:r w:rsidRPr="00C41E07">
        <w:rPr>
          <w:rFonts w:ascii="Times New Roman" w:hAnsi="Times New Roman"/>
          <w:sz w:val="28"/>
          <w:szCs w:val="28"/>
          <w:shd w:val="clear" w:color="auto" w:fill="FFFFFF"/>
        </w:rPr>
        <w:t>pirmsšķietamās</w:t>
      </w:r>
      <w:proofErr w:type="spellEnd"/>
      <w:r w:rsidRPr="00C41E07">
        <w:rPr>
          <w:rFonts w:ascii="Times New Roman" w:hAnsi="Times New Roman"/>
          <w:sz w:val="28"/>
          <w:szCs w:val="28"/>
          <w:shd w:val="clear" w:color="auto" w:fill="FFFFFF"/>
        </w:rPr>
        <w:t xml:space="preserve"> aizdomas par komersanta iesniegto datu neatbilstību.</w:t>
      </w:r>
    </w:p>
    <w:p w:rsidR="004B458F" w:rsidRDefault="004B458F" w:rsidP="004B458F">
      <w:pPr>
        <w:spacing w:after="0" w:line="240" w:lineRule="auto"/>
        <w:ind w:firstLine="567"/>
        <w:jc w:val="both"/>
        <w:rPr>
          <w:rFonts w:ascii="Times New Roman" w:hAnsi="Times New Roman"/>
          <w:sz w:val="28"/>
          <w:szCs w:val="28"/>
        </w:rPr>
      </w:pPr>
    </w:p>
    <w:p w:rsidR="00CC7C99" w:rsidRPr="005C3456" w:rsidRDefault="00626ABA" w:rsidP="00370CE5">
      <w:pPr>
        <w:spacing w:after="0" w:line="240" w:lineRule="auto"/>
        <w:ind w:firstLine="709"/>
        <w:jc w:val="both"/>
        <w:rPr>
          <w:rFonts w:ascii="Times New Roman" w:hAnsi="Times New Roman"/>
          <w:sz w:val="28"/>
          <w:szCs w:val="28"/>
        </w:rPr>
      </w:pPr>
      <w:r>
        <w:rPr>
          <w:rFonts w:ascii="Times New Roman" w:hAnsi="Times New Roman"/>
          <w:sz w:val="28"/>
          <w:szCs w:val="28"/>
        </w:rPr>
        <w:t>7. </w:t>
      </w:r>
      <w:r w:rsidRPr="005C3456">
        <w:rPr>
          <w:rFonts w:ascii="Times New Roman" w:hAnsi="Times New Roman"/>
          <w:sz w:val="28"/>
          <w:szCs w:val="28"/>
        </w:rPr>
        <w:t>Papildināt sākotnēj</w:t>
      </w:r>
      <w:r>
        <w:rPr>
          <w:rFonts w:ascii="Times New Roman" w:hAnsi="Times New Roman"/>
          <w:sz w:val="28"/>
          <w:szCs w:val="28"/>
        </w:rPr>
        <w:t>ās</w:t>
      </w:r>
      <w:r w:rsidRPr="005C3456">
        <w:rPr>
          <w:rFonts w:ascii="Times New Roman" w:hAnsi="Times New Roman"/>
          <w:sz w:val="28"/>
          <w:szCs w:val="28"/>
        </w:rPr>
        <w:t xml:space="preserve"> ietekmes novērtējuma ziņojumu ar informāciju par </w:t>
      </w:r>
      <w:r>
        <w:rPr>
          <w:rFonts w:ascii="Times New Roman" w:hAnsi="Times New Roman"/>
          <w:sz w:val="28"/>
          <w:szCs w:val="28"/>
        </w:rPr>
        <w:t xml:space="preserve">MK </w:t>
      </w:r>
      <w:r w:rsidRPr="005C3456">
        <w:rPr>
          <w:rFonts w:ascii="Times New Roman" w:hAnsi="Times New Roman"/>
          <w:sz w:val="28"/>
          <w:szCs w:val="28"/>
        </w:rPr>
        <w:t>noteikumu projekt</w:t>
      </w:r>
      <w:r>
        <w:rPr>
          <w:rFonts w:ascii="Times New Roman" w:hAnsi="Times New Roman"/>
          <w:sz w:val="28"/>
          <w:szCs w:val="28"/>
        </w:rPr>
        <w:t>u</w:t>
      </w:r>
      <w:r w:rsidRPr="005C3456">
        <w:rPr>
          <w:rFonts w:ascii="Times New Roman" w:hAnsi="Times New Roman"/>
          <w:sz w:val="28"/>
          <w:szCs w:val="28"/>
        </w:rPr>
        <w:t xml:space="preserve"> ietekm</w:t>
      </w:r>
      <w:r>
        <w:rPr>
          <w:rFonts w:ascii="Times New Roman" w:hAnsi="Times New Roman"/>
          <w:sz w:val="28"/>
          <w:szCs w:val="28"/>
        </w:rPr>
        <w:t>i</w:t>
      </w:r>
      <w:r w:rsidRPr="005C3456">
        <w:rPr>
          <w:rFonts w:ascii="Times New Roman" w:hAnsi="Times New Roman"/>
          <w:sz w:val="28"/>
          <w:szCs w:val="28"/>
        </w:rPr>
        <w:t xml:space="preserve"> uz klimata un atjaunojamo energoresur</w:t>
      </w:r>
      <w:r>
        <w:rPr>
          <w:rFonts w:ascii="Times New Roman" w:hAnsi="Times New Roman"/>
          <w:sz w:val="28"/>
          <w:szCs w:val="28"/>
        </w:rPr>
        <w:t>su</w:t>
      </w:r>
      <w:r w:rsidRPr="005C3456">
        <w:rPr>
          <w:rFonts w:ascii="Times New Roman" w:hAnsi="Times New Roman"/>
          <w:sz w:val="28"/>
          <w:szCs w:val="28"/>
        </w:rPr>
        <w:t xml:space="preserve"> mērķu s</w:t>
      </w:r>
      <w:r w:rsidRPr="005C3456">
        <w:rPr>
          <w:rFonts w:ascii="Times New Roman" w:hAnsi="Times New Roman"/>
          <w:sz w:val="28"/>
          <w:szCs w:val="28"/>
        </w:rPr>
        <w:t xml:space="preserve">asniegšanu </w:t>
      </w:r>
      <w:r w:rsidR="004B458F">
        <w:rPr>
          <w:rFonts w:ascii="Times New Roman" w:hAnsi="Times New Roman"/>
          <w:sz w:val="28"/>
          <w:szCs w:val="28"/>
        </w:rPr>
        <w:t>uz</w:t>
      </w:r>
      <w:r w:rsidRPr="005C3456">
        <w:rPr>
          <w:rFonts w:ascii="Times New Roman" w:hAnsi="Times New Roman"/>
          <w:sz w:val="28"/>
          <w:szCs w:val="28"/>
        </w:rPr>
        <w:t xml:space="preserve"> 2</w:t>
      </w:r>
      <w:r>
        <w:rPr>
          <w:rFonts w:ascii="Times New Roman" w:hAnsi="Times New Roman"/>
          <w:sz w:val="28"/>
          <w:szCs w:val="28"/>
        </w:rPr>
        <w:t>0</w:t>
      </w:r>
      <w:r w:rsidRPr="005C3456">
        <w:rPr>
          <w:rFonts w:ascii="Times New Roman" w:hAnsi="Times New Roman"/>
          <w:sz w:val="28"/>
          <w:szCs w:val="28"/>
        </w:rPr>
        <w:t>30.</w:t>
      </w:r>
      <w:r>
        <w:rPr>
          <w:rFonts w:ascii="Times New Roman" w:hAnsi="Times New Roman"/>
          <w:sz w:val="28"/>
          <w:szCs w:val="28"/>
        </w:rPr>
        <w:t> </w:t>
      </w:r>
      <w:r w:rsidRPr="005C3456">
        <w:rPr>
          <w:rFonts w:ascii="Times New Roman" w:hAnsi="Times New Roman"/>
          <w:sz w:val="28"/>
          <w:szCs w:val="28"/>
        </w:rPr>
        <w:t>gad</w:t>
      </w:r>
      <w:r w:rsidR="004B458F">
        <w:rPr>
          <w:rFonts w:ascii="Times New Roman" w:hAnsi="Times New Roman"/>
          <w:sz w:val="28"/>
          <w:szCs w:val="28"/>
        </w:rPr>
        <w:t>u</w:t>
      </w:r>
      <w:r>
        <w:rPr>
          <w:rFonts w:ascii="Times New Roman" w:hAnsi="Times New Roman"/>
          <w:sz w:val="28"/>
          <w:szCs w:val="28"/>
        </w:rPr>
        <w:t>.</w:t>
      </w:r>
    </w:p>
    <w:p w:rsidR="00CC7C99" w:rsidRDefault="00CC7C99" w:rsidP="00780B5D">
      <w:pPr>
        <w:spacing w:after="0" w:line="240" w:lineRule="auto"/>
        <w:jc w:val="both"/>
        <w:rPr>
          <w:rFonts w:ascii="Times New Roman" w:hAnsi="Times New Roman"/>
          <w:color w:val="000000"/>
          <w:sz w:val="28"/>
          <w:szCs w:val="28"/>
          <w:shd w:val="clear" w:color="auto" w:fill="FFFFFF"/>
        </w:rPr>
      </w:pPr>
    </w:p>
    <w:p w:rsidR="00CC7C99" w:rsidRPr="00780B5D" w:rsidRDefault="00CC7C99" w:rsidP="00780B5D">
      <w:pPr>
        <w:spacing w:after="0" w:line="240" w:lineRule="auto"/>
        <w:jc w:val="both"/>
        <w:rPr>
          <w:rFonts w:ascii="Times New Roman" w:hAnsi="Times New Roman"/>
          <w:color w:val="000000"/>
          <w:sz w:val="28"/>
          <w:szCs w:val="28"/>
          <w:shd w:val="clear" w:color="auto" w:fill="FFFFFF"/>
        </w:rPr>
      </w:pPr>
    </w:p>
    <w:p w:rsidR="00E43B9E" w:rsidRPr="00780B5D" w:rsidRDefault="00626ABA" w:rsidP="00780B5D">
      <w:pPr>
        <w:spacing w:after="0" w:line="240" w:lineRule="auto"/>
        <w:jc w:val="both"/>
        <w:rPr>
          <w:rFonts w:ascii="Times New Roman" w:hAnsi="Times New Roman"/>
          <w:sz w:val="28"/>
          <w:szCs w:val="28"/>
        </w:rPr>
      </w:pPr>
      <w:r w:rsidRPr="00780B5D">
        <w:rPr>
          <w:rFonts w:ascii="Times New Roman" w:hAnsi="Times New Roman"/>
          <w:sz w:val="28"/>
          <w:szCs w:val="28"/>
        </w:rPr>
        <w:t>Ar cieņu,</w:t>
      </w:r>
    </w:p>
    <w:p w:rsidR="00F203F5" w:rsidRPr="00780B5D" w:rsidRDefault="00F203F5" w:rsidP="00780B5D">
      <w:pPr>
        <w:spacing w:after="0" w:line="240" w:lineRule="auto"/>
        <w:jc w:val="both"/>
        <w:rPr>
          <w:rFonts w:ascii="Times New Roman" w:hAnsi="Times New Roman"/>
          <w:sz w:val="28"/>
          <w:szCs w:val="28"/>
        </w:rPr>
      </w:pPr>
    </w:p>
    <w:p w:rsidR="006020DD" w:rsidRPr="00780B5D" w:rsidRDefault="00626ABA" w:rsidP="00780B5D">
      <w:pPr>
        <w:spacing w:after="0" w:line="240" w:lineRule="auto"/>
        <w:jc w:val="both"/>
        <w:rPr>
          <w:rFonts w:ascii="Times New Roman" w:hAnsi="Times New Roman"/>
          <w:sz w:val="28"/>
          <w:szCs w:val="28"/>
        </w:rPr>
      </w:pPr>
      <w:r w:rsidRPr="00780B5D">
        <w:rPr>
          <w:rFonts w:ascii="Times New Roman" w:hAnsi="Times New Roman"/>
          <w:sz w:val="28"/>
          <w:szCs w:val="28"/>
        </w:rPr>
        <w:t>valsts sekretāra vietniece</w:t>
      </w:r>
    </w:p>
    <w:p w:rsidR="00C13971" w:rsidRPr="00780B5D" w:rsidRDefault="00626ABA" w:rsidP="00780B5D">
      <w:pPr>
        <w:tabs>
          <w:tab w:val="right" w:pos="9072"/>
        </w:tabs>
        <w:spacing w:after="0" w:line="240" w:lineRule="auto"/>
        <w:jc w:val="both"/>
        <w:rPr>
          <w:rFonts w:ascii="Times New Roman" w:hAnsi="Times New Roman"/>
          <w:sz w:val="28"/>
          <w:szCs w:val="28"/>
        </w:rPr>
      </w:pPr>
      <w:r w:rsidRPr="00780B5D">
        <w:rPr>
          <w:rFonts w:ascii="Times New Roman" w:hAnsi="Times New Roman"/>
          <w:sz w:val="28"/>
          <w:szCs w:val="28"/>
        </w:rPr>
        <w:t>vides aizsardzības jautājumos</w:t>
      </w:r>
      <w:r w:rsidR="00F203F5" w:rsidRPr="00780B5D">
        <w:rPr>
          <w:rFonts w:ascii="Times New Roman" w:hAnsi="Times New Roman"/>
          <w:sz w:val="28"/>
          <w:szCs w:val="28"/>
        </w:rPr>
        <w:t xml:space="preserve"> </w:t>
      </w:r>
      <w:r w:rsidRPr="00780B5D">
        <w:rPr>
          <w:rFonts w:ascii="Times New Roman" w:hAnsi="Times New Roman"/>
          <w:sz w:val="28"/>
          <w:szCs w:val="28"/>
        </w:rPr>
        <w:tab/>
      </w:r>
      <w:r w:rsidR="00F203F5" w:rsidRPr="00780B5D">
        <w:rPr>
          <w:rFonts w:ascii="Times New Roman" w:hAnsi="Times New Roman"/>
          <w:sz w:val="28"/>
          <w:szCs w:val="28"/>
        </w:rPr>
        <w:t>A. Ozola</w:t>
      </w:r>
    </w:p>
    <w:p w:rsidR="00E43B9E" w:rsidRDefault="00E43B9E" w:rsidP="00E43B9E">
      <w:pPr>
        <w:spacing w:after="0" w:line="240" w:lineRule="auto"/>
        <w:rPr>
          <w:rFonts w:ascii="Times New Roman" w:hAnsi="Times New Roman"/>
          <w:sz w:val="28"/>
          <w:szCs w:val="28"/>
        </w:rPr>
      </w:pPr>
    </w:p>
    <w:p w:rsidR="00FC3264" w:rsidRDefault="00FC3264" w:rsidP="00E43B9E">
      <w:pPr>
        <w:spacing w:after="0" w:line="240" w:lineRule="auto"/>
        <w:rPr>
          <w:rFonts w:ascii="Times New Roman" w:hAnsi="Times New Roman"/>
          <w:sz w:val="28"/>
          <w:szCs w:val="28"/>
        </w:rPr>
      </w:pPr>
    </w:p>
    <w:p w:rsidR="00FC3264" w:rsidRPr="00884FE3" w:rsidRDefault="00FC3264" w:rsidP="00E43B9E">
      <w:pPr>
        <w:spacing w:after="0" w:line="240" w:lineRule="auto"/>
        <w:rPr>
          <w:rFonts w:ascii="Times New Roman" w:hAnsi="Times New Roman"/>
          <w:sz w:val="28"/>
          <w:szCs w:val="28"/>
        </w:rPr>
      </w:pPr>
    </w:p>
    <w:p w:rsidR="00BE4EC7" w:rsidRPr="00884FE3" w:rsidRDefault="00BE4EC7" w:rsidP="00706CDE">
      <w:pPr>
        <w:spacing w:after="0" w:line="240" w:lineRule="auto"/>
        <w:jc w:val="right"/>
        <w:rPr>
          <w:rFonts w:ascii="Times New Roman" w:eastAsia="Times New Roman" w:hAnsi="Times New Roman"/>
          <w:color w:val="000000" w:themeColor="text1"/>
        </w:rPr>
      </w:pPr>
    </w:p>
    <w:p w:rsidR="006A75B1" w:rsidRPr="00884FE3" w:rsidRDefault="00626ABA" w:rsidP="00F25891">
      <w:pPr>
        <w:spacing w:after="0" w:line="240" w:lineRule="auto"/>
        <w:rPr>
          <w:rFonts w:ascii="Times New Roman" w:eastAsia="Times New Roman" w:hAnsi="Times New Roman"/>
          <w:color w:val="000000" w:themeColor="text1"/>
          <w:sz w:val="24"/>
          <w:szCs w:val="24"/>
        </w:rPr>
      </w:pPr>
      <w:proofErr w:type="spellStart"/>
      <w:r w:rsidRPr="00884FE3">
        <w:rPr>
          <w:rFonts w:ascii="Times New Roman" w:eastAsia="Times New Roman" w:hAnsi="Times New Roman"/>
          <w:color w:val="000000" w:themeColor="text1"/>
          <w:sz w:val="24"/>
          <w:szCs w:val="24"/>
        </w:rPr>
        <w:t>R.Kašs</w:t>
      </w:r>
      <w:proofErr w:type="spellEnd"/>
    </w:p>
    <w:p w:rsidR="00F25891" w:rsidRPr="00884FE3" w:rsidRDefault="00626ABA" w:rsidP="00F25891">
      <w:pPr>
        <w:spacing w:after="0" w:line="240" w:lineRule="auto"/>
        <w:rPr>
          <w:rFonts w:ascii="Times New Roman" w:eastAsia="Times New Roman" w:hAnsi="Times New Roman"/>
          <w:color w:val="000000" w:themeColor="text1"/>
          <w:sz w:val="24"/>
          <w:szCs w:val="24"/>
        </w:rPr>
      </w:pPr>
      <w:r w:rsidRPr="00884FE3">
        <w:rPr>
          <w:rFonts w:ascii="Times New Roman" w:eastAsia="Times New Roman" w:hAnsi="Times New Roman"/>
          <w:color w:val="000000" w:themeColor="text1"/>
          <w:sz w:val="24"/>
          <w:szCs w:val="24"/>
        </w:rPr>
        <w:t>67026</w:t>
      </w:r>
      <w:r w:rsidR="006A75B1" w:rsidRPr="00884FE3">
        <w:rPr>
          <w:rFonts w:ascii="Times New Roman" w:eastAsia="Times New Roman" w:hAnsi="Times New Roman"/>
          <w:color w:val="000000" w:themeColor="text1"/>
          <w:sz w:val="24"/>
          <w:szCs w:val="24"/>
        </w:rPr>
        <w:t>538</w:t>
      </w:r>
    </w:p>
    <w:p w:rsidR="00E80A25" w:rsidRPr="00884FE3" w:rsidRDefault="00E80A25" w:rsidP="00E43B9E">
      <w:pPr>
        <w:spacing w:after="0" w:line="240" w:lineRule="auto"/>
        <w:rPr>
          <w:rFonts w:ascii="Times New Roman" w:hAnsi="Times New Roman"/>
          <w:sz w:val="24"/>
          <w:szCs w:val="24"/>
        </w:rPr>
      </w:pPr>
    </w:p>
    <w:p w:rsidR="00E80A25" w:rsidRPr="00884FE3" w:rsidRDefault="00E80A25" w:rsidP="00E43B9E">
      <w:pPr>
        <w:spacing w:after="0" w:line="240" w:lineRule="auto"/>
        <w:rPr>
          <w:rFonts w:ascii="Times New Roman" w:hAnsi="Times New Roman"/>
        </w:rPr>
      </w:pPr>
    </w:p>
    <w:tbl>
      <w:tblPr>
        <w:tblW w:w="0" w:type="auto"/>
        <w:tblInd w:w="108" w:type="dxa"/>
        <w:tblLook w:val="04A0" w:firstRow="1" w:lastRow="0" w:firstColumn="1" w:lastColumn="0" w:noHBand="0" w:noVBand="1"/>
      </w:tblPr>
      <w:tblGrid>
        <w:gridCol w:w="8222"/>
      </w:tblGrid>
      <w:tr w:rsidR="003F47D8" w:rsidTr="00796CFC">
        <w:trPr>
          <w:cantSplit/>
          <w:trHeight w:val="579"/>
        </w:trPr>
        <w:tc>
          <w:tcPr>
            <w:tcW w:w="8222" w:type="dxa"/>
          </w:tcPr>
          <w:p w:rsidR="00E80A25" w:rsidRPr="00884FE3" w:rsidRDefault="00626ABA" w:rsidP="004B20EB">
            <w:pPr>
              <w:pStyle w:val="BodyTextIndent"/>
              <w:spacing w:before="0" w:after="0"/>
              <w:ind w:left="0"/>
              <w:jc w:val="center"/>
            </w:pPr>
            <w:bookmarkStart w:id="8" w:name="edoc_info" w:colFirst="0" w:colLast="0"/>
            <w:r w:rsidRPr="00884FE3">
              <w:t>ŠIS DOKUMENTS IR ELEKTRONISKI PARAKSTĪTS AR DROŠU ELEKTRONISKO PARAKSTU UN SATUR LAIKA ZĪMOGU</w:t>
            </w:r>
          </w:p>
        </w:tc>
      </w:tr>
      <w:bookmarkEnd w:id="8"/>
    </w:tbl>
    <w:p w:rsidR="002E1474" w:rsidRPr="00884FE3" w:rsidRDefault="002E1474" w:rsidP="00954D5A">
      <w:pPr>
        <w:rPr>
          <w:rFonts w:ascii="Times New Roman" w:hAnsi="Times New Roman"/>
          <w:sz w:val="24"/>
          <w:szCs w:val="24"/>
        </w:rPr>
      </w:pPr>
    </w:p>
    <w:sectPr w:rsidR="002E1474" w:rsidRPr="00884FE3" w:rsidSect="00A3704F">
      <w:headerReference w:type="default" r:id="rId12"/>
      <w:headerReference w:type="first" r:id="rId13"/>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ABA" w:rsidRDefault="00626ABA">
      <w:pPr>
        <w:spacing w:after="0" w:line="240" w:lineRule="auto"/>
      </w:pPr>
      <w:r>
        <w:separator/>
      </w:r>
    </w:p>
  </w:endnote>
  <w:endnote w:type="continuationSeparator" w:id="0">
    <w:p w:rsidR="00626ABA" w:rsidRDefault="00626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EUAlbertina">
    <w:altName w:val="Calibri"/>
    <w:panose1 w:val="00000000000000000000"/>
    <w:charset w:val="EE"/>
    <w:family w:val="roman"/>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ABA" w:rsidRDefault="00626ABA">
      <w:pPr>
        <w:spacing w:after="0" w:line="240" w:lineRule="auto"/>
      </w:pPr>
      <w:r>
        <w:separator/>
      </w:r>
    </w:p>
  </w:footnote>
  <w:footnote w:type="continuationSeparator" w:id="0">
    <w:p w:rsidR="00626ABA" w:rsidRDefault="00626ABA">
      <w:pPr>
        <w:spacing w:after="0" w:line="240" w:lineRule="auto"/>
      </w:pPr>
      <w:r>
        <w:continuationSeparator/>
      </w:r>
    </w:p>
  </w:footnote>
  <w:footnote w:id="1">
    <w:p w:rsidR="00E74B51" w:rsidRPr="003B491C" w:rsidRDefault="00626ABA" w:rsidP="00E74B51">
      <w:pPr>
        <w:pStyle w:val="FootnoteText"/>
        <w:rPr>
          <w:rFonts w:ascii="Times New Roman" w:hAnsi="Times New Roman"/>
          <w:sz w:val="28"/>
          <w:szCs w:val="28"/>
        </w:rPr>
      </w:pPr>
      <w:r w:rsidRPr="003B491C">
        <w:rPr>
          <w:rStyle w:val="FootnoteReference"/>
          <w:rFonts w:ascii="Times New Roman" w:hAnsi="Times New Roman"/>
        </w:rPr>
        <w:footnoteRef/>
      </w:r>
      <w:r w:rsidRPr="003B491C">
        <w:rPr>
          <w:rFonts w:ascii="Times New Roman" w:hAnsi="Times New Roman"/>
        </w:rPr>
        <w:t xml:space="preserve"> </w:t>
      </w:r>
      <w:r w:rsidRPr="003B491C">
        <w:rPr>
          <w:rFonts w:ascii="Times New Roman" w:hAnsi="Times New Roman"/>
          <w:shd w:val="clear" w:color="auto" w:fill="FFFFFF"/>
        </w:rPr>
        <w:t xml:space="preserve">Padomes </w:t>
      </w:r>
      <w:r w:rsidRPr="003B491C">
        <w:rPr>
          <w:rFonts w:ascii="Times New Roman" w:hAnsi="Times New Roman"/>
        </w:rPr>
        <w:t>direktīva 1999/31/EK (1999. gada 26. aprīlis) p</w:t>
      </w:r>
      <w:hyperlink r:id="rId1" w:tooltip="31999L0031" w:history="1">
        <w:r w:rsidRPr="003B491C">
          <w:rPr>
            <w:rStyle w:val="Hyperlink"/>
            <w:rFonts w:ascii="Times New Roman" w:hAnsi="Times New Roman"/>
            <w:color w:val="auto"/>
            <w:u w:val="none"/>
          </w:rPr>
          <w:t>ar atkritumu poligoniem</w:t>
        </w:r>
      </w:hyperlink>
      <w:r w:rsidRPr="003B491C">
        <w:rPr>
          <w:rStyle w:val="Hyperlink"/>
          <w:rFonts w:ascii="Times New Roman" w:hAnsi="Times New Roman"/>
          <w:color w:val="auto"/>
          <w:u w:val="none"/>
        </w:rPr>
        <w:t>; pieejams:</w:t>
      </w:r>
      <w:r w:rsidRPr="003B491C">
        <w:rPr>
          <w:rFonts w:ascii="Times New Roman" w:hAnsi="Times New Roman"/>
        </w:rPr>
        <w:t xml:space="preserve"> </w:t>
      </w:r>
      <w:r w:rsidRPr="003B491C">
        <w:rPr>
          <w:rStyle w:val="Hyperlink"/>
          <w:rFonts w:ascii="Times New Roman" w:hAnsi="Times New Roman"/>
          <w:color w:val="auto"/>
          <w:u w:val="none"/>
        </w:rPr>
        <w:t>https://eur-lex.europa.eu/legal-content/LV/TXT/?uri=CELEX%3A31999L0031&amp;qid=1611663309504</w:t>
      </w:r>
    </w:p>
  </w:footnote>
  <w:footnote w:id="2">
    <w:p w:rsidR="00E74B51" w:rsidRPr="00C00609" w:rsidRDefault="00626ABA" w:rsidP="00E74B51">
      <w:pPr>
        <w:pStyle w:val="FootnoteText"/>
        <w:rPr>
          <w:rFonts w:ascii="Times New Roman" w:hAnsi="Times New Roman"/>
          <w:u w:val="single"/>
        </w:rPr>
      </w:pPr>
      <w:r w:rsidRPr="003B491C">
        <w:rPr>
          <w:rStyle w:val="FootnoteReference"/>
          <w:rFonts w:ascii="Times New Roman" w:hAnsi="Times New Roman"/>
        </w:rPr>
        <w:footnoteRef/>
      </w:r>
      <w:r w:rsidRPr="003B491C">
        <w:rPr>
          <w:rFonts w:ascii="Times New Roman" w:hAnsi="Times New Roman"/>
        </w:rPr>
        <w:t xml:space="preserve"> </w:t>
      </w:r>
      <w:r w:rsidRPr="003B491C">
        <w:rPr>
          <w:rStyle w:val="Hyperlink"/>
          <w:rFonts w:ascii="Times New Roman" w:hAnsi="Times New Roman"/>
          <w:color w:val="auto"/>
          <w:u w:val="none"/>
        </w:rPr>
        <w:t>Ministru kabineta 2011.gada 27</w:t>
      </w:r>
      <w:r w:rsidRPr="003B491C">
        <w:rPr>
          <w:rStyle w:val="Hyperlink"/>
          <w:rFonts w:ascii="Times New Roman" w:hAnsi="Times New Roman"/>
          <w:color w:val="auto"/>
          <w:u w:val="none"/>
        </w:rPr>
        <w:t>.decembra noteikumu Nr.1032 “</w:t>
      </w:r>
      <w:r w:rsidRPr="003B491C">
        <w:rPr>
          <w:rFonts w:ascii="Times New Roman" w:hAnsi="Times New Roman"/>
        </w:rPr>
        <w:t>Atkritumu poligonu ierīkošanas, atkritumu poligonu un izgāztuvju apsaimniekošanas, slēgšanas un rekultivācijas noteikumi”; pieejams:</w:t>
      </w:r>
      <w:r w:rsidRPr="00C00609">
        <w:rPr>
          <w:rFonts w:ascii="Times New Roman" w:hAnsi="Times New Roman"/>
          <w:u w:val="single"/>
        </w:rPr>
        <w:t xml:space="preserve"> https://likumi.lv/ta/id/256092</w:t>
      </w:r>
    </w:p>
  </w:footnote>
  <w:footnote w:id="3">
    <w:p w:rsidR="00E74B51" w:rsidRDefault="00626ABA" w:rsidP="00E74B51">
      <w:pPr>
        <w:pStyle w:val="FootnoteText"/>
      </w:pPr>
      <w:r w:rsidRPr="00C00609">
        <w:rPr>
          <w:rStyle w:val="FootnoteReference"/>
          <w:rFonts w:ascii="Times New Roman" w:hAnsi="Times New Roman"/>
        </w:rPr>
        <w:footnoteRef/>
      </w:r>
      <w:r w:rsidRPr="00C00609">
        <w:rPr>
          <w:rFonts w:ascii="Times New Roman" w:hAnsi="Times New Roman"/>
        </w:rPr>
        <w:t xml:space="preserve"> </w:t>
      </w:r>
      <w:r w:rsidR="00C00609" w:rsidRPr="00C00609">
        <w:rPr>
          <w:rFonts w:ascii="Times New Roman" w:hAnsi="Times New Roman"/>
        </w:rPr>
        <w:t xml:space="preserve">Eiropas Komisijas ziņojums Padomei un Eiropas Parlamentam par ilgtspējības prasībām, kas attiecas uz cietās un gāzveida biomasas izmantošanu elektroenerģijas, siltumenerģijas un dzesēšanas enerģijas ražošanai, Briselē: 25.02.2010, 8.lpp., pieejams: </w:t>
      </w:r>
      <w:hyperlink r:id="rId2" w:history="1">
        <w:r w:rsidR="00C00609" w:rsidRPr="00C00609">
          <w:rPr>
            <w:rStyle w:val="Hyperlink"/>
            <w:rFonts w:ascii="Times New Roman" w:hAnsi="Times New Roman"/>
          </w:rPr>
          <w:t>https://eur-lex.europa.eu/LexUriServ/LexUriServ.do?uri=COM:2010:0011:FIN:LV:PDF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8135488"/>
      <w:docPartObj>
        <w:docPartGallery w:val="Page Numbers (Top of Page)"/>
        <w:docPartUnique/>
      </w:docPartObj>
    </w:sdtPr>
    <w:sdtEndPr>
      <w:rPr>
        <w:noProof/>
      </w:rPr>
    </w:sdtEndPr>
    <w:sdtContent>
      <w:p w:rsidR="00A331FA" w:rsidRDefault="00626ABA" w:rsidP="00270F92">
        <w:pPr>
          <w:pStyle w:val="Header"/>
          <w:jc w:val="center"/>
        </w:pPr>
        <w:r>
          <w:fldChar w:fldCharType="begin"/>
        </w:r>
        <w:r>
          <w:instrText xml:space="preserve"> PAGE   \* MERGEFORMAT </w:instrText>
        </w:r>
        <w:r>
          <w:fldChar w:fldCharType="separate"/>
        </w:r>
        <w:r>
          <w:rPr>
            <w:noProof/>
          </w:rPr>
          <w:t>5</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Pr="00815277" w:rsidRDefault="00626ABA"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2CCF" w:rsidRDefault="00626ABA"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B82CCF" w:rsidP="00B82CCF" w14:paraId="544FE9A7" w14:textId="77777777">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sid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B82CCF" w:rsidRDefault="00B82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8A962A4"/>
    <w:multiLevelType w:val="hybridMultilevel"/>
    <w:tmpl w:val="D55E1884"/>
    <w:lvl w:ilvl="0" w:tplc="4BF67876">
      <w:start w:val="1"/>
      <w:numFmt w:val="bullet"/>
      <w:lvlText w:val=""/>
      <w:lvlJc w:val="left"/>
      <w:pPr>
        <w:ind w:left="720" w:hanging="360"/>
      </w:pPr>
      <w:rPr>
        <w:rFonts w:ascii="Symbol" w:hAnsi="Symbol" w:hint="default"/>
      </w:rPr>
    </w:lvl>
    <w:lvl w:ilvl="1" w:tplc="DD42C74E" w:tentative="1">
      <w:start w:val="1"/>
      <w:numFmt w:val="bullet"/>
      <w:lvlText w:val="o"/>
      <w:lvlJc w:val="left"/>
      <w:pPr>
        <w:ind w:left="1440" w:hanging="360"/>
      </w:pPr>
      <w:rPr>
        <w:rFonts w:ascii="Courier New" w:hAnsi="Courier New" w:cs="Courier New" w:hint="default"/>
      </w:rPr>
    </w:lvl>
    <w:lvl w:ilvl="2" w:tplc="7B88A886" w:tentative="1">
      <w:start w:val="1"/>
      <w:numFmt w:val="bullet"/>
      <w:lvlText w:val=""/>
      <w:lvlJc w:val="left"/>
      <w:pPr>
        <w:ind w:left="2160" w:hanging="360"/>
      </w:pPr>
      <w:rPr>
        <w:rFonts w:ascii="Wingdings" w:hAnsi="Wingdings" w:hint="default"/>
      </w:rPr>
    </w:lvl>
    <w:lvl w:ilvl="3" w:tplc="A4BC477C" w:tentative="1">
      <w:start w:val="1"/>
      <w:numFmt w:val="bullet"/>
      <w:lvlText w:val=""/>
      <w:lvlJc w:val="left"/>
      <w:pPr>
        <w:ind w:left="2880" w:hanging="360"/>
      </w:pPr>
      <w:rPr>
        <w:rFonts w:ascii="Symbol" w:hAnsi="Symbol" w:hint="default"/>
      </w:rPr>
    </w:lvl>
    <w:lvl w:ilvl="4" w:tplc="D730EF6A" w:tentative="1">
      <w:start w:val="1"/>
      <w:numFmt w:val="bullet"/>
      <w:lvlText w:val="o"/>
      <w:lvlJc w:val="left"/>
      <w:pPr>
        <w:ind w:left="3600" w:hanging="360"/>
      </w:pPr>
      <w:rPr>
        <w:rFonts w:ascii="Courier New" w:hAnsi="Courier New" w:cs="Courier New" w:hint="default"/>
      </w:rPr>
    </w:lvl>
    <w:lvl w:ilvl="5" w:tplc="720E1890" w:tentative="1">
      <w:start w:val="1"/>
      <w:numFmt w:val="bullet"/>
      <w:lvlText w:val=""/>
      <w:lvlJc w:val="left"/>
      <w:pPr>
        <w:ind w:left="4320" w:hanging="360"/>
      </w:pPr>
      <w:rPr>
        <w:rFonts w:ascii="Wingdings" w:hAnsi="Wingdings" w:hint="default"/>
      </w:rPr>
    </w:lvl>
    <w:lvl w:ilvl="6" w:tplc="C0E0C18A" w:tentative="1">
      <w:start w:val="1"/>
      <w:numFmt w:val="bullet"/>
      <w:lvlText w:val=""/>
      <w:lvlJc w:val="left"/>
      <w:pPr>
        <w:ind w:left="5040" w:hanging="360"/>
      </w:pPr>
      <w:rPr>
        <w:rFonts w:ascii="Symbol" w:hAnsi="Symbol" w:hint="default"/>
      </w:rPr>
    </w:lvl>
    <w:lvl w:ilvl="7" w:tplc="558E7AFA" w:tentative="1">
      <w:start w:val="1"/>
      <w:numFmt w:val="bullet"/>
      <w:lvlText w:val="o"/>
      <w:lvlJc w:val="left"/>
      <w:pPr>
        <w:ind w:left="5760" w:hanging="360"/>
      </w:pPr>
      <w:rPr>
        <w:rFonts w:ascii="Courier New" w:hAnsi="Courier New" w:cs="Courier New" w:hint="default"/>
      </w:rPr>
    </w:lvl>
    <w:lvl w:ilvl="8" w:tplc="59C089AA" w:tentative="1">
      <w:start w:val="1"/>
      <w:numFmt w:val="bullet"/>
      <w:lvlText w:val=""/>
      <w:lvlJc w:val="left"/>
      <w:pPr>
        <w:ind w:left="6480" w:hanging="360"/>
      </w:pPr>
      <w:rPr>
        <w:rFonts w:ascii="Wingdings" w:hAnsi="Wingdings" w:hint="default"/>
      </w:rPr>
    </w:lvl>
  </w:abstractNum>
  <w:abstractNum w:abstractNumId="12" w15:restartNumberingAfterBreak="1">
    <w:nsid w:val="0DA401DA"/>
    <w:multiLevelType w:val="hybridMultilevel"/>
    <w:tmpl w:val="8F38C13A"/>
    <w:lvl w:ilvl="0" w:tplc="8F509886">
      <w:start w:val="1"/>
      <w:numFmt w:val="decimal"/>
      <w:lvlText w:val="%1."/>
      <w:lvlJc w:val="left"/>
      <w:pPr>
        <w:ind w:left="720" w:hanging="360"/>
      </w:pPr>
      <w:rPr>
        <w:rFonts w:hint="default"/>
      </w:rPr>
    </w:lvl>
    <w:lvl w:ilvl="1" w:tplc="D4A07970" w:tentative="1">
      <w:start w:val="1"/>
      <w:numFmt w:val="lowerLetter"/>
      <w:lvlText w:val="%2."/>
      <w:lvlJc w:val="left"/>
      <w:pPr>
        <w:ind w:left="1440" w:hanging="360"/>
      </w:pPr>
    </w:lvl>
    <w:lvl w:ilvl="2" w:tplc="5F7EC8B4" w:tentative="1">
      <w:start w:val="1"/>
      <w:numFmt w:val="lowerRoman"/>
      <w:lvlText w:val="%3."/>
      <w:lvlJc w:val="right"/>
      <w:pPr>
        <w:ind w:left="2160" w:hanging="180"/>
      </w:pPr>
    </w:lvl>
    <w:lvl w:ilvl="3" w:tplc="54F48C1A" w:tentative="1">
      <w:start w:val="1"/>
      <w:numFmt w:val="decimal"/>
      <w:lvlText w:val="%4."/>
      <w:lvlJc w:val="left"/>
      <w:pPr>
        <w:ind w:left="2880" w:hanging="360"/>
      </w:pPr>
    </w:lvl>
    <w:lvl w:ilvl="4" w:tplc="31C01F4A" w:tentative="1">
      <w:start w:val="1"/>
      <w:numFmt w:val="lowerLetter"/>
      <w:lvlText w:val="%5."/>
      <w:lvlJc w:val="left"/>
      <w:pPr>
        <w:ind w:left="3600" w:hanging="360"/>
      </w:pPr>
    </w:lvl>
    <w:lvl w:ilvl="5" w:tplc="99D2A1B2" w:tentative="1">
      <w:start w:val="1"/>
      <w:numFmt w:val="lowerRoman"/>
      <w:lvlText w:val="%6."/>
      <w:lvlJc w:val="right"/>
      <w:pPr>
        <w:ind w:left="4320" w:hanging="180"/>
      </w:pPr>
    </w:lvl>
    <w:lvl w:ilvl="6" w:tplc="C66EDE7E" w:tentative="1">
      <w:start w:val="1"/>
      <w:numFmt w:val="decimal"/>
      <w:lvlText w:val="%7."/>
      <w:lvlJc w:val="left"/>
      <w:pPr>
        <w:ind w:left="5040" w:hanging="360"/>
      </w:pPr>
    </w:lvl>
    <w:lvl w:ilvl="7" w:tplc="332C6BC2" w:tentative="1">
      <w:start w:val="1"/>
      <w:numFmt w:val="lowerLetter"/>
      <w:lvlText w:val="%8."/>
      <w:lvlJc w:val="left"/>
      <w:pPr>
        <w:ind w:left="5760" w:hanging="360"/>
      </w:pPr>
    </w:lvl>
    <w:lvl w:ilvl="8" w:tplc="91C23988" w:tentative="1">
      <w:start w:val="1"/>
      <w:numFmt w:val="lowerRoman"/>
      <w:lvlText w:val="%9."/>
      <w:lvlJc w:val="right"/>
      <w:pPr>
        <w:ind w:left="6480" w:hanging="180"/>
      </w:pPr>
    </w:lvl>
  </w:abstractNum>
  <w:abstractNum w:abstractNumId="13" w15:restartNumberingAfterBreak="1">
    <w:nsid w:val="0EF46497"/>
    <w:multiLevelType w:val="hybridMultilevel"/>
    <w:tmpl w:val="7856E75E"/>
    <w:lvl w:ilvl="0" w:tplc="AE441048">
      <w:start w:val="1"/>
      <w:numFmt w:val="bullet"/>
      <w:lvlText w:val=""/>
      <w:lvlJc w:val="left"/>
      <w:pPr>
        <w:ind w:left="720" w:hanging="360"/>
      </w:pPr>
      <w:rPr>
        <w:rFonts w:ascii="Symbol" w:hAnsi="Symbol" w:hint="default"/>
      </w:rPr>
    </w:lvl>
    <w:lvl w:ilvl="1" w:tplc="E9D2E162" w:tentative="1">
      <w:start w:val="1"/>
      <w:numFmt w:val="bullet"/>
      <w:lvlText w:val="o"/>
      <w:lvlJc w:val="left"/>
      <w:pPr>
        <w:ind w:left="1440" w:hanging="360"/>
      </w:pPr>
      <w:rPr>
        <w:rFonts w:ascii="Courier New" w:hAnsi="Courier New" w:cs="Courier New" w:hint="default"/>
      </w:rPr>
    </w:lvl>
    <w:lvl w:ilvl="2" w:tplc="0944EC52" w:tentative="1">
      <w:start w:val="1"/>
      <w:numFmt w:val="bullet"/>
      <w:lvlText w:val=""/>
      <w:lvlJc w:val="left"/>
      <w:pPr>
        <w:ind w:left="2160" w:hanging="360"/>
      </w:pPr>
      <w:rPr>
        <w:rFonts w:ascii="Wingdings" w:hAnsi="Wingdings" w:hint="default"/>
      </w:rPr>
    </w:lvl>
    <w:lvl w:ilvl="3" w:tplc="9F400BBC" w:tentative="1">
      <w:start w:val="1"/>
      <w:numFmt w:val="bullet"/>
      <w:lvlText w:val=""/>
      <w:lvlJc w:val="left"/>
      <w:pPr>
        <w:ind w:left="2880" w:hanging="360"/>
      </w:pPr>
      <w:rPr>
        <w:rFonts w:ascii="Symbol" w:hAnsi="Symbol" w:hint="default"/>
      </w:rPr>
    </w:lvl>
    <w:lvl w:ilvl="4" w:tplc="9B4635B0" w:tentative="1">
      <w:start w:val="1"/>
      <w:numFmt w:val="bullet"/>
      <w:lvlText w:val="o"/>
      <w:lvlJc w:val="left"/>
      <w:pPr>
        <w:ind w:left="3600" w:hanging="360"/>
      </w:pPr>
      <w:rPr>
        <w:rFonts w:ascii="Courier New" w:hAnsi="Courier New" w:cs="Courier New" w:hint="default"/>
      </w:rPr>
    </w:lvl>
    <w:lvl w:ilvl="5" w:tplc="1D2221C4" w:tentative="1">
      <w:start w:val="1"/>
      <w:numFmt w:val="bullet"/>
      <w:lvlText w:val=""/>
      <w:lvlJc w:val="left"/>
      <w:pPr>
        <w:ind w:left="4320" w:hanging="360"/>
      </w:pPr>
      <w:rPr>
        <w:rFonts w:ascii="Wingdings" w:hAnsi="Wingdings" w:hint="default"/>
      </w:rPr>
    </w:lvl>
    <w:lvl w:ilvl="6" w:tplc="C6F07C0E" w:tentative="1">
      <w:start w:val="1"/>
      <w:numFmt w:val="bullet"/>
      <w:lvlText w:val=""/>
      <w:lvlJc w:val="left"/>
      <w:pPr>
        <w:ind w:left="5040" w:hanging="360"/>
      </w:pPr>
      <w:rPr>
        <w:rFonts w:ascii="Symbol" w:hAnsi="Symbol" w:hint="default"/>
      </w:rPr>
    </w:lvl>
    <w:lvl w:ilvl="7" w:tplc="83E432F0" w:tentative="1">
      <w:start w:val="1"/>
      <w:numFmt w:val="bullet"/>
      <w:lvlText w:val="o"/>
      <w:lvlJc w:val="left"/>
      <w:pPr>
        <w:ind w:left="5760" w:hanging="360"/>
      </w:pPr>
      <w:rPr>
        <w:rFonts w:ascii="Courier New" w:hAnsi="Courier New" w:cs="Courier New" w:hint="default"/>
      </w:rPr>
    </w:lvl>
    <w:lvl w:ilvl="8" w:tplc="8EE43D76" w:tentative="1">
      <w:start w:val="1"/>
      <w:numFmt w:val="bullet"/>
      <w:lvlText w:val=""/>
      <w:lvlJc w:val="left"/>
      <w:pPr>
        <w:ind w:left="6480" w:hanging="360"/>
      </w:pPr>
      <w:rPr>
        <w:rFonts w:ascii="Wingdings" w:hAnsi="Wingdings" w:hint="default"/>
      </w:rPr>
    </w:lvl>
  </w:abstractNum>
  <w:abstractNum w:abstractNumId="14" w15:restartNumberingAfterBreak="1">
    <w:nsid w:val="21783AA3"/>
    <w:multiLevelType w:val="hybridMultilevel"/>
    <w:tmpl w:val="61543740"/>
    <w:lvl w:ilvl="0" w:tplc="3322FDB8">
      <w:start w:val="1"/>
      <w:numFmt w:val="bullet"/>
      <w:lvlText w:val=""/>
      <w:lvlJc w:val="left"/>
      <w:pPr>
        <w:ind w:left="720" w:hanging="360"/>
      </w:pPr>
      <w:rPr>
        <w:rFonts w:ascii="Symbol" w:hAnsi="Symbol" w:hint="default"/>
      </w:rPr>
    </w:lvl>
    <w:lvl w:ilvl="1" w:tplc="2836F620">
      <w:start w:val="1"/>
      <w:numFmt w:val="bullet"/>
      <w:lvlText w:val="o"/>
      <w:lvlJc w:val="left"/>
      <w:pPr>
        <w:ind w:left="1440" w:hanging="360"/>
      </w:pPr>
      <w:rPr>
        <w:rFonts w:ascii="Courier New" w:hAnsi="Courier New" w:cs="Courier New" w:hint="default"/>
      </w:rPr>
    </w:lvl>
    <w:lvl w:ilvl="2" w:tplc="DDAA6084">
      <w:start w:val="1"/>
      <w:numFmt w:val="bullet"/>
      <w:lvlText w:val=""/>
      <w:lvlJc w:val="left"/>
      <w:pPr>
        <w:ind w:left="2160" w:hanging="360"/>
      </w:pPr>
      <w:rPr>
        <w:rFonts w:ascii="Wingdings" w:hAnsi="Wingdings" w:hint="default"/>
      </w:rPr>
    </w:lvl>
    <w:lvl w:ilvl="3" w:tplc="20305D6C">
      <w:start w:val="1"/>
      <w:numFmt w:val="bullet"/>
      <w:lvlText w:val=""/>
      <w:lvlJc w:val="left"/>
      <w:pPr>
        <w:ind w:left="2880" w:hanging="360"/>
      </w:pPr>
      <w:rPr>
        <w:rFonts w:ascii="Symbol" w:hAnsi="Symbol" w:hint="default"/>
      </w:rPr>
    </w:lvl>
    <w:lvl w:ilvl="4" w:tplc="850E0D2A">
      <w:start w:val="1"/>
      <w:numFmt w:val="bullet"/>
      <w:lvlText w:val="o"/>
      <w:lvlJc w:val="left"/>
      <w:pPr>
        <w:ind w:left="3600" w:hanging="360"/>
      </w:pPr>
      <w:rPr>
        <w:rFonts w:ascii="Courier New" w:hAnsi="Courier New" w:cs="Courier New" w:hint="default"/>
      </w:rPr>
    </w:lvl>
    <w:lvl w:ilvl="5" w:tplc="563C9494">
      <w:start w:val="1"/>
      <w:numFmt w:val="bullet"/>
      <w:lvlText w:val=""/>
      <w:lvlJc w:val="left"/>
      <w:pPr>
        <w:ind w:left="4320" w:hanging="360"/>
      </w:pPr>
      <w:rPr>
        <w:rFonts w:ascii="Wingdings" w:hAnsi="Wingdings" w:hint="default"/>
      </w:rPr>
    </w:lvl>
    <w:lvl w:ilvl="6" w:tplc="7326168E">
      <w:start w:val="1"/>
      <w:numFmt w:val="bullet"/>
      <w:lvlText w:val=""/>
      <w:lvlJc w:val="left"/>
      <w:pPr>
        <w:ind w:left="5040" w:hanging="360"/>
      </w:pPr>
      <w:rPr>
        <w:rFonts w:ascii="Symbol" w:hAnsi="Symbol" w:hint="default"/>
      </w:rPr>
    </w:lvl>
    <w:lvl w:ilvl="7" w:tplc="BC269466">
      <w:start w:val="1"/>
      <w:numFmt w:val="bullet"/>
      <w:lvlText w:val="o"/>
      <w:lvlJc w:val="left"/>
      <w:pPr>
        <w:ind w:left="5760" w:hanging="360"/>
      </w:pPr>
      <w:rPr>
        <w:rFonts w:ascii="Courier New" w:hAnsi="Courier New" w:cs="Courier New" w:hint="default"/>
      </w:rPr>
    </w:lvl>
    <w:lvl w:ilvl="8" w:tplc="A36AB3AA">
      <w:start w:val="1"/>
      <w:numFmt w:val="bullet"/>
      <w:lvlText w:val=""/>
      <w:lvlJc w:val="left"/>
      <w:pPr>
        <w:ind w:left="6480" w:hanging="360"/>
      </w:pPr>
      <w:rPr>
        <w:rFonts w:ascii="Wingdings" w:hAnsi="Wingdings" w:hint="default"/>
      </w:rPr>
    </w:lvl>
  </w:abstractNum>
  <w:abstractNum w:abstractNumId="15" w15:restartNumberingAfterBreak="1">
    <w:nsid w:val="2AE00DAE"/>
    <w:multiLevelType w:val="hybridMultilevel"/>
    <w:tmpl w:val="0B7A8B16"/>
    <w:lvl w:ilvl="0" w:tplc="F272A856">
      <w:start w:val="1"/>
      <w:numFmt w:val="bullet"/>
      <w:lvlText w:val=""/>
      <w:lvlJc w:val="left"/>
      <w:pPr>
        <w:ind w:left="720" w:hanging="360"/>
      </w:pPr>
      <w:rPr>
        <w:rFonts w:ascii="Symbol" w:hAnsi="Symbol" w:hint="default"/>
      </w:rPr>
    </w:lvl>
    <w:lvl w:ilvl="1" w:tplc="929E392E" w:tentative="1">
      <w:start w:val="1"/>
      <w:numFmt w:val="bullet"/>
      <w:lvlText w:val="o"/>
      <w:lvlJc w:val="left"/>
      <w:pPr>
        <w:ind w:left="1440" w:hanging="360"/>
      </w:pPr>
      <w:rPr>
        <w:rFonts w:ascii="Courier New" w:hAnsi="Courier New" w:cs="Courier New" w:hint="default"/>
      </w:rPr>
    </w:lvl>
    <w:lvl w:ilvl="2" w:tplc="05D87D06" w:tentative="1">
      <w:start w:val="1"/>
      <w:numFmt w:val="bullet"/>
      <w:lvlText w:val=""/>
      <w:lvlJc w:val="left"/>
      <w:pPr>
        <w:ind w:left="2160" w:hanging="360"/>
      </w:pPr>
      <w:rPr>
        <w:rFonts w:ascii="Wingdings" w:hAnsi="Wingdings" w:hint="default"/>
      </w:rPr>
    </w:lvl>
    <w:lvl w:ilvl="3" w:tplc="C69CD7A4" w:tentative="1">
      <w:start w:val="1"/>
      <w:numFmt w:val="bullet"/>
      <w:lvlText w:val=""/>
      <w:lvlJc w:val="left"/>
      <w:pPr>
        <w:ind w:left="2880" w:hanging="360"/>
      </w:pPr>
      <w:rPr>
        <w:rFonts w:ascii="Symbol" w:hAnsi="Symbol" w:hint="default"/>
      </w:rPr>
    </w:lvl>
    <w:lvl w:ilvl="4" w:tplc="5CCA3664" w:tentative="1">
      <w:start w:val="1"/>
      <w:numFmt w:val="bullet"/>
      <w:lvlText w:val="o"/>
      <w:lvlJc w:val="left"/>
      <w:pPr>
        <w:ind w:left="3600" w:hanging="360"/>
      </w:pPr>
      <w:rPr>
        <w:rFonts w:ascii="Courier New" w:hAnsi="Courier New" w:cs="Courier New" w:hint="default"/>
      </w:rPr>
    </w:lvl>
    <w:lvl w:ilvl="5" w:tplc="0ACC7D2A" w:tentative="1">
      <w:start w:val="1"/>
      <w:numFmt w:val="bullet"/>
      <w:lvlText w:val=""/>
      <w:lvlJc w:val="left"/>
      <w:pPr>
        <w:ind w:left="4320" w:hanging="360"/>
      </w:pPr>
      <w:rPr>
        <w:rFonts w:ascii="Wingdings" w:hAnsi="Wingdings" w:hint="default"/>
      </w:rPr>
    </w:lvl>
    <w:lvl w:ilvl="6" w:tplc="55CAB71E" w:tentative="1">
      <w:start w:val="1"/>
      <w:numFmt w:val="bullet"/>
      <w:lvlText w:val=""/>
      <w:lvlJc w:val="left"/>
      <w:pPr>
        <w:ind w:left="5040" w:hanging="360"/>
      </w:pPr>
      <w:rPr>
        <w:rFonts w:ascii="Symbol" w:hAnsi="Symbol" w:hint="default"/>
      </w:rPr>
    </w:lvl>
    <w:lvl w:ilvl="7" w:tplc="92C2A876" w:tentative="1">
      <w:start w:val="1"/>
      <w:numFmt w:val="bullet"/>
      <w:lvlText w:val="o"/>
      <w:lvlJc w:val="left"/>
      <w:pPr>
        <w:ind w:left="5760" w:hanging="360"/>
      </w:pPr>
      <w:rPr>
        <w:rFonts w:ascii="Courier New" w:hAnsi="Courier New" w:cs="Courier New" w:hint="default"/>
      </w:rPr>
    </w:lvl>
    <w:lvl w:ilvl="8" w:tplc="399C8704" w:tentative="1">
      <w:start w:val="1"/>
      <w:numFmt w:val="bullet"/>
      <w:lvlText w:val=""/>
      <w:lvlJc w:val="left"/>
      <w:pPr>
        <w:ind w:left="6480" w:hanging="360"/>
      </w:pPr>
      <w:rPr>
        <w:rFonts w:ascii="Wingdings" w:hAnsi="Wingdings" w:hint="default"/>
      </w:rPr>
    </w:lvl>
  </w:abstractNum>
  <w:abstractNum w:abstractNumId="16" w15:restartNumberingAfterBreak="1">
    <w:nsid w:val="316F284D"/>
    <w:multiLevelType w:val="hybridMultilevel"/>
    <w:tmpl w:val="7F7C34C4"/>
    <w:lvl w:ilvl="0" w:tplc="4CB2CBBE">
      <w:start w:val="1"/>
      <w:numFmt w:val="bullet"/>
      <w:lvlText w:val=""/>
      <w:lvlJc w:val="left"/>
      <w:pPr>
        <w:ind w:left="1571" w:hanging="360"/>
      </w:pPr>
      <w:rPr>
        <w:rFonts w:ascii="Symbol" w:hAnsi="Symbol" w:hint="default"/>
      </w:rPr>
    </w:lvl>
    <w:lvl w:ilvl="1" w:tplc="ACFCBFD2" w:tentative="1">
      <w:start w:val="1"/>
      <w:numFmt w:val="bullet"/>
      <w:lvlText w:val="o"/>
      <w:lvlJc w:val="left"/>
      <w:pPr>
        <w:ind w:left="2291" w:hanging="360"/>
      </w:pPr>
      <w:rPr>
        <w:rFonts w:ascii="Courier New" w:hAnsi="Courier New" w:cs="Courier New" w:hint="default"/>
      </w:rPr>
    </w:lvl>
    <w:lvl w:ilvl="2" w:tplc="6E4A76A6" w:tentative="1">
      <w:start w:val="1"/>
      <w:numFmt w:val="bullet"/>
      <w:lvlText w:val=""/>
      <w:lvlJc w:val="left"/>
      <w:pPr>
        <w:ind w:left="3011" w:hanging="360"/>
      </w:pPr>
      <w:rPr>
        <w:rFonts w:ascii="Wingdings" w:hAnsi="Wingdings" w:hint="default"/>
      </w:rPr>
    </w:lvl>
    <w:lvl w:ilvl="3" w:tplc="424CAED6" w:tentative="1">
      <w:start w:val="1"/>
      <w:numFmt w:val="bullet"/>
      <w:lvlText w:val=""/>
      <w:lvlJc w:val="left"/>
      <w:pPr>
        <w:ind w:left="3731" w:hanging="360"/>
      </w:pPr>
      <w:rPr>
        <w:rFonts w:ascii="Symbol" w:hAnsi="Symbol" w:hint="default"/>
      </w:rPr>
    </w:lvl>
    <w:lvl w:ilvl="4" w:tplc="C70CC528" w:tentative="1">
      <w:start w:val="1"/>
      <w:numFmt w:val="bullet"/>
      <w:lvlText w:val="o"/>
      <w:lvlJc w:val="left"/>
      <w:pPr>
        <w:ind w:left="4451" w:hanging="360"/>
      </w:pPr>
      <w:rPr>
        <w:rFonts w:ascii="Courier New" w:hAnsi="Courier New" w:cs="Courier New" w:hint="default"/>
      </w:rPr>
    </w:lvl>
    <w:lvl w:ilvl="5" w:tplc="232814A8" w:tentative="1">
      <w:start w:val="1"/>
      <w:numFmt w:val="bullet"/>
      <w:lvlText w:val=""/>
      <w:lvlJc w:val="left"/>
      <w:pPr>
        <w:ind w:left="5171" w:hanging="360"/>
      </w:pPr>
      <w:rPr>
        <w:rFonts w:ascii="Wingdings" w:hAnsi="Wingdings" w:hint="default"/>
      </w:rPr>
    </w:lvl>
    <w:lvl w:ilvl="6" w:tplc="C7BC1AF2" w:tentative="1">
      <w:start w:val="1"/>
      <w:numFmt w:val="bullet"/>
      <w:lvlText w:val=""/>
      <w:lvlJc w:val="left"/>
      <w:pPr>
        <w:ind w:left="5891" w:hanging="360"/>
      </w:pPr>
      <w:rPr>
        <w:rFonts w:ascii="Symbol" w:hAnsi="Symbol" w:hint="default"/>
      </w:rPr>
    </w:lvl>
    <w:lvl w:ilvl="7" w:tplc="34840E36" w:tentative="1">
      <w:start w:val="1"/>
      <w:numFmt w:val="bullet"/>
      <w:lvlText w:val="o"/>
      <w:lvlJc w:val="left"/>
      <w:pPr>
        <w:ind w:left="6611" w:hanging="360"/>
      </w:pPr>
      <w:rPr>
        <w:rFonts w:ascii="Courier New" w:hAnsi="Courier New" w:cs="Courier New" w:hint="default"/>
      </w:rPr>
    </w:lvl>
    <w:lvl w:ilvl="8" w:tplc="8AB0EAB8" w:tentative="1">
      <w:start w:val="1"/>
      <w:numFmt w:val="bullet"/>
      <w:lvlText w:val=""/>
      <w:lvlJc w:val="left"/>
      <w:pPr>
        <w:ind w:left="7331" w:hanging="360"/>
      </w:pPr>
      <w:rPr>
        <w:rFonts w:ascii="Wingdings" w:hAnsi="Wingdings" w:hint="default"/>
      </w:rPr>
    </w:lvl>
  </w:abstractNum>
  <w:abstractNum w:abstractNumId="17" w15:restartNumberingAfterBreak="1">
    <w:nsid w:val="31930709"/>
    <w:multiLevelType w:val="hybridMultilevel"/>
    <w:tmpl w:val="D9E0FB0E"/>
    <w:lvl w:ilvl="0" w:tplc="C06453CA">
      <w:start w:val="1"/>
      <w:numFmt w:val="bullet"/>
      <w:lvlText w:val=""/>
      <w:lvlJc w:val="left"/>
      <w:pPr>
        <w:ind w:left="720" w:hanging="360"/>
      </w:pPr>
      <w:rPr>
        <w:rFonts w:ascii="Wingdings" w:hAnsi="Wingdings" w:hint="default"/>
      </w:rPr>
    </w:lvl>
    <w:lvl w:ilvl="1" w:tplc="D85A8E52" w:tentative="1">
      <w:start w:val="1"/>
      <w:numFmt w:val="bullet"/>
      <w:lvlText w:val="o"/>
      <w:lvlJc w:val="left"/>
      <w:pPr>
        <w:ind w:left="1440" w:hanging="360"/>
      </w:pPr>
      <w:rPr>
        <w:rFonts w:ascii="Courier New" w:hAnsi="Courier New" w:cs="Courier New" w:hint="default"/>
      </w:rPr>
    </w:lvl>
    <w:lvl w:ilvl="2" w:tplc="89D4EA5C" w:tentative="1">
      <w:start w:val="1"/>
      <w:numFmt w:val="bullet"/>
      <w:lvlText w:val=""/>
      <w:lvlJc w:val="left"/>
      <w:pPr>
        <w:ind w:left="2160" w:hanging="360"/>
      </w:pPr>
      <w:rPr>
        <w:rFonts w:ascii="Wingdings" w:hAnsi="Wingdings" w:hint="default"/>
      </w:rPr>
    </w:lvl>
    <w:lvl w:ilvl="3" w:tplc="6C50B296" w:tentative="1">
      <w:start w:val="1"/>
      <w:numFmt w:val="bullet"/>
      <w:lvlText w:val=""/>
      <w:lvlJc w:val="left"/>
      <w:pPr>
        <w:ind w:left="2880" w:hanging="360"/>
      </w:pPr>
      <w:rPr>
        <w:rFonts w:ascii="Symbol" w:hAnsi="Symbol" w:hint="default"/>
      </w:rPr>
    </w:lvl>
    <w:lvl w:ilvl="4" w:tplc="918E670C" w:tentative="1">
      <w:start w:val="1"/>
      <w:numFmt w:val="bullet"/>
      <w:lvlText w:val="o"/>
      <w:lvlJc w:val="left"/>
      <w:pPr>
        <w:ind w:left="3600" w:hanging="360"/>
      </w:pPr>
      <w:rPr>
        <w:rFonts w:ascii="Courier New" w:hAnsi="Courier New" w:cs="Courier New" w:hint="default"/>
      </w:rPr>
    </w:lvl>
    <w:lvl w:ilvl="5" w:tplc="CD9422BE" w:tentative="1">
      <w:start w:val="1"/>
      <w:numFmt w:val="bullet"/>
      <w:lvlText w:val=""/>
      <w:lvlJc w:val="left"/>
      <w:pPr>
        <w:ind w:left="4320" w:hanging="360"/>
      </w:pPr>
      <w:rPr>
        <w:rFonts w:ascii="Wingdings" w:hAnsi="Wingdings" w:hint="default"/>
      </w:rPr>
    </w:lvl>
    <w:lvl w:ilvl="6" w:tplc="1BF839B0" w:tentative="1">
      <w:start w:val="1"/>
      <w:numFmt w:val="bullet"/>
      <w:lvlText w:val=""/>
      <w:lvlJc w:val="left"/>
      <w:pPr>
        <w:ind w:left="5040" w:hanging="360"/>
      </w:pPr>
      <w:rPr>
        <w:rFonts w:ascii="Symbol" w:hAnsi="Symbol" w:hint="default"/>
      </w:rPr>
    </w:lvl>
    <w:lvl w:ilvl="7" w:tplc="A356CC38" w:tentative="1">
      <w:start w:val="1"/>
      <w:numFmt w:val="bullet"/>
      <w:lvlText w:val="o"/>
      <w:lvlJc w:val="left"/>
      <w:pPr>
        <w:ind w:left="5760" w:hanging="360"/>
      </w:pPr>
      <w:rPr>
        <w:rFonts w:ascii="Courier New" w:hAnsi="Courier New" w:cs="Courier New" w:hint="default"/>
      </w:rPr>
    </w:lvl>
    <w:lvl w:ilvl="8" w:tplc="1680A186" w:tentative="1">
      <w:start w:val="1"/>
      <w:numFmt w:val="bullet"/>
      <w:lvlText w:val=""/>
      <w:lvlJc w:val="left"/>
      <w:pPr>
        <w:ind w:left="6480" w:hanging="360"/>
      </w:pPr>
      <w:rPr>
        <w:rFonts w:ascii="Wingdings" w:hAnsi="Wingdings" w:hint="default"/>
      </w:rPr>
    </w:lvl>
  </w:abstractNum>
  <w:abstractNum w:abstractNumId="18" w15:restartNumberingAfterBreak="1">
    <w:nsid w:val="325A5269"/>
    <w:multiLevelType w:val="hybridMultilevel"/>
    <w:tmpl w:val="F3F2446E"/>
    <w:lvl w:ilvl="0" w:tplc="36E689DC">
      <w:start w:val="1"/>
      <w:numFmt w:val="decimal"/>
      <w:lvlText w:val="%1."/>
      <w:lvlJc w:val="left"/>
      <w:pPr>
        <w:ind w:left="720" w:hanging="360"/>
      </w:pPr>
      <w:rPr>
        <w:rFonts w:hint="default"/>
      </w:rPr>
    </w:lvl>
    <w:lvl w:ilvl="1" w:tplc="39F4AD08" w:tentative="1">
      <w:start w:val="1"/>
      <w:numFmt w:val="lowerLetter"/>
      <w:lvlText w:val="%2."/>
      <w:lvlJc w:val="left"/>
      <w:pPr>
        <w:ind w:left="1440" w:hanging="360"/>
      </w:pPr>
    </w:lvl>
    <w:lvl w:ilvl="2" w:tplc="80BAC756" w:tentative="1">
      <w:start w:val="1"/>
      <w:numFmt w:val="lowerRoman"/>
      <w:lvlText w:val="%3."/>
      <w:lvlJc w:val="right"/>
      <w:pPr>
        <w:ind w:left="2160" w:hanging="180"/>
      </w:pPr>
    </w:lvl>
    <w:lvl w:ilvl="3" w:tplc="DD90720E" w:tentative="1">
      <w:start w:val="1"/>
      <w:numFmt w:val="decimal"/>
      <w:lvlText w:val="%4."/>
      <w:lvlJc w:val="left"/>
      <w:pPr>
        <w:ind w:left="2880" w:hanging="360"/>
      </w:pPr>
    </w:lvl>
    <w:lvl w:ilvl="4" w:tplc="0AEE9AE2" w:tentative="1">
      <w:start w:val="1"/>
      <w:numFmt w:val="lowerLetter"/>
      <w:lvlText w:val="%5."/>
      <w:lvlJc w:val="left"/>
      <w:pPr>
        <w:ind w:left="3600" w:hanging="360"/>
      </w:pPr>
    </w:lvl>
    <w:lvl w:ilvl="5" w:tplc="3DF4263C" w:tentative="1">
      <w:start w:val="1"/>
      <w:numFmt w:val="lowerRoman"/>
      <w:lvlText w:val="%6."/>
      <w:lvlJc w:val="right"/>
      <w:pPr>
        <w:ind w:left="4320" w:hanging="180"/>
      </w:pPr>
    </w:lvl>
    <w:lvl w:ilvl="6" w:tplc="100C00AA" w:tentative="1">
      <w:start w:val="1"/>
      <w:numFmt w:val="decimal"/>
      <w:lvlText w:val="%7."/>
      <w:lvlJc w:val="left"/>
      <w:pPr>
        <w:ind w:left="5040" w:hanging="360"/>
      </w:pPr>
    </w:lvl>
    <w:lvl w:ilvl="7" w:tplc="B3622F9E" w:tentative="1">
      <w:start w:val="1"/>
      <w:numFmt w:val="lowerLetter"/>
      <w:lvlText w:val="%8."/>
      <w:lvlJc w:val="left"/>
      <w:pPr>
        <w:ind w:left="5760" w:hanging="360"/>
      </w:pPr>
    </w:lvl>
    <w:lvl w:ilvl="8" w:tplc="2AF20600" w:tentative="1">
      <w:start w:val="1"/>
      <w:numFmt w:val="lowerRoman"/>
      <w:lvlText w:val="%9."/>
      <w:lvlJc w:val="right"/>
      <w:pPr>
        <w:ind w:left="6480" w:hanging="180"/>
      </w:pPr>
    </w:lvl>
  </w:abstractNum>
  <w:abstractNum w:abstractNumId="19" w15:restartNumberingAfterBreak="1">
    <w:nsid w:val="33AA3D27"/>
    <w:multiLevelType w:val="hybridMultilevel"/>
    <w:tmpl w:val="9D58CDF6"/>
    <w:lvl w:ilvl="0" w:tplc="C5DADE28">
      <w:start w:val="9"/>
      <w:numFmt w:val="bullet"/>
      <w:lvlText w:val="-"/>
      <w:lvlJc w:val="left"/>
      <w:pPr>
        <w:ind w:left="720" w:hanging="360"/>
      </w:pPr>
      <w:rPr>
        <w:rFonts w:ascii="Times New Roman" w:eastAsia="Times New Roman" w:hAnsi="Times New Roman" w:cs="Times New Roman" w:hint="default"/>
      </w:rPr>
    </w:lvl>
    <w:lvl w:ilvl="1" w:tplc="4D1EF692">
      <w:start w:val="1"/>
      <w:numFmt w:val="bullet"/>
      <w:lvlText w:val="o"/>
      <w:lvlJc w:val="left"/>
      <w:pPr>
        <w:ind w:left="1440" w:hanging="360"/>
      </w:pPr>
      <w:rPr>
        <w:rFonts w:ascii="Courier New" w:hAnsi="Courier New" w:cs="Courier New" w:hint="default"/>
      </w:rPr>
    </w:lvl>
    <w:lvl w:ilvl="2" w:tplc="04A44672" w:tentative="1">
      <w:start w:val="1"/>
      <w:numFmt w:val="bullet"/>
      <w:lvlText w:val=""/>
      <w:lvlJc w:val="left"/>
      <w:pPr>
        <w:ind w:left="2160" w:hanging="360"/>
      </w:pPr>
      <w:rPr>
        <w:rFonts w:ascii="Wingdings" w:hAnsi="Wingdings" w:hint="default"/>
      </w:rPr>
    </w:lvl>
    <w:lvl w:ilvl="3" w:tplc="DCBEFB4A" w:tentative="1">
      <w:start w:val="1"/>
      <w:numFmt w:val="bullet"/>
      <w:lvlText w:val=""/>
      <w:lvlJc w:val="left"/>
      <w:pPr>
        <w:ind w:left="2880" w:hanging="360"/>
      </w:pPr>
      <w:rPr>
        <w:rFonts w:ascii="Symbol" w:hAnsi="Symbol" w:hint="default"/>
      </w:rPr>
    </w:lvl>
    <w:lvl w:ilvl="4" w:tplc="FAAC5D64" w:tentative="1">
      <w:start w:val="1"/>
      <w:numFmt w:val="bullet"/>
      <w:lvlText w:val="o"/>
      <w:lvlJc w:val="left"/>
      <w:pPr>
        <w:ind w:left="3600" w:hanging="360"/>
      </w:pPr>
      <w:rPr>
        <w:rFonts w:ascii="Courier New" w:hAnsi="Courier New" w:cs="Courier New" w:hint="default"/>
      </w:rPr>
    </w:lvl>
    <w:lvl w:ilvl="5" w:tplc="5476C090" w:tentative="1">
      <w:start w:val="1"/>
      <w:numFmt w:val="bullet"/>
      <w:lvlText w:val=""/>
      <w:lvlJc w:val="left"/>
      <w:pPr>
        <w:ind w:left="4320" w:hanging="360"/>
      </w:pPr>
      <w:rPr>
        <w:rFonts w:ascii="Wingdings" w:hAnsi="Wingdings" w:hint="default"/>
      </w:rPr>
    </w:lvl>
    <w:lvl w:ilvl="6" w:tplc="0CCEB970" w:tentative="1">
      <w:start w:val="1"/>
      <w:numFmt w:val="bullet"/>
      <w:lvlText w:val=""/>
      <w:lvlJc w:val="left"/>
      <w:pPr>
        <w:ind w:left="5040" w:hanging="360"/>
      </w:pPr>
      <w:rPr>
        <w:rFonts w:ascii="Symbol" w:hAnsi="Symbol" w:hint="default"/>
      </w:rPr>
    </w:lvl>
    <w:lvl w:ilvl="7" w:tplc="9CE450F8" w:tentative="1">
      <w:start w:val="1"/>
      <w:numFmt w:val="bullet"/>
      <w:lvlText w:val="o"/>
      <w:lvlJc w:val="left"/>
      <w:pPr>
        <w:ind w:left="5760" w:hanging="360"/>
      </w:pPr>
      <w:rPr>
        <w:rFonts w:ascii="Courier New" w:hAnsi="Courier New" w:cs="Courier New" w:hint="default"/>
      </w:rPr>
    </w:lvl>
    <w:lvl w:ilvl="8" w:tplc="D168210C" w:tentative="1">
      <w:start w:val="1"/>
      <w:numFmt w:val="bullet"/>
      <w:lvlText w:val=""/>
      <w:lvlJc w:val="left"/>
      <w:pPr>
        <w:ind w:left="6480" w:hanging="360"/>
      </w:pPr>
      <w:rPr>
        <w:rFonts w:ascii="Wingdings" w:hAnsi="Wingdings" w:hint="default"/>
      </w:rPr>
    </w:lvl>
  </w:abstractNum>
  <w:abstractNum w:abstractNumId="20" w15:restartNumberingAfterBreak="1">
    <w:nsid w:val="46417569"/>
    <w:multiLevelType w:val="hybridMultilevel"/>
    <w:tmpl w:val="08A05310"/>
    <w:lvl w:ilvl="0" w:tplc="DE6A154E">
      <w:start w:val="1"/>
      <w:numFmt w:val="bullet"/>
      <w:lvlText w:val=""/>
      <w:lvlJc w:val="left"/>
      <w:pPr>
        <w:ind w:left="720" w:hanging="360"/>
      </w:pPr>
      <w:rPr>
        <w:rFonts w:ascii="Symbol" w:hAnsi="Symbol" w:hint="default"/>
      </w:rPr>
    </w:lvl>
    <w:lvl w:ilvl="1" w:tplc="CB761DC2" w:tentative="1">
      <w:start w:val="1"/>
      <w:numFmt w:val="bullet"/>
      <w:lvlText w:val="o"/>
      <w:lvlJc w:val="left"/>
      <w:pPr>
        <w:ind w:left="1440" w:hanging="360"/>
      </w:pPr>
      <w:rPr>
        <w:rFonts w:ascii="Courier New" w:hAnsi="Courier New" w:cs="Courier New" w:hint="default"/>
      </w:rPr>
    </w:lvl>
    <w:lvl w:ilvl="2" w:tplc="020E37B4" w:tentative="1">
      <w:start w:val="1"/>
      <w:numFmt w:val="bullet"/>
      <w:lvlText w:val=""/>
      <w:lvlJc w:val="left"/>
      <w:pPr>
        <w:ind w:left="2160" w:hanging="360"/>
      </w:pPr>
      <w:rPr>
        <w:rFonts w:ascii="Wingdings" w:hAnsi="Wingdings" w:hint="default"/>
      </w:rPr>
    </w:lvl>
    <w:lvl w:ilvl="3" w:tplc="520AA7C8" w:tentative="1">
      <w:start w:val="1"/>
      <w:numFmt w:val="bullet"/>
      <w:lvlText w:val=""/>
      <w:lvlJc w:val="left"/>
      <w:pPr>
        <w:ind w:left="2880" w:hanging="360"/>
      </w:pPr>
      <w:rPr>
        <w:rFonts w:ascii="Symbol" w:hAnsi="Symbol" w:hint="default"/>
      </w:rPr>
    </w:lvl>
    <w:lvl w:ilvl="4" w:tplc="3B14C3BE" w:tentative="1">
      <w:start w:val="1"/>
      <w:numFmt w:val="bullet"/>
      <w:lvlText w:val="o"/>
      <w:lvlJc w:val="left"/>
      <w:pPr>
        <w:ind w:left="3600" w:hanging="360"/>
      </w:pPr>
      <w:rPr>
        <w:rFonts w:ascii="Courier New" w:hAnsi="Courier New" w:cs="Courier New" w:hint="default"/>
      </w:rPr>
    </w:lvl>
    <w:lvl w:ilvl="5" w:tplc="F8E2A3CE" w:tentative="1">
      <w:start w:val="1"/>
      <w:numFmt w:val="bullet"/>
      <w:lvlText w:val=""/>
      <w:lvlJc w:val="left"/>
      <w:pPr>
        <w:ind w:left="4320" w:hanging="360"/>
      </w:pPr>
      <w:rPr>
        <w:rFonts w:ascii="Wingdings" w:hAnsi="Wingdings" w:hint="default"/>
      </w:rPr>
    </w:lvl>
    <w:lvl w:ilvl="6" w:tplc="9ABA7724" w:tentative="1">
      <w:start w:val="1"/>
      <w:numFmt w:val="bullet"/>
      <w:lvlText w:val=""/>
      <w:lvlJc w:val="left"/>
      <w:pPr>
        <w:ind w:left="5040" w:hanging="360"/>
      </w:pPr>
      <w:rPr>
        <w:rFonts w:ascii="Symbol" w:hAnsi="Symbol" w:hint="default"/>
      </w:rPr>
    </w:lvl>
    <w:lvl w:ilvl="7" w:tplc="44D65B88" w:tentative="1">
      <w:start w:val="1"/>
      <w:numFmt w:val="bullet"/>
      <w:lvlText w:val="o"/>
      <w:lvlJc w:val="left"/>
      <w:pPr>
        <w:ind w:left="5760" w:hanging="360"/>
      </w:pPr>
      <w:rPr>
        <w:rFonts w:ascii="Courier New" w:hAnsi="Courier New" w:cs="Courier New" w:hint="default"/>
      </w:rPr>
    </w:lvl>
    <w:lvl w:ilvl="8" w:tplc="0388F3E6" w:tentative="1">
      <w:start w:val="1"/>
      <w:numFmt w:val="bullet"/>
      <w:lvlText w:val=""/>
      <w:lvlJc w:val="left"/>
      <w:pPr>
        <w:ind w:left="6480" w:hanging="360"/>
      </w:pPr>
      <w:rPr>
        <w:rFonts w:ascii="Wingdings" w:hAnsi="Wingdings" w:hint="default"/>
      </w:rPr>
    </w:lvl>
  </w:abstractNum>
  <w:abstractNum w:abstractNumId="21" w15:restartNumberingAfterBreak="1">
    <w:nsid w:val="481F0D24"/>
    <w:multiLevelType w:val="hybridMultilevel"/>
    <w:tmpl w:val="86D8934A"/>
    <w:lvl w:ilvl="0" w:tplc="44ACD6BE">
      <w:start w:val="1"/>
      <w:numFmt w:val="decimal"/>
      <w:lvlText w:val="%1)"/>
      <w:lvlJc w:val="left"/>
      <w:pPr>
        <w:ind w:left="720" w:hanging="360"/>
      </w:pPr>
    </w:lvl>
    <w:lvl w:ilvl="1" w:tplc="E432E242">
      <w:start w:val="1"/>
      <w:numFmt w:val="lowerLetter"/>
      <w:lvlText w:val="%2."/>
      <w:lvlJc w:val="left"/>
      <w:pPr>
        <w:ind w:left="1440" w:hanging="360"/>
      </w:pPr>
    </w:lvl>
    <w:lvl w:ilvl="2" w:tplc="994A3616">
      <w:start w:val="1"/>
      <w:numFmt w:val="lowerRoman"/>
      <w:lvlText w:val="%3."/>
      <w:lvlJc w:val="right"/>
      <w:pPr>
        <w:ind w:left="2160" w:hanging="180"/>
      </w:pPr>
    </w:lvl>
    <w:lvl w:ilvl="3" w:tplc="42C28ECA">
      <w:start w:val="1"/>
      <w:numFmt w:val="decimal"/>
      <w:lvlText w:val="%4."/>
      <w:lvlJc w:val="left"/>
      <w:pPr>
        <w:ind w:left="2880" w:hanging="360"/>
      </w:pPr>
    </w:lvl>
    <w:lvl w:ilvl="4" w:tplc="4D7E31C2">
      <w:start w:val="1"/>
      <w:numFmt w:val="lowerLetter"/>
      <w:lvlText w:val="%5."/>
      <w:lvlJc w:val="left"/>
      <w:pPr>
        <w:ind w:left="3600" w:hanging="360"/>
      </w:pPr>
    </w:lvl>
    <w:lvl w:ilvl="5" w:tplc="3296ED76">
      <w:start w:val="1"/>
      <w:numFmt w:val="lowerRoman"/>
      <w:lvlText w:val="%6."/>
      <w:lvlJc w:val="right"/>
      <w:pPr>
        <w:ind w:left="4320" w:hanging="180"/>
      </w:pPr>
    </w:lvl>
    <w:lvl w:ilvl="6" w:tplc="5978D562">
      <w:start w:val="1"/>
      <w:numFmt w:val="decimal"/>
      <w:lvlText w:val="%7."/>
      <w:lvlJc w:val="left"/>
      <w:pPr>
        <w:ind w:left="5040" w:hanging="360"/>
      </w:pPr>
    </w:lvl>
    <w:lvl w:ilvl="7" w:tplc="AF12F1CA">
      <w:start w:val="1"/>
      <w:numFmt w:val="lowerLetter"/>
      <w:lvlText w:val="%8."/>
      <w:lvlJc w:val="left"/>
      <w:pPr>
        <w:ind w:left="5760" w:hanging="360"/>
      </w:pPr>
    </w:lvl>
    <w:lvl w:ilvl="8" w:tplc="7C36A8E8">
      <w:start w:val="1"/>
      <w:numFmt w:val="lowerRoman"/>
      <w:lvlText w:val="%9."/>
      <w:lvlJc w:val="right"/>
      <w:pPr>
        <w:ind w:left="6480" w:hanging="180"/>
      </w:pPr>
    </w:lvl>
  </w:abstractNum>
  <w:abstractNum w:abstractNumId="22" w15:restartNumberingAfterBreak="1">
    <w:nsid w:val="4B067041"/>
    <w:multiLevelType w:val="hybridMultilevel"/>
    <w:tmpl w:val="9170F628"/>
    <w:lvl w:ilvl="0" w:tplc="0A62D0F4">
      <w:start w:val="1"/>
      <w:numFmt w:val="bullet"/>
      <w:lvlText w:val=""/>
      <w:lvlJc w:val="left"/>
      <w:pPr>
        <w:ind w:left="1350" w:hanging="360"/>
      </w:pPr>
      <w:rPr>
        <w:rFonts w:ascii="Symbol" w:hAnsi="Symbol" w:hint="default"/>
      </w:rPr>
    </w:lvl>
    <w:lvl w:ilvl="1" w:tplc="C5CCDA46" w:tentative="1">
      <w:start w:val="1"/>
      <w:numFmt w:val="bullet"/>
      <w:lvlText w:val="o"/>
      <w:lvlJc w:val="left"/>
      <w:pPr>
        <w:ind w:left="2070" w:hanging="360"/>
      </w:pPr>
      <w:rPr>
        <w:rFonts w:ascii="Courier New" w:hAnsi="Courier New" w:cs="Courier New" w:hint="default"/>
      </w:rPr>
    </w:lvl>
    <w:lvl w:ilvl="2" w:tplc="7076F84C" w:tentative="1">
      <w:start w:val="1"/>
      <w:numFmt w:val="bullet"/>
      <w:lvlText w:val=""/>
      <w:lvlJc w:val="left"/>
      <w:pPr>
        <w:ind w:left="2790" w:hanging="360"/>
      </w:pPr>
      <w:rPr>
        <w:rFonts w:ascii="Wingdings" w:hAnsi="Wingdings" w:hint="default"/>
      </w:rPr>
    </w:lvl>
    <w:lvl w:ilvl="3" w:tplc="41D4E9EC" w:tentative="1">
      <w:start w:val="1"/>
      <w:numFmt w:val="bullet"/>
      <w:lvlText w:val=""/>
      <w:lvlJc w:val="left"/>
      <w:pPr>
        <w:ind w:left="3510" w:hanging="360"/>
      </w:pPr>
      <w:rPr>
        <w:rFonts w:ascii="Symbol" w:hAnsi="Symbol" w:hint="default"/>
      </w:rPr>
    </w:lvl>
    <w:lvl w:ilvl="4" w:tplc="82AEADDC" w:tentative="1">
      <w:start w:val="1"/>
      <w:numFmt w:val="bullet"/>
      <w:lvlText w:val="o"/>
      <w:lvlJc w:val="left"/>
      <w:pPr>
        <w:ind w:left="4230" w:hanging="360"/>
      </w:pPr>
      <w:rPr>
        <w:rFonts w:ascii="Courier New" w:hAnsi="Courier New" w:cs="Courier New" w:hint="default"/>
      </w:rPr>
    </w:lvl>
    <w:lvl w:ilvl="5" w:tplc="87682018" w:tentative="1">
      <w:start w:val="1"/>
      <w:numFmt w:val="bullet"/>
      <w:lvlText w:val=""/>
      <w:lvlJc w:val="left"/>
      <w:pPr>
        <w:ind w:left="4950" w:hanging="360"/>
      </w:pPr>
      <w:rPr>
        <w:rFonts w:ascii="Wingdings" w:hAnsi="Wingdings" w:hint="default"/>
      </w:rPr>
    </w:lvl>
    <w:lvl w:ilvl="6" w:tplc="8698D3AA" w:tentative="1">
      <w:start w:val="1"/>
      <w:numFmt w:val="bullet"/>
      <w:lvlText w:val=""/>
      <w:lvlJc w:val="left"/>
      <w:pPr>
        <w:ind w:left="5670" w:hanging="360"/>
      </w:pPr>
      <w:rPr>
        <w:rFonts w:ascii="Symbol" w:hAnsi="Symbol" w:hint="default"/>
      </w:rPr>
    </w:lvl>
    <w:lvl w:ilvl="7" w:tplc="9A183888" w:tentative="1">
      <w:start w:val="1"/>
      <w:numFmt w:val="bullet"/>
      <w:lvlText w:val="o"/>
      <w:lvlJc w:val="left"/>
      <w:pPr>
        <w:ind w:left="6390" w:hanging="360"/>
      </w:pPr>
      <w:rPr>
        <w:rFonts w:ascii="Courier New" w:hAnsi="Courier New" w:cs="Courier New" w:hint="default"/>
      </w:rPr>
    </w:lvl>
    <w:lvl w:ilvl="8" w:tplc="4622E1E0" w:tentative="1">
      <w:start w:val="1"/>
      <w:numFmt w:val="bullet"/>
      <w:lvlText w:val=""/>
      <w:lvlJc w:val="left"/>
      <w:pPr>
        <w:ind w:left="7110" w:hanging="360"/>
      </w:pPr>
      <w:rPr>
        <w:rFonts w:ascii="Wingdings" w:hAnsi="Wingdings" w:hint="default"/>
      </w:rPr>
    </w:lvl>
  </w:abstractNum>
  <w:abstractNum w:abstractNumId="23" w15:restartNumberingAfterBreak="1">
    <w:nsid w:val="60946523"/>
    <w:multiLevelType w:val="hybridMultilevel"/>
    <w:tmpl w:val="DD7A1C98"/>
    <w:lvl w:ilvl="0" w:tplc="CE760140">
      <w:start w:val="1"/>
      <w:numFmt w:val="bullet"/>
      <w:lvlText w:val=""/>
      <w:lvlJc w:val="left"/>
      <w:pPr>
        <w:ind w:left="720" w:hanging="360"/>
      </w:pPr>
      <w:rPr>
        <w:rFonts w:ascii="Symbol" w:hAnsi="Symbol" w:hint="default"/>
      </w:rPr>
    </w:lvl>
    <w:lvl w:ilvl="1" w:tplc="65A2526C" w:tentative="1">
      <w:start w:val="1"/>
      <w:numFmt w:val="bullet"/>
      <w:lvlText w:val="o"/>
      <w:lvlJc w:val="left"/>
      <w:pPr>
        <w:ind w:left="1440" w:hanging="360"/>
      </w:pPr>
      <w:rPr>
        <w:rFonts w:ascii="Courier New" w:hAnsi="Courier New" w:cs="Courier New" w:hint="default"/>
      </w:rPr>
    </w:lvl>
    <w:lvl w:ilvl="2" w:tplc="6DDADE6E" w:tentative="1">
      <w:start w:val="1"/>
      <w:numFmt w:val="bullet"/>
      <w:lvlText w:val=""/>
      <w:lvlJc w:val="left"/>
      <w:pPr>
        <w:ind w:left="2160" w:hanging="360"/>
      </w:pPr>
      <w:rPr>
        <w:rFonts w:ascii="Wingdings" w:hAnsi="Wingdings" w:hint="default"/>
      </w:rPr>
    </w:lvl>
    <w:lvl w:ilvl="3" w:tplc="9BD23C3E" w:tentative="1">
      <w:start w:val="1"/>
      <w:numFmt w:val="bullet"/>
      <w:lvlText w:val=""/>
      <w:lvlJc w:val="left"/>
      <w:pPr>
        <w:ind w:left="2880" w:hanging="360"/>
      </w:pPr>
      <w:rPr>
        <w:rFonts w:ascii="Symbol" w:hAnsi="Symbol" w:hint="default"/>
      </w:rPr>
    </w:lvl>
    <w:lvl w:ilvl="4" w:tplc="611E4036" w:tentative="1">
      <w:start w:val="1"/>
      <w:numFmt w:val="bullet"/>
      <w:lvlText w:val="o"/>
      <w:lvlJc w:val="left"/>
      <w:pPr>
        <w:ind w:left="3600" w:hanging="360"/>
      </w:pPr>
      <w:rPr>
        <w:rFonts w:ascii="Courier New" w:hAnsi="Courier New" w:cs="Courier New" w:hint="default"/>
      </w:rPr>
    </w:lvl>
    <w:lvl w:ilvl="5" w:tplc="C2DADFE4" w:tentative="1">
      <w:start w:val="1"/>
      <w:numFmt w:val="bullet"/>
      <w:lvlText w:val=""/>
      <w:lvlJc w:val="left"/>
      <w:pPr>
        <w:ind w:left="4320" w:hanging="360"/>
      </w:pPr>
      <w:rPr>
        <w:rFonts w:ascii="Wingdings" w:hAnsi="Wingdings" w:hint="default"/>
      </w:rPr>
    </w:lvl>
    <w:lvl w:ilvl="6" w:tplc="B17A2D4C" w:tentative="1">
      <w:start w:val="1"/>
      <w:numFmt w:val="bullet"/>
      <w:lvlText w:val=""/>
      <w:lvlJc w:val="left"/>
      <w:pPr>
        <w:ind w:left="5040" w:hanging="360"/>
      </w:pPr>
      <w:rPr>
        <w:rFonts w:ascii="Symbol" w:hAnsi="Symbol" w:hint="default"/>
      </w:rPr>
    </w:lvl>
    <w:lvl w:ilvl="7" w:tplc="30A20F84" w:tentative="1">
      <w:start w:val="1"/>
      <w:numFmt w:val="bullet"/>
      <w:lvlText w:val="o"/>
      <w:lvlJc w:val="left"/>
      <w:pPr>
        <w:ind w:left="5760" w:hanging="360"/>
      </w:pPr>
      <w:rPr>
        <w:rFonts w:ascii="Courier New" w:hAnsi="Courier New" w:cs="Courier New" w:hint="default"/>
      </w:rPr>
    </w:lvl>
    <w:lvl w:ilvl="8" w:tplc="A866C5A4" w:tentative="1">
      <w:start w:val="1"/>
      <w:numFmt w:val="bullet"/>
      <w:lvlText w:val=""/>
      <w:lvlJc w:val="left"/>
      <w:pPr>
        <w:ind w:left="6480" w:hanging="360"/>
      </w:pPr>
      <w:rPr>
        <w:rFonts w:ascii="Wingdings" w:hAnsi="Wingdings" w:hint="default"/>
      </w:rPr>
    </w:lvl>
  </w:abstractNum>
  <w:abstractNum w:abstractNumId="24" w15:restartNumberingAfterBreak="1">
    <w:nsid w:val="681D7CC2"/>
    <w:multiLevelType w:val="hybridMultilevel"/>
    <w:tmpl w:val="FA16D612"/>
    <w:lvl w:ilvl="0" w:tplc="1242ADE4">
      <w:start w:val="1"/>
      <w:numFmt w:val="decimal"/>
      <w:lvlText w:val="%1."/>
      <w:lvlJc w:val="left"/>
      <w:pPr>
        <w:ind w:left="720" w:hanging="360"/>
      </w:pPr>
    </w:lvl>
    <w:lvl w:ilvl="1" w:tplc="804667B8" w:tentative="1">
      <w:start w:val="1"/>
      <w:numFmt w:val="lowerLetter"/>
      <w:lvlText w:val="%2."/>
      <w:lvlJc w:val="left"/>
      <w:pPr>
        <w:ind w:left="1440" w:hanging="360"/>
      </w:pPr>
    </w:lvl>
    <w:lvl w:ilvl="2" w:tplc="69CC3A22" w:tentative="1">
      <w:start w:val="1"/>
      <w:numFmt w:val="lowerRoman"/>
      <w:lvlText w:val="%3."/>
      <w:lvlJc w:val="right"/>
      <w:pPr>
        <w:ind w:left="2160" w:hanging="180"/>
      </w:pPr>
    </w:lvl>
    <w:lvl w:ilvl="3" w:tplc="84A4EF74" w:tentative="1">
      <w:start w:val="1"/>
      <w:numFmt w:val="decimal"/>
      <w:lvlText w:val="%4."/>
      <w:lvlJc w:val="left"/>
      <w:pPr>
        <w:ind w:left="2880" w:hanging="360"/>
      </w:pPr>
    </w:lvl>
    <w:lvl w:ilvl="4" w:tplc="CF9086B8" w:tentative="1">
      <w:start w:val="1"/>
      <w:numFmt w:val="lowerLetter"/>
      <w:lvlText w:val="%5."/>
      <w:lvlJc w:val="left"/>
      <w:pPr>
        <w:ind w:left="3600" w:hanging="360"/>
      </w:pPr>
    </w:lvl>
    <w:lvl w:ilvl="5" w:tplc="E1D2D240" w:tentative="1">
      <w:start w:val="1"/>
      <w:numFmt w:val="lowerRoman"/>
      <w:lvlText w:val="%6."/>
      <w:lvlJc w:val="right"/>
      <w:pPr>
        <w:ind w:left="4320" w:hanging="180"/>
      </w:pPr>
    </w:lvl>
    <w:lvl w:ilvl="6" w:tplc="A20C3F54" w:tentative="1">
      <w:start w:val="1"/>
      <w:numFmt w:val="decimal"/>
      <w:lvlText w:val="%7."/>
      <w:lvlJc w:val="left"/>
      <w:pPr>
        <w:ind w:left="5040" w:hanging="360"/>
      </w:pPr>
    </w:lvl>
    <w:lvl w:ilvl="7" w:tplc="D9566772" w:tentative="1">
      <w:start w:val="1"/>
      <w:numFmt w:val="lowerLetter"/>
      <w:lvlText w:val="%8."/>
      <w:lvlJc w:val="left"/>
      <w:pPr>
        <w:ind w:left="5760" w:hanging="360"/>
      </w:pPr>
    </w:lvl>
    <w:lvl w:ilvl="8" w:tplc="E2846C12" w:tentative="1">
      <w:start w:val="1"/>
      <w:numFmt w:val="lowerRoman"/>
      <w:lvlText w:val="%9."/>
      <w:lvlJc w:val="right"/>
      <w:pPr>
        <w:ind w:left="6480" w:hanging="180"/>
      </w:pPr>
    </w:lvl>
  </w:abstractNum>
  <w:abstractNum w:abstractNumId="25" w15:restartNumberingAfterBreak="1">
    <w:nsid w:val="7C970701"/>
    <w:multiLevelType w:val="hybridMultilevel"/>
    <w:tmpl w:val="F95AA614"/>
    <w:lvl w:ilvl="0" w:tplc="BC00C9D2">
      <w:start w:val="1"/>
      <w:numFmt w:val="bullet"/>
      <w:lvlText w:val=""/>
      <w:lvlJc w:val="left"/>
      <w:pPr>
        <w:ind w:left="720" w:hanging="360"/>
      </w:pPr>
      <w:rPr>
        <w:rFonts w:ascii="Symbol" w:hAnsi="Symbol" w:hint="default"/>
      </w:rPr>
    </w:lvl>
    <w:lvl w:ilvl="1" w:tplc="305825DA" w:tentative="1">
      <w:start w:val="1"/>
      <w:numFmt w:val="bullet"/>
      <w:lvlText w:val="o"/>
      <w:lvlJc w:val="left"/>
      <w:pPr>
        <w:ind w:left="1440" w:hanging="360"/>
      </w:pPr>
      <w:rPr>
        <w:rFonts w:ascii="Courier New" w:hAnsi="Courier New" w:cs="Courier New" w:hint="default"/>
      </w:rPr>
    </w:lvl>
    <w:lvl w:ilvl="2" w:tplc="65667892" w:tentative="1">
      <w:start w:val="1"/>
      <w:numFmt w:val="bullet"/>
      <w:lvlText w:val=""/>
      <w:lvlJc w:val="left"/>
      <w:pPr>
        <w:ind w:left="2160" w:hanging="360"/>
      </w:pPr>
      <w:rPr>
        <w:rFonts w:ascii="Wingdings" w:hAnsi="Wingdings" w:hint="default"/>
      </w:rPr>
    </w:lvl>
    <w:lvl w:ilvl="3" w:tplc="E2F0BFE2" w:tentative="1">
      <w:start w:val="1"/>
      <w:numFmt w:val="bullet"/>
      <w:lvlText w:val=""/>
      <w:lvlJc w:val="left"/>
      <w:pPr>
        <w:ind w:left="2880" w:hanging="360"/>
      </w:pPr>
      <w:rPr>
        <w:rFonts w:ascii="Symbol" w:hAnsi="Symbol" w:hint="default"/>
      </w:rPr>
    </w:lvl>
    <w:lvl w:ilvl="4" w:tplc="C7D4B632" w:tentative="1">
      <w:start w:val="1"/>
      <w:numFmt w:val="bullet"/>
      <w:lvlText w:val="o"/>
      <w:lvlJc w:val="left"/>
      <w:pPr>
        <w:ind w:left="3600" w:hanging="360"/>
      </w:pPr>
      <w:rPr>
        <w:rFonts w:ascii="Courier New" w:hAnsi="Courier New" w:cs="Courier New" w:hint="default"/>
      </w:rPr>
    </w:lvl>
    <w:lvl w:ilvl="5" w:tplc="112AE39A" w:tentative="1">
      <w:start w:val="1"/>
      <w:numFmt w:val="bullet"/>
      <w:lvlText w:val=""/>
      <w:lvlJc w:val="left"/>
      <w:pPr>
        <w:ind w:left="4320" w:hanging="360"/>
      </w:pPr>
      <w:rPr>
        <w:rFonts w:ascii="Wingdings" w:hAnsi="Wingdings" w:hint="default"/>
      </w:rPr>
    </w:lvl>
    <w:lvl w:ilvl="6" w:tplc="1B54B28A" w:tentative="1">
      <w:start w:val="1"/>
      <w:numFmt w:val="bullet"/>
      <w:lvlText w:val=""/>
      <w:lvlJc w:val="left"/>
      <w:pPr>
        <w:ind w:left="5040" w:hanging="360"/>
      </w:pPr>
      <w:rPr>
        <w:rFonts w:ascii="Symbol" w:hAnsi="Symbol" w:hint="default"/>
      </w:rPr>
    </w:lvl>
    <w:lvl w:ilvl="7" w:tplc="DA9A0806" w:tentative="1">
      <w:start w:val="1"/>
      <w:numFmt w:val="bullet"/>
      <w:lvlText w:val="o"/>
      <w:lvlJc w:val="left"/>
      <w:pPr>
        <w:ind w:left="5760" w:hanging="360"/>
      </w:pPr>
      <w:rPr>
        <w:rFonts w:ascii="Courier New" w:hAnsi="Courier New" w:cs="Courier New" w:hint="default"/>
      </w:rPr>
    </w:lvl>
    <w:lvl w:ilvl="8" w:tplc="29785952" w:tentative="1">
      <w:start w:val="1"/>
      <w:numFmt w:val="bullet"/>
      <w:lvlText w:val=""/>
      <w:lvlJc w:val="left"/>
      <w:pPr>
        <w:ind w:left="6480" w:hanging="360"/>
      </w:pPr>
      <w:rPr>
        <w:rFonts w:ascii="Wingdings" w:hAnsi="Wingdings" w:hint="default"/>
      </w:rPr>
    </w:lvl>
  </w:abstractNum>
  <w:abstractNum w:abstractNumId="26" w15:restartNumberingAfterBreak="1">
    <w:nsid w:val="7CC140E8"/>
    <w:multiLevelType w:val="hybridMultilevel"/>
    <w:tmpl w:val="95CE6F4C"/>
    <w:lvl w:ilvl="0" w:tplc="FAEA7F02">
      <w:start w:val="1"/>
      <w:numFmt w:val="bullet"/>
      <w:lvlText w:val=""/>
      <w:lvlJc w:val="left"/>
      <w:pPr>
        <w:ind w:left="720" w:hanging="360"/>
      </w:pPr>
      <w:rPr>
        <w:rFonts w:ascii="Symbol" w:hAnsi="Symbol" w:hint="default"/>
      </w:rPr>
    </w:lvl>
    <w:lvl w:ilvl="1" w:tplc="04C8BB52">
      <w:start w:val="1"/>
      <w:numFmt w:val="bullet"/>
      <w:lvlText w:val="o"/>
      <w:lvlJc w:val="left"/>
      <w:pPr>
        <w:ind w:left="1440" w:hanging="360"/>
      </w:pPr>
      <w:rPr>
        <w:rFonts w:ascii="Courier New" w:hAnsi="Courier New" w:cs="Courier New" w:hint="default"/>
      </w:rPr>
    </w:lvl>
    <w:lvl w:ilvl="2" w:tplc="AD46CA4C">
      <w:start w:val="1"/>
      <w:numFmt w:val="bullet"/>
      <w:lvlText w:val=""/>
      <w:lvlJc w:val="left"/>
      <w:pPr>
        <w:ind w:left="2160" w:hanging="360"/>
      </w:pPr>
      <w:rPr>
        <w:rFonts w:ascii="Wingdings" w:hAnsi="Wingdings" w:hint="default"/>
      </w:rPr>
    </w:lvl>
    <w:lvl w:ilvl="3" w:tplc="6E10D0EE">
      <w:start w:val="1"/>
      <w:numFmt w:val="bullet"/>
      <w:lvlText w:val=""/>
      <w:lvlJc w:val="left"/>
      <w:pPr>
        <w:ind w:left="2880" w:hanging="360"/>
      </w:pPr>
      <w:rPr>
        <w:rFonts w:ascii="Symbol" w:hAnsi="Symbol" w:hint="default"/>
      </w:rPr>
    </w:lvl>
    <w:lvl w:ilvl="4" w:tplc="B7A84868">
      <w:start w:val="1"/>
      <w:numFmt w:val="bullet"/>
      <w:lvlText w:val="o"/>
      <w:lvlJc w:val="left"/>
      <w:pPr>
        <w:ind w:left="3600" w:hanging="360"/>
      </w:pPr>
      <w:rPr>
        <w:rFonts w:ascii="Courier New" w:hAnsi="Courier New" w:cs="Courier New" w:hint="default"/>
      </w:rPr>
    </w:lvl>
    <w:lvl w:ilvl="5" w:tplc="1D4A202C">
      <w:start w:val="1"/>
      <w:numFmt w:val="bullet"/>
      <w:lvlText w:val=""/>
      <w:lvlJc w:val="left"/>
      <w:pPr>
        <w:ind w:left="4320" w:hanging="360"/>
      </w:pPr>
      <w:rPr>
        <w:rFonts w:ascii="Wingdings" w:hAnsi="Wingdings" w:hint="default"/>
      </w:rPr>
    </w:lvl>
    <w:lvl w:ilvl="6" w:tplc="AAFAB726">
      <w:start w:val="1"/>
      <w:numFmt w:val="bullet"/>
      <w:lvlText w:val=""/>
      <w:lvlJc w:val="left"/>
      <w:pPr>
        <w:ind w:left="5040" w:hanging="360"/>
      </w:pPr>
      <w:rPr>
        <w:rFonts w:ascii="Symbol" w:hAnsi="Symbol" w:hint="default"/>
      </w:rPr>
    </w:lvl>
    <w:lvl w:ilvl="7" w:tplc="AC34FA96">
      <w:start w:val="1"/>
      <w:numFmt w:val="bullet"/>
      <w:lvlText w:val="o"/>
      <w:lvlJc w:val="left"/>
      <w:pPr>
        <w:ind w:left="5760" w:hanging="360"/>
      </w:pPr>
      <w:rPr>
        <w:rFonts w:ascii="Courier New" w:hAnsi="Courier New" w:cs="Courier New" w:hint="default"/>
      </w:rPr>
    </w:lvl>
    <w:lvl w:ilvl="8" w:tplc="FF343A46">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6"/>
  </w:num>
  <w:num w:numId="15">
    <w:abstractNumId w:val="13"/>
  </w:num>
  <w:num w:numId="16">
    <w:abstractNumId w:val="20"/>
  </w:num>
  <w:num w:numId="17">
    <w:abstractNumId w:val="22"/>
  </w:num>
  <w:num w:numId="18">
    <w:abstractNumId w:val="23"/>
  </w:num>
  <w:num w:numId="19">
    <w:abstractNumId w:val="11"/>
  </w:num>
  <w:num w:numId="20">
    <w:abstractNumId w:val="25"/>
  </w:num>
  <w:num w:numId="21">
    <w:abstractNumId w:val="17"/>
  </w:num>
  <w:num w:numId="22">
    <w:abstractNumId w:val="16"/>
  </w:num>
  <w:num w:numId="23">
    <w:abstractNumId w:val="15"/>
  </w:num>
  <w:num w:numId="24">
    <w:abstractNumId w:val="12"/>
  </w:num>
  <w:num w:numId="25">
    <w:abstractNumId w:val="18"/>
  </w:num>
  <w:num w:numId="26">
    <w:abstractNumId w:val="19"/>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05062"/>
    <w:rsid w:val="00012B68"/>
    <w:rsid w:val="000138A7"/>
    <w:rsid w:val="00016E52"/>
    <w:rsid w:val="000221EF"/>
    <w:rsid w:val="000230F3"/>
    <w:rsid w:val="00035466"/>
    <w:rsid w:val="00043495"/>
    <w:rsid w:val="000503E8"/>
    <w:rsid w:val="00067833"/>
    <w:rsid w:val="00070B08"/>
    <w:rsid w:val="0007399E"/>
    <w:rsid w:val="000811E7"/>
    <w:rsid w:val="000877D9"/>
    <w:rsid w:val="00087CB0"/>
    <w:rsid w:val="000A07B4"/>
    <w:rsid w:val="000B67BC"/>
    <w:rsid w:val="000C07D2"/>
    <w:rsid w:val="000C1B47"/>
    <w:rsid w:val="000C5E44"/>
    <w:rsid w:val="000D1170"/>
    <w:rsid w:val="000D71F5"/>
    <w:rsid w:val="000E586A"/>
    <w:rsid w:val="000E590E"/>
    <w:rsid w:val="000E7910"/>
    <w:rsid w:val="000E7D36"/>
    <w:rsid w:val="000F00B4"/>
    <w:rsid w:val="000F795B"/>
    <w:rsid w:val="00101C55"/>
    <w:rsid w:val="00103AB7"/>
    <w:rsid w:val="001206A8"/>
    <w:rsid w:val="001209EC"/>
    <w:rsid w:val="001227F5"/>
    <w:rsid w:val="00127802"/>
    <w:rsid w:val="0013136B"/>
    <w:rsid w:val="001447DE"/>
    <w:rsid w:val="0017380B"/>
    <w:rsid w:val="00180940"/>
    <w:rsid w:val="00181EFD"/>
    <w:rsid w:val="0018770A"/>
    <w:rsid w:val="001930D6"/>
    <w:rsid w:val="001A3540"/>
    <w:rsid w:val="001A6BD5"/>
    <w:rsid w:val="001B609C"/>
    <w:rsid w:val="001B69E0"/>
    <w:rsid w:val="001B75F4"/>
    <w:rsid w:val="001C26A8"/>
    <w:rsid w:val="001C517D"/>
    <w:rsid w:val="001D4ED4"/>
    <w:rsid w:val="001F3514"/>
    <w:rsid w:val="001F3545"/>
    <w:rsid w:val="001F6EB6"/>
    <w:rsid w:val="0020223F"/>
    <w:rsid w:val="00205E26"/>
    <w:rsid w:val="00206E0D"/>
    <w:rsid w:val="0021790A"/>
    <w:rsid w:val="00222A7A"/>
    <w:rsid w:val="00234BD5"/>
    <w:rsid w:val="0024340B"/>
    <w:rsid w:val="002465BD"/>
    <w:rsid w:val="00252EBE"/>
    <w:rsid w:val="002616B7"/>
    <w:rsid w:val="002631E2"/>
    <w:rsid w:val="00270F92"/>
    <w:rsid w:val="002812D0"/>
    <w:rsid w:val="00284EE0"/>
    <w:rsid w:val="002A1D4F"/>
    <w:rsid w:val="002A62B8"/>
    <w:rsid w:val="002B02CA"/>
    <w:rsid w:val="002B10AE"/>
    <w:rsid w:val="002B1D24"/>
    <w:rsid w:val="002C0732"/>
    <w:rsid w:val="002C1A93"/>
    <w:rsid w:val="002C4194"/>
    <w:rsid w:val="002C7186"/>
    <w:rsid w:val="002D1686"/>
    <w:rsid w:val="002D5EFB"/>
    <w:rsid w:val="002D7249"/>
    <w:rsid w:val="002E01F9"/>
    <w:rsid w:val="002E1474"/>
    <w:rsid w:val="002F3330"/>
    <w:rsid w:val="002F4027"/>
    <w:rsid w:val="00305EEE"/>
    <w:rsid w:val="00306F73"/>
    <w:rsid w:val="00310F73"/>
    <w:rsid w:val="00311863"/>
    <w:rsid w:val="0032345D"/>
    <w:rsid w:val="00362CEE"/>
    <w:rsid w:val="003637FA"/>
    <w:rsid w:val="00363AC5"/>
    <w:rsid w:val="003663A7"/>
    <w:rsid w:val="00370CE5"/>
    <w:rsid w:val="003773B9"/>
    <w:rsid w:val="00384E46"/>
    <w:rsid w:val="003867CE"/>
    <w:rsid w:val="00387889"/>
    <w:rsid w:val="00387F27"/>
    <w:rsid w:val="00390A13"/>
    <w:rsid w:val="00396770"/>
    <w:rsid w:val="003A6F05"/>
    <w:rsid w:val="003A7C53"/>
    <w:rsid w:val="003A7FE0"/>
    <w:rsid w:val="003B491C"/>
    <w:rsid w:val="003B573F"/>
    <w:rsid w:val="003D341E"/>
    <w:rsid w:val="003D7A43"/>
    <w:rsid w:val="003E17F8"/>
    <w:rsid w:val="003E1CE7"/>
    <w:rsid w:val="003E7134"/>
    <w:rsid w:val="003F47D8"/>
    <w:rsid w:val="0040015B"/>
    <w:rsid w:val="004023AD"/>
    <w:rsid w:val="004109F3"/>
    <w:rsid w:val="00414B17"/>
    <w:rsid w:val="00430EBA"/>
    <w:rsid w:val="004341E6"/>
    <w:rsid w:val="004419DD"/>
    <w:rsid w:val="00443133"/>
    <w:rsid w:val="00443BE6"/>
    <w:rsid w:val="00444371"/>
    <w:rsid w:val="0045105D"/>
    <w:rsid w:val="00453F40"/>
    <w:rsid w:val="0047601F"/>
    <w:rsid w:val="004803B7"/>
    <w:rsid w:val="00484042"/>
    <w:rsid w:val="004910E0"/>
    <w:rsid w:val="004A012A"/>
    <w:rsid w:val="004A38FE"/>
    <w:rsid w:val="004A7AC9"/>
    <w:rsid w:val="004B20EB"/>
    <w:rsid w:val="004B458F"/>
    <w:rsid w:val="004B575B"/>
    <w:rsid w:val="004C1490"/>
    <w:rsid w:val="004C5EC4"/>
    <w:rsid w:val="004D1FC2"/>
    <w:rsid w:val="004D35F3"/>
    <w:rsid w:val="004D7D07"/>
    <w:rsid w:val="004E4AAE"/>
    <w:rsid w:val="004F6223"/>
    <w:rsid w:val="00507505"/>
    <w:rsid w:val="00512953"/>
    <w:rsid w:val="005179BF"/>
    <w:rsid w:val="00521473"/>
    <w:rsid w:val="00522DC7"/>
    <w:rsid w:val="00526EB2"/>
    <w:rsid w:val="00527E5C"/>
    <w:rsid w:val="005416FE"/>
    <w:rsid w:val="005423B2"/>
    <w:rsid w:val="00542C79"/>
    <w:rsid w:val="00551282"/>
    <w:rsid w:val="00566A67"/>
    <w:rsid w:val="00567EB4"/>
    <w:rsid w:val="00573089"/>
    <w:rsid w:val="0057574F"/>
    <w:rsid w:val="005760E6"/>
    <w:rsid w:val="00583968"/>
    <w:rsid w:val="00590048"/>
    <w:rsid w:val="00590CAF"/>
    <w:rsid w:val="00592FE3"/>
    <w:rsid w:val="00594357"/>
    <w:rsid w:val="00597A77"/>
    <w:rsid w:val="005A33C6"/>
    <w:rsid w:val="005A7DC7"/>
    <w:rsid w:val="005B35EA"/>
    <w:rsid w:val="005B3865"/>
    <w:rsid w:val="005B5F0C"/>
    <w:rsid w:val="005B7BFF"/>
    <w:rsid w:val="005C06CD"/>
    <w:rsid w:val="005C0D77"/>
    <w:rsid w:val="005C2B1B"/>
    <w:rsid w:val="005C3456"/>
    <w:rsid w:val="005C43FA"/>
    <w:rsid w:val="005C5183"/>
    <w:rsid w:val="005C7F96"/>
    <w:rsid w:val="005D2CFC"/>
    <w:rsid w:val="005E0C24"/>
    <w:rsid w:val="005E26ED"/>
    <w:rsid w:val="005F014C"/>
    <w:rsid w:val="005F13AF"/>
    <w:rsid w:val="005F144E"/>
    <w:rsid w:val="006020DD"/>
    <w:rsid w:val="00606CDB"/>
    <w:rsid w:val="00612BD0"/>
    <w:rsid w:val="0062660A"/>
    <w:rsid w:val="00626ABA"/>
    <w:rsid w:val="0063062A"/>
    <w:rsid w:val="00631713"/>
    <w:rsid w:val="006330EE"/>
    <w:rsid w:val="006341A3"/>
    <w:rsid w:val="006361F8"/>
    <w:rsid w:val="0064686E"/>
    <w:rsid w:val="00651978"/>
    <w:rsid w:val="0065200B"/>
    <w:rsid w:val="00663515"/>
    <w:rsid w:val="006661A8"/>
    <w:rsid w:val="0067257B"/>
    <w:rsid w:val="0067439A"/>
    <w:rsid w:val="006956B3"/>
    <w:rsid w:val="0069652B"/>
    <w:rsid w:val="006A263F"/>
    <w:rsid w:val="006A75B1"/>
    <w:rsid w:val="006A7846"/>
    <w:rsid w:val="006B0A28"/>
    <w:rsid w:val="006C2275"/>
    <w:rsid w:val="006C6661"/>
    <w:rsid w:val="006E5BF2"/>
    <w:rsid w:val="006F7107"/>
    <w:rsid w:val="0070061F"/>
    <w:rsid w:val="00701070"/>
    <w:rsid w:val="007026E1"/>
    <w:rsid w:val="00705131"/>
    <w:rsid w:val="00706458"/>
    <w:rsid w:val="00706CDE"/>
    <w:rsid w:val="00707585"/>
    <w:rsid w:val="00711F7E"/>
    <w:rsid w:val="00713610"/>
    <w:rsid w:val="007153FE"/>
    <w:rsid w:val="00715A5D"/>
    <w:rsid w:val="00722171"/>
    <w:rsid w:val="007303D3"/>
    <w:rsid w:val="00734D63"/>
    <w:rsid w:val="00737EB9"/>
    <w:rsid w:val="00741621"/>
    <w:rsid w:val="0075195B"/>
    <w:rsid w:val="00762C28"/>
    <w:rsid w:val="00780B5D"/>
    <w:rsid w:val="007819F3"/>
    <w:rsid w:val="007829FE"/>
    <w:rsid w:val="00782F8A"/>
    <w:rsid w:val="00793E42"/>
    <w:rsid w:val="007A02FB"/>
    <w:rsid w:val="007A41A3"/>
    <w:rsid w:val="007A6367"/>
    <w:rsid w:val="007B68BA"/>
    <w:rsid w:val="007D6E20"/>
    <w:rsid w:val="007E1FB8"/>
    <w:rsid w:val="007E491B"/>
    <w:rsid w:val="007F2ABC"/>
    <w:rsid w:val="00802E3E"/>
    <w:rsid w:val="00815277"/>
    <w:rsid w:val="0082117A"/>
    <w:rsid w:val="00842B5E"/>
    <w:rsid w:val="00847C4A"/>
    <w:rsid w:val="00847D3A"/>
    <w:rsid w:val="008538BC"/>
    <w:rsid w:val="00854806"/>
    <w:rsid w:val="0085686B"/>
    <w:rsid w:val="00857C21"/>
    <w:rsid w:val="00857EC3"/>
    <w:rsid w:val="00864A98"/>
    <w:rsid w:val="008651FE"/>
    <w:rsid w:val="00884197"/>
    <w:rsid w:val="00884FE3"/>
    <w:rsid w:val="0088593D"/>
    <w:rsid w:val="008864D7"/>
    <w:rsid w:val="0089500F"/>
    <w:rsid w:val="00895D08"/>
    <w:rsid w:val="008A0F2B"/>
    <w:rsid w:val="008A1298"/>
    <w:rsid w:val="008B4984"/>
    <w:rsid w:val="008E2ADA"/>
    <w:rsid w:val="008F2D65"/>
    <w:rsid w:val="008F51BE"/>
    <w:rsid w:val="008F6B8F"/>
    <w:rsid w:val="00901B71"/>
    <w:rsid w:val="00907F6F"/>
    <w:rsid w:val="009177E6"/>
    <w:rsid w:val="00923B65"/>
    <w:rsid w:val="00933DBE"/>
    <w:rsid w:val="00934701"/>
    <w:rsid w:val="0093659E"/>
    <w:rsid w:val="00942702"/>
    <w:rsid w:val="009427EA"/>
    <w:rsid w:val="00945315"/>
    <w:rsid w:val="00945CFC"/>
    <w:rsid w:val="00950851"/>
    <w:rsid w:val="00950E14"/>
    <w:rsid w:val="009539DE"/>
    <w:rsid w:val="00954D5A"/>
    <w:rsid w:val="00955E0D"/>
    <w:rsid w:val="009575D3"/>
    <w:rsid w:val="00960537"/>
    <w:rsid w:val="00967024"/>
    <w:rsid w:val="00983A7D"/>
    <w:rsid w:val="00984BF9"/>
    <w:rsid w:val="009A1882"/>
    <w:rsid w:val="009A5AFF"/>
    <w:rsid w:val="009B221A"/>
    <w:rsid w:val="009B6369"/>
    <w:rsid w:val="009B7E2D"/>
    <w:rsid w:val="009C164E"/>
    <w:rsid w:val="009C7770"/>
    <w:rsid w:val="009E2FB6"/>
    <w:rsid w:val="009E7AFA"/>
    <w:rsid w:val="009F216B"/>
    <w:rsid w:val="00A00CC5"/>
    <w:rsid w:val="00A03AC1"/>
    <w:rsid w:val="00A05D92"/>
    <w:rsid w:val="00A24FE3"/>
    <w:rsid w:val="00A25321"/>
    <w:rsid w:val="00A26080"/>
    <w:rsid w:val="00A326DA"/>
    <w:rsid w:val="00A331FA"/>
    <w:rsid w:val="00A3704F"/>
    <w:rsid w:val="00A45243"/>
    <w:rsid w:val="00A47932"/>
    <w:rsid w:val="00A67110"/>
    <w:rsid w:val="00A67F1D"/>
    <w:rsid w:val="00A7548B"/>
    <w:rsid w:val="00A845D0"/>
    <w:rsid w:val="00A952C0"/>
    <w:rsid w:val="00AA5ED6"/>
    <w:rsid w:val="00AB1C42"/>
    <w:rsid w:val="00AB643D"/>
    <w:rsid w:val="00AC158B"/>
    <w:rsid w:val="00AC4068"/>
    <w:rsid w:val="00AC4122"/>
    <w:rsid w:val="00AE688F"/>
    <w:rsid w:val="00AF195B"/>
    <w:rsid w:val="00AF5BC5"/>
    <w:rsid w:val="00AF67D9"/>
    <w:rsid w:val="00AF6FE4"/>
    <w:rsid w:val="00AF7733"/>
    <w:rsid w:val="00B03BC5"/>
    <w:rsid w:val="00B04536"/>
    <w:rsid w:val="00B0461A"/>
    <w:rsid w:val="00B066F0"/>
    <w:rsid w:val="00B10EF3"/>
    <w:rsid w:val="00B132A5"/>
    <w:rsid w:val="00B13E34"/>
    <w:rsid w:val="00B21AF5"/>
    <w:rsid w:val="00B21D3C"/>
    <w:rsid w:val="00B31A0C"/>
    <w:rsid w:val="00B4051A"/>
    <w:rsid w:val="00B40CE4"/>
    <w:rsid w:val="00B42752"/>
    <w:rsid w:val="00B42AA4"/>
    <w:rsid w:val="00B538AD"/>
    <w:rsid w:val="00B54552"/>
    <w:rsid w:val="00B61FF0"/>
    <w:rsid w:val="00B651B5"/>
    <w:rsid w:val="00B653F7"/>
    <w:rsid w:val="00B708F6"/>
    <w:rsid w:val="00B715AF"/>
    <w:rsid w:val="00B75A23"/>
    <w:rsid w:val="00B77A9C"/>
    <w:rsid w:val="00B77BE2"/>
    <w:rsid w:val="00B82CCF"/>
    <w:rsid w:val="00B845BC"/>
    <w:rsid w:val="00B865FD"/>
    <w:rsid w:val="00B91164"/>
    <w:rsid w:val="00B91CDF"/>
    <w:rsid w:val="00B934EA"/>
    <w:rsid w:val="00B956E6"/>
    <w:rsid w:val="00B95945"/>
    <w:rsid w:val="00BA037D"/>
    <w:rsid w:val="00BA7706"/>
    <w:rsid w:val="00BB1FC4"/>
    <w:rsid w:val="00BC14CB"/>
    <w:rsid w:val="00BC5E3F"/>
    <w:rsid w:val="00BC619C"/>
    <w:rsid w:val="00BD334A"/>
    <w:rsid w:val="00BE1A6E"/>
    <w:rsid w:val="00BE4EC7"/>
    <w:rsid w:val="00BE5ECD"/>
    <w:rsid w:val="00BE6560"/>
    <w:rsid w:val="00BE69C1"/>
    <w:rsid w:val="00BE78BA"/>
    <w:rsid w:val="00C00609"/>
    <w:rsid w:val="00C13971"/>
    <w:rsid w:val="00C14396"/>
    <w:rsid w:val="00C16569"/>
    <w:rsid w:val="00C16FE7"/>
    <w:rsid w:val="00C2375C"/>
    <w:rsid w:val="00C27521"/>
    <w:rsid w:val="00C41E07"/>
    <w:rsid w:val="00C46135"/>
    <w:rsid w:val="00C51818"/>
    <w:rsid w:val="00C655B7"/>
    <w:rsid w:val="00C729C8"/>
    <w:rsid w:val="00C73244"/>
    <w:rsid w:val="00C73B4E"/>
    <w:rsid w:val="00C85FEF"/>
    <w:rsid w:val="00CA084F"/>
    <w:rsid w:val="00CA48F2"/>
    <w:rsid w:val="00CB0628"/>
    <w:rsid w:val="00CB18B3"/>
    <w:rsid w:val="00CC03B8"/>
    <w:rsid w:val="00CC0D32"/>
    <w:rsid w:val="00CC349F"/>
    <w:rsid w:val="00CC7C99"/>
    <w:rsid w:val="00CD09DB"/>
    <w:rsid w:val="00D06DE0"/>
    <w:rsid w:val="00D16D1E"/>
    <w:rsid w:val="00D173D1"/>
    <w:rsid w:val="00D1753C"/>
    <w:rsid w:val="00D17B85"/>
    <w:rsid w:val="00D24A20"/>
    <w:rsid w:val="00D25293"/>
    <w:rsid w:val="00D26DF2"/>
    <w:rsid w:val="00D31ACB"/>
    <w:rsid w:val="00D37F43"/>
    <w:rsid w:val="00D43A89"/>
    <w:rsid w:val="00D45823"/>
    <w:rsid w:val="00D53225"/>
    <w:rsid w:val="00D5337D"/>
    <w:rsid w:val="00D60CA5"/>
    <w:rsid w:val="00D62E16"/>
    <w:rsid w:val="00D64BE9"/>
    <w:rsid w:val="00D65552"/>
    <w:rsid w:val="00D675AD"/>
    <w:rsid w:val="00D7328D"/>
    <w:rsid w:val="00D777A8"/>
    <w:rsid w:val="00D810EB"/>
    <w:rsid w:val="00D85107"/>
    <w:rsid w:val="00D86D8F"/>
    <w:rsid w:val="00D924A8"/>
    <w:rsid w:val="00D92A72"/>
    <w:rsid w:val="00D979B1"/>
    <w:rsid w:val="00D97C3F"/>
    <w:rsid w:val="00DA2891"/>
    <w:rsid w:val="00DA7526"/>
    <w:rsid w:val="00DB3BB1"/>
    <w:rsid w:val="00DB5360"/>
    <w:rsid w:val="00DC290F"/>
    <w:rsid w:val="00DD55E3"/>
    <w:rsid w:val="00DD6F75"/>
    <w:rsid w:val="00E0291F"/>
    <w:rsid w:val="00E111DD"/>
    <w:rsid w:val="00E20454"/>
    <w:rsid w:val="00E31116"/>
    <w:rsid w:val="00E344DB"/>
    <w:rsid w:val="00E35E6F"/>
    <w:rsid w:val="00E4361C"/>
    <w:rsid w:val="00E43B9E"/>
    <w:rsid w:val="00E526D9"/>
    <w:rsid w:val="00E57887"/>
    <w:rsid w:val="00E607B9"/>
    <w:rsid w:val="00E66CC7"/>
    <w:rsid w:val="00E70B31"/>
    <w:rsid w:val="00E73EB4"/>
    <w:rsid w:val="00E74404"/>
    <w:rsid w:val="00E74B51"/>
    <w:rsid w:val="00E757BB"/>
    <w:rsid w:val="00E8034A"/>
    <w:rsid w:val="00E80A25"/>
    <w:rsid w:val="00E84770"/>
    <w:rsid w:val="00E9263A"/>
    <w:rsid w:val="00E928E8"/>
    <w:rsid w:val="00EA23E1"/>
    <w:rsid w:val="00EA6155"/>
    <w:rsid w:val="00EB33E1"/>
    <w:rsid w:val="00EB3F01"/>
    <w:rsid w:val="00EB5057"/>
    <w:rsid w:val="00EC68E8"/>
    <w:rsid w:val="00EC766F"/>
    <w:rsid w:val="00ED3F06"/>
    <w:rsid w:val="00ED6896"/>
    <w:rsid w:val="00EE14A5"/>
    <w:rsid w:val="00EE4F2F"/>
    <w:rsid w:val="00EE6C2F"/>
    <w:rsid w:val="00EF1F81"/>
    <w:rsid w:val="00EF3A0C"/>
    <w:rsid w:val="00F071F4"/>
    <w:rsid w:val="00F07C1C"/>
    <w:rsid w:val="00F203F5"/>
    <w:rsid w:val="00F25891"/>
    <w:rsid w:val="00F43938"/>
    <w:rsid w:val="00F5015B"/>
    <w:rsid w:val="00F53737"/>
    <w:rsid w:val="00F53A6D"/>
    <w:rsid w:val="00F631FA"/>
    <w:rsid w:val="00F777D6"/>
    <w:rsid w:val="00F813B9"/>
    <w:rsid w:val="00F91E61"/>
    <w:rsid w:val="00F950F2"/>
    <w:rsid w:val="00FA0777"/>
    <w:rsid w:val="00FA594C"/>
    <w:rsid w:val="00FC2275"/>
    <w:rsid w:val="00FC3264"/>
    <w:rsid w:val="00FC40E2"/>
    <w:rsid w:val="00FC4AE1"/>
    <w:rsid w:val="00FD5D44"/>
    <w:rsid w:val="00FE0AB2"/>
    <w:rsid w:val="00FF174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39CD91-C778-4825-82D7-DAB15A28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47DE"/>
    <w:pPr>
      <w:widowControl w:val="0"/>
      <w:spacing w:after="200" w:line="276" w:lineRule="auto"/>
    </w:pPr>
    <w:rPr>
      <w:sz w:val="22"/>
      <w:szCs w:val="22"/>
      <w:lang w:eastAsia="en-US"/>
    </w:rPr>
  </w:style>
  <w:style w:type="paragraph" w:styleId="Heading3">
    <w:name w:val="heading 3"/>
    <w:basedOn w:val="Normal"/>
    <w:link w:val="Heading3Char"/>
    <w:uiPriority w:val="9"/>
    <w:qFormat/>
    <w:rsid w:val="00A331FA"/>
    <w:pPr>
      <w:widowControl/>
      <w:spacing w:before="100" w:beforeAutospacing="1" w:after="100" w:afterAutospacing="1" w:line="240" w:lineRule="auto"/>
      <w:outlineLvl w:val="2"/>
    </w:pPr>
    <w:rPr>
      <w:rFonts w:ascii="Times New Roman" w:eastAsia="Times New Roman" w:hAnsi="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character" w:customStyle="1" w:styleId="UnresolvedMention1">
    <w:name w:val="Unresolved Mention1"/>
    <w:basedOn w:val="DefaultParagraphFont"/>
    <w:uiPriority w:val="99"/>
    <w:semiHidden/>
    <w:unhideWhenUsed/>
    <w:rsid w:val="000138A7"/>
    <w:rPr>
      <w:color w:val="605E5C"/>
      <w:shd w:val="clear" w:color="auto" w:fill="E1DFDD"/>
    </w:rPr>
  </w:style>
  <w:style w:type="paragraph" w:styleId="Revision">
    <w:name w:val="Revision"/>
    <w:hidden/>
    <w:uiPriority w:val="99"/>
    <w:semiHidden/>
    <w:rsid w:val="00B91164"/>
    <w:rPr>
      <w:sz w:val="22"/>
      <w:szCs w:val="22"/>
      <w:lang w:eastAsia="en-US"/>
    </w:rPr>
  </w:style>
  <w:style w:type="paragraph" w:styleId="ListParagraph">
    <w:name w:val="List Paragraph"/>
    <w:aliases w:val="Bullet Points,Bullet Styl,Colorful List - Accent 11,Dot pt,F5 List Paragraph,IFCL - List Paragraph,Indicator Text,List Paragraph Char Char Char,List Paragraph1,List Paragraph12,MAIN CONTENT,No Spacing1,Numbered Para 1,OBC Bullet"/>
    <w:basedOn w:val="Normal"/>
    <w:link w:val="ListParagraphChar"/>
    <w:uiPriority w:val="34"/>
    <w:qFormat/>
    <w:rsid w:val="00EE6C2F"/>
    <w:pPr>
      <w:widowControl/>
      <w:spacing w:after="0" w:line="240" w:lineRule="auto"/>
      <w:ind w:left="720"/>
    </w:pPr>
    <w:rPr>
      <w:rFonts w:eastAsiaTheme="minorHAnsi" w:cs="Calibri"/>
      <w:lang w:eastAsia="lv-LV"/>
    </w:rPr>
  </w:style>
  <w:style w:type="paragraph" w:styleId="CommentText">
    <w:name w:val="annotation text"/>
    <w:basedOn w:val="Normal"/>
    <w:link w:val="CommentTextChar"/>
    <w:uiPriority w:val="99"/>
    <w:unhideWhenUsed/>
    <w:rsid w:val="00B42AA4"/>
    <w:pPr>
      <w:widowControl/>
      <w:spacing w:after="0" w:line="240" w:lineRule="auto"/>
    </w:pPr>
    <w:rPr>
      <w:rFonts w:eastAsiaTheme="minorHAnsi" w:cs="Calibri"/>
      <w:sz w:val="20"/>
      <w:szCs w:val="20"/>
      <w:lang w:eastAsia="lv-LV"/>
    </w:rPr>
  </w:style>
  <w:style w:type="character" w:customStyle="1" w:styleId="CommentTextChar">
    <w:name w:val="Comment Text Char"/>
    <w:basedOn w:val="DefaultParagraphFont"/>
    <w:link w:val="CommentText"/>
    <w:uiPriority w:val="99"/>
    <w:rsid w:val="00B42AA4"/>
    <w:rPr>
      <w:rFonts w:eastAsiaTheme="minorHAnsi" w:cs="Calibri"/>
    </w:rPr>
  </w:style>
  <w:style w:type="character" w:styleId="CommentReference">
    <w:name w:val="annotation reference"/>
    <w:basedOn w:val="DefaultParagraphFont"/>
    <w:uiPriority w:val="99"/>
    <w:unhideWhenUsed/>
    <w:rsid w:val="002C0732"/>
    <w:rPr>
      <w:sz w:val="16"/>
      <w:szCs w:val="16"/>
    </w:rPr>
  </w:style>
  <w:style w:type="paragraph" w:styleId="CommentSubject">
    <w:name w:val="annotation subject"/>
    <w:basedOn w:val="CommentText"/>
    <w:next w:val="CommentText"/>
    <w:link w:val="CommentSubjectChar"/>
    <w:uiPriority w:val="99"/>
    <w:semiHidden/>
    <w:unhideWhenUsed/>
    <w:rsid w:val="005C0D77"/>
    <w:pPr>
      <w:widowControl w:val="0"/>
      <w:spacing w:after="200"/>
    </w:pPr>
    <w:rPr>
      <w:rFonts w:eastAsia="Calibri" w:cs="Times New Roman"/>
      <w:b/>
      <w:bCs/>
      <w:lang w:eastAsia="en-US"/>
    </w:rPr>
  </w:style>
  <w:style w:type="character" w:customStyle="1" w:styleId="CommentSubjectChar">
    <w:name w:val="Comment Subject Char"/>
    <w:basedOn w:val="CommentTextChar"/>
    <w:link w:val="CommentSubject"/>
    <w:uiPriority w:val="99"/>
    <w:semiHidden/>
    <w:rsid w:val="005C0D77"/>
    <w:rPr>
      <w:rFonts w:eastAsiaTheme="minorHAnsi" w:cs="Calibri"/>
      <w:b/>
      <w:bCs/>
      <w:lang w:eastAsia="en-US"/>
    </w:rPr>
  </w:style>
  <w:style w:type="paragraph" w:customStyle="1" w:styleId="tv213">
    <w:name w:val="tv213"/>
    <w:basedOn w:val="Normal"/>
    <w:rsid w:val="00854806"/>
    <w:pPr>
      <w:widowControl/>
      <w:spacing w:before="100" w:beforeAutospacing="1" w:after="100" w:afterAutospacing="1" w:line="240" w:lineRule="auto"/>
    </w:pPr>
    <w:rPr>
      <w:rFonts w:ascii="Times New Roman" w:eastAsia="Times New Roman" w:hAnsi="Times New Roman"/>
      <w:sz w:val="24"/>
      <w:szCs w:val="24"/>
      <w:lang w:eastAsia="lv-LV"/>
    </w:rPr>
  </w:style>
  <w:style w:type="paragraph" w:styleId="FootnoteText">
    <w:name w:val="footnote text"/>
    <w:aliases w:val="Footnote Char,Footnote text,Fußn,Fußnote,Fußnote Char,Fußnotentext Char Char,Reference,Schriftart: 10 pt,Schriftart: 8 pt,Schriftart: 9 pt,Voetnoottekst Char,Voetnoottekst Char1,Voetnoottekst Char2 Char Char,WB-Fußnotentext,fußn,o,stile 1"/>
    <w:basedOn w:val="Normal"/>
    <w:link w:val="FootnoteTextChar"/>
    <w:uiPriority w:val="99"/>
    <w:unhideWhenUsed/>
    <w:qFormat/>
    <w:rsid w:val="007819F3"/>
    <w:pPr>
      <w:spacing w:after="0" w:line="240" w:lineRule="auto"/>
    </w:pPr>
    <w:rPr>
      <w:sz w:val="20"/>
      <w:szCs w:val="20"/>
    </w:rPr>
  </w:style>
  <w:style w:type="character" w:customStyle="1" w:styleId="FootnoteTextChar">
    <w:name w:val="Footnote Text Char"/>
    <w:aliases w:val="Footnote Char Char,Footnote text Char,Fußn Char,Fußnote Char1,Fußnote Char Char,Fußnotentext Char Char Char,Reference Char,Schriftart: 10 pt Char,Schriftart: 8 pt Char,Schriftart: 9 pt Char,Voetnoottekst Char Char,WB-Fußnotentext Char"/>
    <w:basedOn w:val="DefaultParagraphFont"/>
    <w:link w:val="FootnoteText"/>
    <w:uiPriority w:val="99"/>
    <w:qFormat/>
    <w:rsid w:val="007819F3"/>
    <w:rPr>
      <w:lang w:eastAsia="en-US"/>
    </w:rPr>
  </w:style>
  <w:style w:type="character" w:styleId="FootnoteReference">
    <w:name w:val="footnote reference"/>
    <w:aliases w:val="(Footnote Reference),BVI fnr,EN Footnote Reference,FR,Footnote Reference Number,Footnote Reference Superscript,Footnote reference number,Footnote symbol,No,SUPERS,Stinking Styles22,Times 10 Point,Voetnootverwijzing,fr,note TESI,number"/>
    <w:basedOn w:val="DefaultParagraphFont"/>
    <w:link w:val="FootnoteRefernece"/>
    <w:uiPriority w:val="99"/>
    <w:unhideWhenUsed/>
    <w:qFormat/>
    <w:rsid w:val="007819F3"/>
    <w:rPr>
      <w:vertAlign w:val="superscript"/>
    </w:rPr>
  </w:style>
  <w:style w:type="character" w:customStyle="1" w:styleId="UnresolvedMention2">
    <w:name w:val="Unresolved Mention2"/>
    <w:basedOn w:val="DefaultParagraphFont"/>
    <w:uiPriority w:val="99"/>
    <w:rsid w:val="00DB3BB1"/>
    <w:rPr>
      <w:color w:val="605E5C"/>
      <w:shd w:val="clear" w:color="auto" w:fill="E1DFDD"/>
    </w:rPr>
  </w:style>
  <w:style w:type="character" w:customStyle="1" w:styleId="boldface">
    <w:name w:val="boldface"/>
    <w:basedOn w:val="DefaultParagraphFont"/>
    <w:rsid w:val="00B651B5"/>
  </w:style>
  <w:style w:type="paragraph" w:customStyle="1" w:styleId="FootnoteRefernece">
    <w:name w:val="Footnote Refernece"/>
    <w:aliases w:val="-E Fußnotenzeichen,E,E FNZ,Footnotes refss,Odwołanie przypisu,Ref,de nota al pie,ftref"/>
    <w:basedOn w:val="Normal"/>
    <w:next w:val="Normal"/>
    <w:link w:val="FootnoteReference"/>
    <w:uiPriority w:val="99"/>
    <w:rsid w:val="00DC290F"/>
    <w:pPr>
      <w:widowControl/>
      <w:spacing w:after="160" w:line="240" w:lineRule="exact"/>
      <w:jc w:val="both"/>
      <w:textAlignment w:val="baseline"/>
    </w:pPr>
    <w:rPr>
      <w:sz w:val="20"/>
      <w:szCs w:val="20"/>
      <w:vertAlign w:val="superscript"/>
      <w:lang w:eastAsia="lv-LV"/>
    </w:rPr>
  </w:style>
  <w:style w:type="character" w:customStyle="1" w:styleId="Heading3Char">
    <w:name w:val="Heading 3 Char"/>
    <w:basedOn w:val="DefaultParagraphFont"/>
    <w:link w:val="Heading3"/>
    <w:uiPriority w:val="9"/>
    <w:rsid w:val="00A331FA"/>
    <w:rPr>
      <w:rFonts w:ascii="Times New Roman" w:eastAsia="Times New Roman" w:hAnsi="Times New Roman"/>
      <w:b/>
      <w:bCs/>
      <w:sz w:val="27"/>
      <w:szCs w:val="27"/>
    </w:rPr>
  </w:style>
  <w:style w:type="paragraph" w:styleId="NoSpacing">
    <w:name w:val="No Spacing"/>
    <w:link w:val="NoSpacingChar"/>
    <w:uiPriority w:val="1"/>
    <w:qFormat/>
    <w:rsid w:val="00A331FA"/>
    <w:rPr>
      <w:rFonts w:ascii="Cambria" w:eastAsia="Times New Roman" w:hAnsi="Cambria"/>
    </w:rPr>
  </w:style>
  <w:style w:type="character" w:customStyle="1" w:styleId="NoSpacingChar">
    <w:name w:val="No Spacing Char"/>
    <w:basedOn w:val="DefaultParagraphFont"/>
    <w:link w:val="NoSpacing"/>
    <w:uiPriority w:val="1"/>
    <w:rsid w:val="00A331FA"/>
    <w:rPr>
      <w:rFonts w:ascii="Cambria" w:eastAsia="Times New Roman" w:hAnsi="Cambria"/>
    </w:rPr>
  </w:style>
  <w:style w:type="character" w:customStyle="1" w:styleId="st1">
    <w:name w:val="st1"/>
    <w:rsid w:val="00A331FA"/>
  </w:style>
  <w:style w:type="character" w:styleId="Emphasis">
    <w:name w:val="Emphasis"/>
    <w:uiPriority w:val="20"/>
    <w:qFormat/>
    <w:rsid w:val="00A331FA"/>
    <w:rPr>
      <w:b/>
      <w:bCs/>
      <w:i w:val="0"/>
      <w:iCs w:val="0"/>
    </w:rPr>
  </w:style>
  <w:style w:type="paragraph" w:customStyle="1" w:styleId="Default">
    <w:name w:val="Default"/>
    <w:rsid w:val="00A331FA"/>
    <w:pPr>
      <w:autoSpaceDE w:val="0"/>
      <w:autoSpaceDN w:val="0"/>
      <w:adjustRightInd w:val="0"/>
    </w:pPr>
    <w:rPr>
      <w:rFonts w:ascii="EUAlbertina" w:eastAsiaTheme="minorHAnsi" w:hAnsi="EUAlbertina" w:cs="EUAlbertina"/>
      <w:color w:val="000000"/>
      <w:sz w:val="24"/>
      <w:szCs w:val="24"/>
      <w:lang w:eastAsia="en-US"/>
    </w:rPr>
  </w:style>
  <w:style w:type="character" w:customStyle="1" w:styleId="ListParagraphChar">
    <w:name w:val="List Paragraph Char"/>
    <w:aliases w:val="Bullet Points Char,Bullet Styl Char,Colorful List - Accent 11 Char,Dot pt Char,F5 List Paragraph Char,IFCL - List Paragraph Char,Indicator Text Char,List Paragraph Char Char Char Char,List Paragraph1 Char,List Paragraph12 Char"/>
    <w:link w:val="ListParagraph"/>
    <w:uiPriority w:val="34"/>
    <w:qFormat/>
    <w:locked/>
    <w:rsid w:val="00A331FA"/>
    <w:rPr>
      <w:rFonts w:eastAsiaTheme="minorHAns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162007-noteikumi-par-elektroenergijas-razosanu-izmantojot-atjaunojamos-energoresursu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xUriServ/LexUriServ.do?uri=COM:2010:0011:FIN:LV:PDF" TargetMode="External"/><Relationship Id="rId1" Type="http://schemas.openxmlformats.org/officeDocument/2006/relationships/hyperlink" Target="https://eur-lex.europa.eu/legal-content/LV/AUTO/?uri=celex:31999L003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C6846750FD9F974B984645379904E8D8" ma:contentTypeVersion="10" ma:contentTypeDescription="Izveidot jaunu dokumentu." ma:contentTypeScope="" ma:versionID="6aaad51491cb0238ed9a74909a974aad">
  <xsd:schema xmlns:xsd="http://www.w3.org/2001/XMLSchema" xmlns:xs="http://www.w3.org/2001/XMLSchema" xmlns:p="http://schemas.microsoft.com/office/2006/metadata/properties" xmlns:ns3="b69b2998-6089-4991-a7d7-8769048571f9" targetNamespace="http://schemas.microsoft.com/office/2006/metadata/properties" ma:root="true" ma:fieldsID="c910c0d00291ea6dfb92b6a912dc72b7" ns3:_="">
    <xsd:import namespace="b69b2998-6089-4991-a7d7-8769048571f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b2998-6089-4991-a7d7-8769048571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ED069-2273-4A89-8287-307831ED3C2C}">
  <ds:schemaRefs>
    <ds:schemaRef ds:uri="http://schemas.microsoft.com/sharepoint/v3/contenttype/forms"/>
  </ds:schemaRefs>
</ds:datastoreItem>
</file>

<file path=customXml/itemProps2.xml><?xml version="1.0" encoding="utf-8"?>
<ds:datastoreItem xmlns:ds="http://schemas.openxmlformats.org/officeDocument/2006/customXml" ds:itemID="{C917A8CA-A84C-4E64-980E-F7033743D2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4BCCE4-F7B1-4B19-81D1-F74DDE9D0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b2998-6089-4991-a7d7-8769048571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F067AB-296D-4272-9072-79C21C585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7349</Words>
  <Characters>4190</Characters>
  <Application>Microsoft Office Word</Application>
  <DocSecurity>0</DocSecurity>
  <Lines>34</Lines>
  <Paragraphs>23</Paragraphs>
  <ScaleCrop>false</ScaleCrop>
  <HeadingPairs>
    <vt:vector size="2" baseType="variant">
      <vt:variant>
        <vt:lpstr>Title</vt:lpstr>
      </vt:variant>
      <vt:variant>
        <vt:i4>1</vt:i4>
      </vt:variant>
    </vt:vector>
  </HeadingPairs>
  <TitlesOfParts>
    <vt:vector size="1" baseType="lpstr">
      <vt:lpstr>Par atzinuma sniegšanu (VSS-432)</vt:lpstr>
    </vt:vector>
  </TitlesOfParts>
  <Company>VARAM</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atzinuma sniegšanu (VSS-432)</dc:title>
  <dc:subject>Atzinums</dc:subject>
  <dc:creator>Milda Zaļaiskalna</dc:creator>
  <dc:description>67026480, milda.zalaiskalna@varam.gov.lv</dc:description>
  <cp:lastModifiedBy>Alvils Strīķeris</cp:lastModifiedBy>
  <cp:revision>2</cp:revision>
  <dcterms:created xsi:type="dcterms:W3CDTF">2021-02-02T10:34:00Z</dcterms:created>
  <dcterms:modified xsi:type="dcterms:W3CDTF">2021-02-02T10:34:00Z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0x010100C6846750FD9F974B984645379904E8D8</vt:lpwstr>
  </property>
  <property fmtid="{D5CDD505-2E9C-101B-9397-08002B2CF9AE}" pid="3" name="Created">
    <vt:filetime>2014-11-05T10:00:00Z</vt:filetime>
  </property>
  <property fmtid="{D5CDD505-2E9C-101B-9397-08002B2CF9AE}" pid="4" name="LastSaved">
    <vt:filetime>2014-11-05T10:00:00Z</vt:filetime>
  </property>
</Properties>
</file>