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22-TA-172: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Jaunuzņēmumu darbības atbalsta likuma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EMZin_030322_JDAL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 Latvijas Investīciju un attīstības aģentūrai (LIAA) tiks nodrošināta, izmantojot VID Informācijas sistēmu (nevis datubāzi), lūdzam aizstāt Informatīvajā ziņojumā 17.lpp. vārdus “piekļuvi tā datubāzēm, kur LIAA var piekļūt informācijai” ar vārdiem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sniedzamo datu apjomu nav saprotams, kādu valsts pārvaldes funkciju nodrošināšanai LIAA ir nepieciešama informācija par uzņēmējdarbības riska valsts nodevu, jo Jaunuzņēmumu darbības atbalsta  likuma 6.panta pirmajā daļā noteikts, ka jaunuzņēmumam ir tiesības pieteikties fiksēta maksājuma veikšanai par darba ņēmēju no divu Ministru kabineta noteikto minimālo mēneša darba algu apmēra, piemērojot obligāto iemaksu likmi, kas noteikta saskaņā ar likuma "Par valsts sociālo apdrošināšanu" 18.pantu. Kā arī no anotācijas neizriet, kādu valsts pārvaldes funkciju nodrošināšanai ir nepieciešama informācija par uzņēmējdarbības riska valsts nodevu un nav sniegts atbilstoši Vispārīgās datu aizsardzības regulas 5.pantam fizisko personu datu apstrādes mērķis. VID lūdz svītrot vārdus Informatīvajā ziņojumā 17.lpp  “un uzņēmējdarbības riska valsts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4.sadaļas "Priekšlikumi turpmākam atbalstam" redakcija, ņemot vērā attiecīgo uzdevumu izpildi līdz informatīvā ziņojuma pieņemšanai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EMZin_030322_JDAL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kāpēc Eiropas Savienības struktūrfondu un Kohēzijas fonda 2014.-2020.gada plānošanas perioda riska kapitāla instrumentu novēlota ieviešana, kas notika 2018.gada trešajā ceturksnī, liedz jaunuzņēmumiem saņemt riska kapitāla ieguldījumus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Latvijā ir reģistrēti trīs akceleratori – “Buildit”, “Commercialization Reactor” un “Overkill Ventures”. Katram no tiem finanšu institūcija “Altum” ir piešķīrusi Eiropas Reģionālās attīstības fonda piecus miljonus eiro no kopējā 15 miljonu eiro finansējuma. Papildu tam fondu pārvaldnieki ir piesaistījuši vēl 1,35 miljonus eiro no privātajiem investoriem, kopumā izveidojot ieguldījumu fondus 16,35 miljonu eiro apmērā. Sākotnēji bija paredzēts, ka līdz 2021.gadam katrs fonda pārvaldnieks izsludinās piecas uzņemšanas akcelerācijas fondu programmās, kurās kopumā piedalīsies 150 jaunuzņēmumi. Pagājušā vasarā tika nolemts termiņu pagarināt līdz 2022.gada vasarai. Kopš 2018. gada, kad “Altum” sāka atbalstīt akcelerācijas fondus Latvijā, ir veiktas aptuveni 100 investīcijas agrīnos un strauji augošos uzņēmumos. Tās ir ievērojamas investīcijas, kas Latvijas jaunuzņēmumiem ir devušas iespēju attīstīties starptautiskā līmenī. 2021.gads ir bijis pats labākais Latvijas jaunuzņēmumu vēsturē, jaunuzņēmumiem piesaistot rekordlielu investīciju apjomu - vairāk nekā 247 miljonus eiro - tikpat, cik iepriekšējo desmit gadu laikā kopā.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EMZin_030322_JDAL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atspoguļot arī darbības programmas “Izaugsme un nodarbinātība” 1.2.1. specifiskā atbalsta mērķa “Palielināt privātā sektora investīcijas P&amp;A” 1.2.1.2. pasākuma “Atbalsts tehnoloģiju pārneses sistēmas pilnveidošanai” ieguldījumu jaunuzņēmumu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informatīvajā ziņojumā jau ir iekļauta informācija par darbības programmas "Izaugsme un nodarbinātība" 1.2.1. specifiskā atbalsta mērķa "Palielināt privātā sektora investīcijas P&amp;A" 1.2.1.2. pasākuma "Atbalsts tehnoloģiju pārneses sistēmas pilnveidošanai" atbalstu augsti kvalificētu darba ņēmēju piesaistei.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finansējums jeb atbalsts tiek sniegts ar Jaunuzņēmumu darbības atbalsta likuma starpniecību.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EMZin_030322_JDAL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Ziņojuma 3.daļā “Jaunuzņēmumu atbalsta aktualitāte” (14.lpp) tiek minēts vispārējs apgalvojums, cita starpā norādot, ka: “Ja salīdzina investīciju piesaisti, Igaunijā ir izveidota skaidra un saprotama nodokļu politika. Pateicoties zemajam un viegli saprotamajam nodokļu slogam, Igaunijā daudzi ārvalstu uzņēmumi realizē savus investīciju piesaistes projektus tur, jo skaidri zina, cik daudz būs jānomaksā nodokļos.” Ņemot vērā, ka Latvija pārņēma Igaunijas uzņēmumu ienākuma nodokļa modeli, lūdzam izslēgt no ziņojuma teksta šo vispārējo apgalvojumu vai arī iekļaut detalizētāku skaidrojumu un pamatojumu, kādēļ, Ekonomikas ministrija ieskatā, Igaunijas nodokļu sistēma ir skaidrāka, saprotamāka, ar zemāku nodokļu slogu, un tādējādi pievilcīgāka investoriem. Lūdzam Ekonomikas ministriju detalizētāk paskaidrot, kur tieši tā saredz nodokļu politikas problēmas Latvijā. Mūsuprāt, ja Ekonomikas ministrija uzskata, ka Latvijas nodokļu sistēmā ir problēmas, tās būtu jānorāda un jārisina, bet tas nav pamats noteikt papildu nodokļu atvieglojumus.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Ziņojuma 3.daļā “Jaunuzņēmumu atbalsta aktualitāte” (14.lpp) cita starpā tiek minēts, ka: “Tāpat Lietuvā tiek piemērots nodokļa atvieglojums   gadījumos,   ja   Lietuvas   uzņēmuma   saņemtās   dividendes   no Lietuvas   vai   ārvalstu   struktūrām,   kurās   Lietuvas   uzņēmumam,   kas   saņem dividendes   nepārtraukti   (vismaz   12   pēdējos   mēnešus,   ieskaitot   dividendes sadales brīdi), pieder vairāk nekā  10 % balsstiesīgo akciju daļu - tad arī ienākumi no dividendēm netiek aplikti ar ienākuma nodokli.” No konteksta izriet, ka uzņēmumu ienākuma nodokļa atbrīvojums Lietuvā ir labvēlīgāks salīdzinot ar Latviju. Tomēr, vēršam uzmanību, ka gan Latvijā, gan arī Igaunijā no meitas uzņēmumiem saņemtās dividendes mātes uzņēmuma līmenī netiek apliktas ar uzņēmumu ienākuma nodokli, nevērtējot nekādus papildus kritērijus (t.i., Latvijas uzņēmumu ienākuma nodokļa normas attiecībā uz saņemtajām dividendēm ir labvēlīgākas, salīdzinot ar Lietuvas normām). Ņemot vērā iepriekš minēto, lūdzam izslēgt no ziņojuma teksta šo informāciju vai arī iekļaut detalizētu skaidrojumu un pamatojumu, kādēļ, Ekonomikas ministrija ieskatā, minētais Lietuvas nodokļa režīms ir labvēlīgāks par Latvijas piedāvāto.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EMZin_030322_JDAL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2020.gada 28.janvāra sēdes protokola Nr.4 2.§ “Likumprojekts “Grozījumi Jaunuzņēmumu darbības atbalsta likumā”” 4.uzdevums paredz izvērtēt noteiktus rezultatīvos rādītājus. Vēršam uzmanību, ka šobrīd ziņojumā netiek vērtēts rezultatīvais rādītājs - </w:t>
            </w:r>
            <w:r w:rsidR="00000000" w:rsidRPr="00000000" w:rsidDel="00000000">
              <w:rPr>
                <w:b w:val="1"/>
                <w:i w:val="1"/>
                <w:rtl w:val="0"/>
              </w:rPr>
              <w:t xml:space="preserve">inovatīvo uzņēmumu īpatsvars (% no visiem uzņēmumiem) pieaudzis līdz 30%.</w:t>
            </w:r>
            <w:r w:rsidR="00000000" w:rsidRPr="00000000" w:rsidDel="00000000">
              <w:rPr>
                <w:rtl w:val="0"/>
              </w:rPr>
              <w:t xml:space="preserve"> Minētajam izvērtējumam vienlaikus būtu jāatspoguļo arī papildus ieskats attiecībā uz jaunradītām precēm vai pakalpojumiem ar augstu pievienoto, citstarp tehnoloģisko,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uzskatām, lai ziņojumā būtu uzskatāmi atspoguļota visu Ministru kabineta 2020.gada 28.janvāra sēdes protokola Nr.4 2.§ “Likumprojekts “Grozījumi Jaunuzņēmumu darbības atbalsta likumā”” 4.uzdevumā noteikto rezultatīvo rādītāju izpilde, tā būtu apkopojama vienotā tabulā, parādot arī faktiskos izpildes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2.sadaļa “Sasniegtie rezultatīvie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EMZin_030322_JDAL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ziņojuma 5. sadaļā "Turpmākā rīcība" norādīts uz vairākiem atbildīgās ministrijas (Ekonomikas ministrijas) uzdevumiem saistībā ar ziņojumā sniegto informāciju, lūdzam izvērtēt un ar attiecīgajiem ministrijas uzdevumiem (ciktāl tie jau nav izpildīti), paredzot to izpildei arī konkrētus termiņus, papildināt 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attiecīgo uzdevumu izpildi līdz informatīvā ziņojuma pieņemšanai Ministru kabinetā, izņemti sekojoši Ministrijas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pārskatīt jaunuzņēmumu darbības vērtēšanas komisijas sastāvu, virzot grozījumus MK noteikumos Nr.30;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pārskatīt jaunuzņēmumu darbības atbilstības izvērtēšanas un uzraudzības procesu, virzot grozījumus MK noteikumos Nr.74.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EMZin_030322_JDAL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uz vairākiem Ekonomikas ministrijas uzdevumiem, tai skaitā norādīts, ka nepieciešams virzīt grozījumus Ministru kabineta 2017. gada 17. janvāra noteikumos Nr. 30 “Jaunuzņēmumu darbības vērtēšanas komisijas nolikums” (turpmāk - noteikumi Nr.  30), kas paredzētu, ka Jaunuzņēmumu darbības atbalsta likuma komisijas priekšsēdētājs un tā vietnieks ir Latvijas Investīciju un attīstības aģentūras pārstāvji un ka Ekonomikas ministriju pārstāv viens pārstāvis. Saistībā ar minēto, ņemot vērā, ka vairāki ziņojumā minētie uzdevumi jau ir izpildīti vai ir izpildes procesā, tai skaitā ir veikti attiecīgi grozījumi noteikumos Nr. 30, lūdzam atbilstoši aktualizēt ziņojumā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4.sadaļas "Priekšlikumi turpmākam atbalstam"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turpināt nodrošināt Jaunuzņēmumu darbības atbalsta likuma ietvaros sniegtos jaunuzņēmumu atbalsta veidus jaunuzņēmumu ekosistēmas turpmākai attīstībai un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redakcionāli precizēt lēmuma projekta 2. punktu, norādot šajā punktā pamata secinājumu (-us) par Jaunuzņēmumu darbības atbalsta likuma praktiskās īstenošanas gaitu un rezultātiem (piemēram, par to, ka jaunuzņēmumu atbalsta sniegšana Jaunuzņēmumu darbības atbalsta likuma ietvaros nodrošina jaunuzņēmumu ekosistēmas turpmāko attīstību un konkurētspējas stiprināšanu), ko Ministru kabinets pieņem zināšanai, bet neparedzot 2. punktā uzdevumu turpināt nodrošināt Jaunuzņēmumu darbības atbalsta likuma ietvaros sniegtos jaunuzņēmumu atbalsta veidus, kas jau šobrīd izriet no minētā likuma un nav atkarīgs no lēmuma projekta (lēmuma) pieņemšanas par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protokollēmuma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turpināt nodrošināt Jaunuzņēmumu darbības atbalsta likuma ietvaros sniegtos jaunuzņēmumu atbalsta veidus jaunuzņēmumu ekosistēmas turpmākai attīstībai un konkurētspējas stiprināšanai.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2020.gada 28.janvārī Ministru kabineta lēmuma, attiecībā uz likumprojektu "Grozījumi Jaunuzņēmumu darbības atbalsta likumā" (TA-2572), pieņemšanas,  Saeimā, neņemot vērā Finanšu ministrijas un Tieslietu ministrijas iebildumus, uz 2. lasījumu tika atbalstīti deputātu priekšlikumos, kas būtiski mainīja (atviegloja) jaunuzņēmumu darbības nosacījumus, lūdzam ietvert protokollēmumā prasības attiecībā uz sekojošu darbību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prasību izvērtēt veiksmīgi izstrādātu inovatīvu produktu īpatsvaru projektos, lai varētu secināt, cik efektīvs ir sniegtais valsts atbalsts un cik no radītajiem inovatīvajiem produktiem  tiek izmantoti Latvijā, kā arī cik jaunradītie inovatīvie produkti pieder Latvijas uzņēmumiem. Papildus tam, minēto izvērtējumu nepieciešams veikt detalizēti vērtējot investīciju avotu, t.i., vai riska kapitāla investīcija veikta ārvalstu saistītajā uzņēmumā, vai aizdevuma veidā. Lūdzam iekļaut prasību izvērtēt radītā inovatīvā produkta devumu Latvijas ekonomiskā, t.i., peļņas apmēra palielinājums, kas gūts izmantojot šo produktu u.c.. Kā arī, ņemot vērā, ka jaunuzņēmumam ir noteikts divu veidu atbalsts, t.i., atbalsta programma fiksētā maksājuma veikšanai un atbalsta programma augsti kvalificētu darba ņēmēju piesaistei, lūdzam iekļaut izvērtējumu salīdzināt šo  atbalstu efektivitāti un ieguvumu Latvijas ekonomikā attiecībā pret sniegtā atbalsta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EMZin_030322_JDAL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ziņojumā izmantot ārējos normatīvajos aktos (Jaunuzņēmumu darbības atbalsta likumā un uz tā pamata izdotajos Ministru kabineta noteikumos) lietoto terminoloģiju un konsekventi norādīt uz jaunuzņēmumu darbības vērtēšanas komisiju, nepieciešamības gadījumā atrunājot saīsinājumu šīs komisijas apzīmēšanai.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"jaunuzņēmumu darbības vērtēšanas komisija" lietots atbilstoši Jaunuzņēmumu darbības atbalsta likumā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EMZin_030322_JDAL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- 24.03.2022.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Ekonomikas ministrijas sagatavoto ziņojumu, Latvijas Tirdzniecības un rūpniecības kamera izsaka atbalstu plānotajām aktivitātēm. Jānorāda, ka atbalsta mehānismiem un instrumentiem, kas izriet no ziņojuma, jābūt pielāgotiem jaunuzņēmumu dinamiskajai attīstībai un operatīvai procesu norisei - pieteikumu izskatīšanas termiņi būtu jānosaka kā steidzami, kā arī kopējam laika nogrieznim no pieteikuma līdz lēmumam un faktiskai atbalsta saņemšanai jābūt iespējami neilgam.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Rekomendējam izvērtēt atbalsta mehānismu piešķiršanas termiņus un pielāgot tos faktiskajām uzņēmēju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pieteikumu izskatīšana notiek operatīvi. Pastāvīgi augot komersantu iesniegtajam Jaunuzņēmumu darbības atbalsta likumā paredzētā atbalsta pieteikumu skaitam, jaunuzņēmumu darbības vērtēšanas komisijas tiek organizētas ar biežāku regularitāti. To darbības norise atvieglota, ņemot vērā grozījumus Ministru kabineta 2017.gada 17.janvāra noteikumos Nr.30 "Jaunuzņēmumu darbības vērtēšanas komisijas nolikums", kas stājās spēkā 2022.gada 11.martā.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EMZin_270422_JDAL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Informatīvajā ziņojumā minēts, ka " Lietuvā 2016.gadā tika pieņemts pūļa finansējuma piesaistes likums, kā arī ieviesta iespēja nodrošināt darbinieka kapitāldaļas kā apmaksas veidu, kas var tikt iekļauts atalgojuma struktūrā. Šis ir punkts, kura trūkumu negatīvi uzsver arī Latvijas jaunuzņēmumi." Lūdzam izslēgt vai precizēt minēto jo uzskatām, ka minētais apgalvojums ir nekorekts.  Vēršam uzmanību, ka jau kopš 2012. gada beigām ienākums no darbinieku akciju pirkuma tiesību jeb akciju opciju īstenošanas ir atbrīvots no aplikšanas ar iedzīvotāju ienākuma nodokli un par to netiek veiktas valsts sociālās apdrošināšanas obligātajām iemaksas, ja izpildās likumā “Par iedzīvotāju ienākuma nodokli” noteiktie nosacījumi attiecībā uz akciju pirkuma tiesību turēšanas periodu, kurā jābūt darba tiesiskajās attiecībās ar uzņēmumu, kas piešķir akciju pirkuma tiesības vai ar to saistīto uzņēmumu, kā arī nepieciešamās  informācijas iesniegšanu Valsts ieņēmumu dienestā. Turklāt ar 2020. gada 17. decembrī Saeimā pieņemtajiem grozījumiem likumā “Par iedzīvotāju ienākuma nodokli” un Komerclikumā, iespēja piešķirt darbiniekiem akciju pirkuma tiesības un piemērot nodokļu atbrīvojumu ir ne tikai akciju sabiedrībām, bet arī sabiedrībām ar ierobežoto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sekojošu informāciju, kura iekļauta Inforatīvajā ziņojumā: "Ņemot vērā to, ka liela daļa jaunuzņēmumu nepublisko informāciju par savu projektu tālāku realizāciju, līdz ar to detalizētāku informāciju par tiem šajā informatīvajā ziņojumā nav iespējams sniegt. Tomēr, līdz ar grozījumiem MK noteikumos Nr.74, par ko plašāka informācija pieejama šī informatīvā ziņojuma 4.sadaļā “Priekšlikumi turpmākam atbalstam”, projektu realizācijas datus turpmāk jaunuzņēmumi regulāri sniegs administrējošai iestādei, kura līdz ar nākamo informatīvo ziņojumu sniegs apkopotos datus par jaunuzņēmumu projektu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Starpministriju sanāksmē tika pārrunātas konstatētās problēmas attiecībā uz informāciju, par veiksmīga inovatīva produkta izstrādi, gadījumos, kad jaunuzņēmums saņēmis atbalstu fiksētā nodokļu maksājuma ietvaros. Informatīvajā ziņojumā norādīts, ka "laika posmā no 2020.gada 1.janvāra līdz 2021.gada 30.septembrim JDAL ietvaros fiksētam nodokļu maksājumam un iedzīvotāju ienākuma nodokļu atlaidei atbalstīti 27 jaunzņēmumu pieteikumi. No tiem 25 pieteikumi atbalstīti fiksētā nodokļu maksājuma ietvaros." Tomēr minētajā informācijā nesniedz priekšstatu, cik no minētajiem projektiem ir realizēti veiksmīgi, t.i., cik ir izstrādāti jauni inovatīvi produkti.   Pārrunu gaitā, tika konatstēts, ka atšķirībā no atbalsta, kas tiek sniegts no Eiropas Savienības fonda līdzekļiem, atbalstam fiksētā nodokļu maksājuma ietvaros nav normatīvā regulējuma, kas nosaka projekta izsekojamību, lai izvērtētu vai inovatīvais produkts ir veiksmīgi izstrāds. Līdza ar to, lūdzam atrunāt, ka Ekonomikas ministrijai jāveic grozījumi MK noteikumos Nr.74, kurā jāiekļauj nepieciešamās uzraudzības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Priekšlikuma norādītā rindkopa izslēgta no informatīvā ziņojuma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Sadaļā "Turpmākā rīcība" atrunāts, ka Ekonomikas ministrijai jāveic grozījumi MK noteikumos Nr.74.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Jaunuzņēmumu atbalsta sniegšana Jaunuzņēmumu darbības atbalsta likuma ietvaros nodrošina jaunuzņēmumu ekosistēmas turpmāko attīstību un konkurētspējas 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sēdes protokollēmuma 1. punktu papildināt ar norādi, ka attiecīgais secinājums tiek pieņemts 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protokollēmuma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Pieņemt zināšanai, ka jaunuzņēmumu atbalsta sniegšana Jaunuzņēmumu darbības atbalsta likuma ietvaros nodrošina jaunuzņēmumu ekosistēmas turpmāko attīstību un konkurētspējas 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atklātās problēmas, lūdzam papildināt protokollēmumu ar uzdevumu, kas paredz Ekonomikas ministrijai izstrādāt grozījumus MK noteikumos Nr.74 nosakot, ka jaunuzņēmumam, kas saņēmis atbalstu fiksētā nodokļu atbaltsa ietvaros, trīs gadus pēc atbalsta saņemšanas līdz katra secīgā kalendārā gada 1.martam jāiesniedz administrējošai iestādei informatīvu ziņojumu par projekta biznesa idejas realizācijas datiem par iepriekšējo kalendāro gadu, kurā jāietver sekojoša informācija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veiksmīgi izstrādo jauno produktu;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tirgus noietu, t.sk., par ģeogrāfiju tirgiem un pārdošanas apjomiem skaitliski klientu un naudas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peļņas un apgrozījuma rādītājus par projektu, papildus norādot jaunuzņēmuma kopējos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piesaistītajām vietējām un ārvalstu investīcijām, t.sk., norādot ieguldījuma apjomu un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darbinieku skaita, bruto darba atalgojuma izmaiņām, samaksāto iedzīvotāju ienākuma nodokli un valsts obligātās sociālās apdrošināšanas iemaksas.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"Turpmākā rīcība" jau ir atrunāts, ka Ekonomikas ministrijai jāveic grozījumi MK noteikumos Nr.74.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uz 2025.gadu atkārtoti iesniegt Ministru kabinetā informatīvo ziņojumu par Jaunuzņēmumu darbības atbalsta likuma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noteikumiem Nr. 606 "Ministru kabineta kārtības rullis" lūdzam Ministru kabineta sēdes protokollēmuma 2.2. apakšpunktā norādīt uz to, ka Ekonomikas ministrija izstrādā un ekonomikas ministrs iesniedz Ministru kabinetā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protokollēmuma projekta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norādi par informatīvā ziņojuma pieņemšanu zināšanai ietvert Ministru kabineta sēdes protokollēmuma 1. punktā, tādējādi nodrošinot loģisku minētā protokollēmuma uzdevumu izklāstu.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par informatīvā ziņojuma pieņemšanu zināšanai ietverta MK protokollēmuma 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informatīvo ziņojumu.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22-TA-172</w:t>
    </w:r>
    <w:r>
      <w:br/>
    </w:r>
    <w:r w:rsidR="00000000" w:rsidRPr="00000000" w:rsidDel="00000000">
      <w:rPr>
        <w:rtl w:val="0"/>
      </w:rPr>
      <w:t xml:space="preserve">13.05.2022. 14.16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22-TA-172</w:t>
    </w:r>
    <w:r>
      <w:br/>
    </w:r>
    <w:r w:rsidR="00000000" w:rsidRPr="00000000" w:rsidDel="00000000">
      <w:rPr>
        <w:rtl w:val="0"/>
      </w:rPr>
      <w:t xml:space="preserve">13.05.2022. 14.16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Izziņa_22-TA-172.docx</dc:title>
</cp:coreProperties>
</file>

<file path=docProps/custom.xml><?xml version="1.0" encoding="utf-8"?>
<Properties xmlns="http://schemas.openxmlformats.org/officeDocument/2006/custom-properties" xmlns:vt="http://schemas.openxmlformats.org/officeDocument/2006/docPropsVTypes"/>
</file>