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16C7" w:rsidRPr="00712B66" w:rsidRDefault="007116C7" w:rsidP="00DB7395">
      <w:pPr>
        <w:pStyle w:val="naisnod"/>
        <w:spacing w:before="0" w:after="0"/>
        <w:ind w:firstLine="720"/>
        <w:rPr>
          <w:sz w:val="28"/>
          <w:szCs w:val="28"/>
        </w:rPr>
      </w:pPr>
      <w:r w:rsidRPr="00712B66">
        <w:rPr>
          <w:sz w:val="28"/>
          <w:szCs w:val="28"/>
        </w:rPr>
        <w:t>Izziņa par atzinumos sniegtajiem iebildumiem</w:t>
      </w:r>
    </w:p>
    <w:p w:rsidR="007116C7" w:rsidRPr="008A36C9" w:rsidRDefault="007116C7" w:rsidP="00DB7395">
      <w:pPr>
        <w:pStyle w:val="naisf"/>
        <w:spacing w:before="0" w:after="0"/>
        <w:ind w:firstLine="720"/>
      </w:pPr>
    </w:p>
    <w:tbl>
      <w:tblPr>
        <w:tblW w:w="0" w:type="auto"/>
        <w:jc w:val="center"/>
        <w:tblLook w:val="00A0" w:firstRow="1" w:lastRow="0" w:firstColumn="1" w:lastColumn="0" w:noHBand="0" w:noVBand="0"/>
      </w:tblPr>
      <w:tblGrid>
        <w:gridCol w:w="10188"/>
      </w:tblGrid>
      <w:tr w:rsidR="007116C7" w:rsidRPr="00712B66">
        <w:trPr>
          <w:jc w:val="center"/>
        </w:trPr>
        <w:tc>
          <w:tcPr>
            <w:tcW w:w="10188" w:type="dxa"/>
            <w:tcBorders>
              <w:bottom w:val="single" w:sz="6" w:space="0" w:color="000000"/>
            </w:tcBorders>
          </w:tcPr>
          <w:p w:rsidR="007116C7" w:rsidRPr="00F64C92" w:rsidRDefault="00F64C92" w:rsidP="006C4CDB">
            <w:pPr>
              <w:ind w:firstLine="720"/>
              <w:jc w:val="center"/>
              <w:rPr>
                <w:b/>
                <w:sz w:val="28"/>
                <w:szCs w:val="28"/>
              </w:rPr>
            </w:pPr>
            <w:r w:rsidRPr="00F64C92">
              <w:rPr>
                <w:b/>
                <w:sz w:val="28"/>
                <w:szCs w:val="28"/>
              </w:rPr>
              <w:t>likumprojektam “Grozījumi Militārā dienesta likumā”</w:t>
            </w:r>
            <w:r>
              <w:rPr>
                <w:b/>
                <w:sz w:val="28"/>
                <w:szCs w:val="28"/>
              </w:rPr>
              <w:t xml:space="preserve"> (VSS</w:t>
            </w:r>
            <w:r w:rsidR="00D16749">
              <w:rPr>
                <w:b/>
                <w:sz w:val="28"/>
                <w:szCs w:val="28"/>
              </w:rPr>
              <w:t xml:space="preserve"> </w:t>
            </w:r>
            <w:r>
              <w:rPr>
                <w:b/>
                <w:sz w:val="28"/>
                <w:szCs w:val="28"/>
              </w:rPr>
              <w:t>-</w:t>
            </w:r>
            <w:r w:rsidR="00D16749">
              <w:rPr>
                <w:b/>
                <w:sz w:val="28"/>
                <w:szCs w:val="28"/>
              </w:rPr>
              <w:t xml:space="preserve"> </w:t>
            </w:r>
            <w:r w:rsidR="006C4CDB">
              <w:rPr>
                <w:b/>
                <w:sz w:val="28"/>
                <w:szCs w:val="28"/>
              </w:rPr>
              <w:t>486</w:t>
            </w:r>
            <w:r w:rsidR="00D16749">
              <w:rPr>
                <w:b/>
                <w:sz w:val="28"/>
                <w:szCs w:val="28"/>
              </w:rPr>
              <w:t>)</w:t>
            </w:r>
          </w:p>
        </w:tc>
      </w:tr>
    </w:tbl>
    <w:p w:rsidR="007116C7" w:rsidRPr="00712B66" w:rsidRDefault="007116C7" w:rsidP="009623BC">
      <w:pPr>
        <w:pStyle w:val="naisc"/>
        <w:spacing w:before="0" w:after="0"/>
        <w:ind w:firstLine="1080"/>
      </w:pPr>
      <w:r w:rsidRPr="00712B66">
        <w:t>(dokumenta veids un nosaukums)</w:t>
      </w:r>
    </w:p>
    <w:p w:rsidR="007B4C0F" w:rsidRPr="00712B66" w:rsidRDefault="007B4C0F" w:rsidP="00DB7395">
      <w:pPr>
        <w:pStyle w:val="naisf"/>
        <w:spacing w:before="0" w:after="0"/>
        <w:ind w:firstLine="720"/>
      </w:pPr>
    </w:p>
    <w:p w:rsidR="007B4C0F" w:rsidRPr="00712B66" w:rsidRDefault="007B4C0F" w:rsidP="00184479">
      <w:pPr>
        <w:pStyle w:val="naisf"/>
        <w:spacing w:before="0" w:after="0"/>
        <w:ind w:firstLine="0"/>
        <w:jc w:val="center"/>
        <w:rPr>
          <w:b/>
        </w:rPr>
      </w:pPr>
      <w:r w:rsidRPr="00712B66">
        <w:rPr>
          <w:b/>
        </w:rPr>
        <w:t xml:space="preserve">I. Jautājumi, par kuriem saskaņošanā </w:t>
      </w:r>
      <w:r w:rsidR="00134188" w:rsidRPr="00712B66">
        <w:rPr>
          <w:b/>
        </w:rPr>
        <w:t xml:space="preserve">vienošanās </w:t>
      </w:r>
      <w:r w:rsidRPr="00712B66">
        <w:rPr>
          <w:b/>
        </w:rPr>
        <w:t>nav panākta</w:t>
      </w:r>
    </w:p>
    <w:p w:rsidR="007B4C0F" w:rsidRPr="00712B66" w:rsidRDefault="007B4C0F" w:rsidP="00DB7395">
      <w:pPr>
        <w:pStyle w:val="naisf"/>
        <w:spacing w:before="0" w:after="0"/>
        <w:ind w:firstLine="720"/>
      </w:pPr>
    </w:p>
    <w:tbl>
      <w:tblPr>
        <w:tblW w:w="14268"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708"/>
        <w:gridCol w:w="3086"/>
        <w:gridCol w:w="3118"/>
        <w:gridCol w:w="2977"/>
        <w:gridCol w:w="2459"/>
        <w:gridCol w:w="1920"/>
      </w:tblGrid>
      <w:tr w:rsidR="005F4BFD" w:rsidRPr="00712B66">
        <w:tc>
          <w:tcPr>
            <w:tcW w:w="708" w:type="dxa"/>
            <w:tcBorders>
              <w:top w:val="single" w:sz="6" w:space="0" w:color="000000"/>
              <w:left w:val="single" w:sz="6" w:space="0" w:color="000000"/>
              <w:bottom w:val="single" w:sz="6" w:space="0" w:color="000000"/>
              <w:right w:val="single" w:sz="6" w:space="0" w:color="000000"/>
            </w:tcBorders>
            <w:vAlign w:val="center"/>
          </w:tcPr>
          <w:p w:rsidR="005F4BFD" w:rsidRPr="00712B66" w:rsidRDefault="005F4BFD" w:rsidP="0036160E">
            <w:pPr>
              <w:pStyle w:val="naisc"/>
              <w:spacing w:before="0" w:after="0"/>
            </w:pPr>
            <w:r w:rsidRPr="00712B66">
              <w:t>Nr. p.</w:t>
            </w:r>
            <w:r w:rsidR="00D64FB0">
              <w:t> </w:t>
            </w:r>
            <w:r w:rsidRPr="00712B66">
              <w:t>k.</w:t>
            </w:r>
          </w:p>
        </w:tc>
        <w:tc>
          <w:tcPr>
            <w:tcW w:w="3086" w:type="dxa"/>
            <w:tcBorders>
              <w:top w:val="single" w:sz="6" w:space="0" w:color="000000"/>
              <w:left w:val="single" w:sz="6" w:space="0" w:color="000000"/>
              <w:bottom w:val="single" w:sz="6" w:space="0" w:color="000000"/>
              <w:right w:val="single" w:sz="6" w:space="0" w:color="000000"/>
            </w:tcBorders>
            <w:vAlign w:val="center"/>
          </w:tcPr>
          <w:p w:rsidR="005F4BFD" w:rsidRPr="00712B66" w:rsidRDefault="005F4BFD" w:rsidP="00364BB6">
            <w:pPr>
              <w:pStyle w:val="naisc"/>
              <w:spacing w:before="0" w:after="0"/>
              <w:ind w:firstLine="12"/>
            </w:pPr>
            <w:r w:rsidRPr="00712B66">
              <w:t>Saskaņošanai nosūtītā projekta redakcija (konkrēta punkta (panta) redakcija)</w:t>
            </w:r>
          </w:p>
        </w:tc>
        <w:tc>
          <w:tcPr>
            <w:tcW w:w="3118" w:type="dxa"/>
            <w:tcBorders>
              <w:top w:val="single" w:sz="6" w:space="0" w:color="000000"/>
              <w:left w:val="single" w:sz="6" w:space="0" w:color="000000"/>
              <w:bottom w:val="single" w:sz="6" w:space="0" w:color="000000"/>
              <w:right w:val="single" w:sz="6" w:space="0" w:color="000000"/>
            </w:tcBorders>
            <w:vAlign w:val="center"/>
          </w:tcPr>
          <w:p w:rsidR="005F4BFD" w:rsidRPr="00712B66" w:rsidRDefault="005F4BFD" w:rsidP="00364BB6">
            <w:pPr>
              <w:pStyle w:val="naisc"/>
              <w:spacing w:before="0" w:after="0"/>
              <w:ind w:right="3"/>
            </w:pPr>
            <w:r w:rsidRPr="00712B66">
              <w:t>Atzinumā norādītais ministrijas (citas institūcijas) iebildums</w:t>
            </w:r>
            <w:r w:rsidR="00184479">
              <w:t>,</w:t>
            </w:r>
            <w:r w:rsidR="000E5509" w:rsidRPr="00712B66">
              <w:t xml:space="preserve"> kā arī saskaņošanā papildus izteiktais iebildums</w:t>
            </w:r>
            <w:r w:rsidRPr="00712B66">
              <w:t xml:space="preserve"> par projekta konkrēto punktu (pantu)</w:t>
            </w:r>
          </w:p>
        </w:tc>
        <w:tc>
          <w:tcPr>
            <w:tcW w:w="2977" w:type="dxa"/>
            <w:tcBorders>
              <w:top w:val="single" w:sz="6" w:space="0" w:color="000000"/>
              <w:left w:val="single" w:sz="6" w:space="0" w:color="000000"/>
              <w:bottom w:val="single" w:sz="6" w:space="0" w:color="000000"/>
              <w:right w:val="single" w:sz="6" w:space="0" w:color="000000"/>
            </w:tcBorders>
            <w:vAlign w:val="center"/>
          </w:tcPr>
          <w:p w:rsidR="005F4BFD" w:rsidRPr="00712B66" w:rsidRDefault="005F4BFD" w:rsidP="00364BB6">
            <w:pPr>
              <w:pStyle w:val="naisc"/>
              <w:spacing w:before="0" w:after="0"/>
              <w:ind w:firstLine="21"/>
            </w:pPr>
            <w:r w:rsidRPr="00712B66">
              <w:t>Atbildīgās ministrijas pamatojums</w:t>
            </w:r>
            <w:r w:rsidR="009307F2" w:rsidRPr="00712B66">
              <w:t xml:space="preserve"> iebilduma noraidījumam</w:t>
            </w:r>
          </w:p>
        </w:tc>
        <w:tc>
          <w:tcPr>
            <w:tcW w:w="2459" w:type="dxa"/>
            <w:tcBorders>
              <w:top w:val="single" w:sz="4" w:space="0" w:color="auto"/>
              <w:left w:val="single" w:sz="4" w:space="0" w:color="auto"/>
              <w:bottom w:val="single" w:sz="4" w:space="0" w:color="auto"/>
              <w:right w:val="single" w:sz="4" w:space="0" w:color="auto"/>
            </w:tcBorders>
            <w:vAlign w:val="center"/>
          </w:tcPr>
          <w:p w:rsidR="005F4BFD" w:rsidRPr="00712B66" w:rsidRDefault="005F4BFD" w:rsidP="00364BB6">
            <w:pPr>
              <w:jc w:val="center"/>
            </w:pPr>
            <w:r w:rsidRPr="00712B66">
              <w:t>Atzinuma sniedzēja uzturētais iebildums, ja tas atšķiras no atzinumā norādītā iebilduma pamatojuma</w:t>
            </w:r>
          </w:p>
        </w:tc>
        <w:tc>
          <w:tcPr>
            <w:tcW w:w="1920" w:type="dxa"/>
            <w:tcBorders>
              <w:top w:val="single" w:sz="4" w:space="0" w:color="auto"/>
              <w:left w:val="single" w:sz="4" w:space="0" w:color="auto"/>
              <w:bottom w:val="single" w:sz="4" w:space="0" w:color="auto"/>
            </w:tcBorders>
            <w:vAlign w:val="center"/>
          </w:tcPr>
          <w:p w:rsidR="005F4BFD" w:rsidRPr="00712B66" w:rsidRDefault="005F4BFD" w:rsidP="00364BB6">
            <w:pPr>
              <w:jc w:val="center"/>
            </w:pPr>
            <w:r w:rsidRPr="00712B66">
              <w:t>Projekta attiecīgā punkta (panta) galīgā redakcija</w:t>
            </w:r>
          </w:p>
        </w:tc>
      </w:tr>
      <w:tr w:rsidR="005F4BFD" w:rsidRPr="008A36C9">
        <w:tc>
          <w:tcPr>
            <w:tcW w:w="708" w:type="dxa"/>
            <w:tcBorders>
              <w:top w:val="single" w:sz="6" w:space="0" w:color="000000"/>
              <w:left w:val="single" w:sz="6" w:space="0" w:color="000000"/>
              <w:bottom w:val="single" w:sz="6" w:space="0" w:color="000000"/>
              <w:right w:val="single" w:sz="6" w:space="0" w:color="000000"/>
            </w:tcBorders>
          </w:tcPr>
          <w:p w:rsidR="005F4BFD" w:rsidRPr="008A36C9" w:rsidRDefault="008A36C9" w:rsidP="008A36C9">
            <w:pPr>
              <w:pStyle w:val="naisc"/>
              <w:spacing w:before="0" w:after="0"/>
              <w:rPr>
                <w:sz w:val="20"/>
                <w:szCs w:val="20"/>
              </w:rPr>
            </w:pPr>
            <w:r w:rsidRPr="008A36C9">
              <w:rPr>
                <w:sz w:val="20"/>
                <w:szCs w:val="20"/>
              </w:rPr>
              <w:t>1</w:t>
            </w:r>
          </w:p>
        </w:tc>
        <w:tc>
          <w:tcPr>
            <w:tcW w:w="3086" w:type="dxa"/>
            <w:tcBorders>
              <w:top w:val="single" w:sz="6" w:space="0" w:color="000000"/>
              <w:left w:val="single" w:sz="6" w:space="0" w:color="000000"/>
              <w:bottom w:val="single" w:sz="6" w:space="0" w:color="000000"/>
              <w:right w:val="single" w:sz="6" w:space="0" w:color="000000"/>
            </w:tcBorders>
          </w:tcPr>
          <w:p w:rsidR="005F4BFD" w:rsidRPr="008A36C9" w:rsidRDefault="008A36C9" w:rsidP="008A36C9">
            <w:pPr>
              <w:pStyle w:val="naisc"/>
              <w:spacing w:before="0" w:after="0"/>
              <w:ind w:firstLine="720"/>
              <w:rPr>
                <w:sz w:val="20"/>
                <w:szCs w:val="20"/>
              </w:rPr>
            </w:pPr>
            <w:r w:rsidRPr="008A36C9">
              <w:rPr>
                <w:sz w:val="20"/>
                <w:szCs w:val="20"/>
              </w:rPr>
              <w:t>2</w:t>
            </w:r>
          </w:p>
        </w:tc>
        <w:tc>
          <w:tcPr>
            <w:tcW w:w="3118" w:type="dxa"/>
            <w:tcBorders>
              <w:top w:val="single" w:sz="6" w:space="0" w:color="000000"/>
              <w:left w:val="single" w:sz="6" w:space="0" w:color="000000"/>
              <w:bottom w:val="single" w:sz="6" w:space="0" w:color="000000"/>
              <w:right w:val="single" w:sz="6" w:space="0" w:color="000000"/>
            </w:tcBorders>
          </w:tcPr>
          <w:p w:rsidR="005F4BFD" w:rsidRPr="008A36C9" w:rsidRDefault="008A36C9" w:rsidP="008A36C9">
            <w:pPr>
              <w:pStyle w:val="naisc"/>
              <w:spacing w:before="0" w:after="0"/>
              <w:ind w:firstLine="720"/>
              <w:rPr>
                <w:sz w:val="20"/>
                <w:szCs w:val="20"/>
              </w:rPr>
            </w:pPr>
            <w:r w:rsidRPr="008A36C9">
              <w:rPr>
                <w:sz w:val="20"/>
                <w:szCs w:val="20"/>
              </w:rPr>
              <w:t>3</w:t>
            </w:r>
          </w:p>
        </w:tc>
        <w:tc>
          <w:tcPr>
            <w:tcW w:w="2977" w:type="dxa"/>
            <w:tcBorders>
              <w:top w:val="single" w:sz="6" w:space="0" w:color="000000"/>
              <w:left w:val="single" w:sz="6" w:space="0" w:color="000000"/>
              <w:bottom w:val="single" w:sz="6" w:space="0" w:color="000000"/>
              <w:right w:val="single" w:sz="6" w:space="0" w:color="000000"/>
            </w:tcBorders>
          </w:tcPr>
          <w:p w:rsidR="005F4BFD" w:rsidRPr="008A36C9" w:rsidRDefault="008A36C9" w:rsidP="008A36C9">
            <w:pPr>
              <w:pStyle w:val="naisc"/>
              <w:spacing w:before="0" w:after="0"/>
              <w:ind w:firstLine="720"/>
              <w:rPr>
                <w:sz w:val="20"/>
                <w:szCs w:val="20"/>
              </w:rPr>
            </w:pPr>
            <w:r w:rsidRPr="008A36C9">
              <w:rPr>
                <w:sz w:val="20"/>
                <w:szCs w:val="20"/>
              </w:rPr>
              <w:t>4</w:t>
            </w:r>
          </w:p>
        </w:tc>
        <w:tc>
          <w:tcPr>
            <w:tcW w:w="2459" w:type="dxa"/>
            <w:tcBorders>
              <w:top w:val="single" w:sz="4" w:space="0" w:color="auto"/>
              <w:left w:val="single" w:sz="4" w:space="0" w:color="auto"/>
              <w:bottom w:val="single" w:sz="4" w:space="0" w:color="auto"/>
              <w:right w:val="single" w:sz="4" w:space="0" w:color="auto"/>
            </w:tcBorders>
          </w:tcPr>
          <w:p w:rsidR="005F4BFD" w:rsidRPr="008A36C9" w:rsidRDefault="008A36C9" w:rsidP="008A36C9">
            <w:pPr>
              <w:jc w:val="center"/>
              <w:rPr>
                <w:sz w:val="20"/>
                <w:szCs w:val="20"/>
              </w:rPr>
            </w:pPr>
            <w:r w:rsidRPr="008A36C9">
              <w:rPr>
                <w:sz w:val="20"/>
                <w:szCs w:val="20"/>
              </w:rPr>
              <w:t>5</w:t>
            </w:r>
          </w:p>
        </w:tc>
        <w:tc>
          <w:tcPr>
            <w:tcW w:w="1920" w:type="dxa"/>
            <w:tcBorders>
              <w:top w:val="single" w:sz="4" w:space="0" w:color="auto"/>
              <w:left w:val="single" w:sz="4" w:space="0" w:color="auto"/>
              <w:bottom w:val="single" w:sz="4" w:space="0" w:color="auto"/>
            </w:tcBorders>
          </w:tcPr>
          <w:p w:rsidR="005F4BFD" w:rsidRPr="008A36C9" w:rsidRDefault="008A36C9" w:rsidP="008A36C9">
            <w:pPr>
              <w:jc w:val="center"/>
              <w:rPr>
                <w:sz w:val="20"/>
                <w:szCs w:val="20"/>
              </w:rPr>
            </w:pPr>
            <w:r w:rsidRPr="008A36C9">
              <w:rPr>
                <w:sz w:val="20"/>
                <w:szCs w:val="20"/>
              </w:rPr>
              <w:t>6</w:t>
            </w:r>
          </w:p>
        </w:tc>
      </w:tr>
      <w:tr w:rsidR="005F4BFD" w:rsidRPr="00712B66">
        <w:tc>
          <w:tcPr>
            <w:tcW w:w="708" w:type="dxa"/>
            <w:tcBorders>
              <w:left w:val="single" w:sz="6" w:space="0" w:color="000000"/>
              <w:bottom w:val="single" w:sz="4" w:space="0" w:color="auto"/>
              <w:right w:val="single" w:sz="6" w:space="0" w:color="000000"/>
            </w:tcBorders>
          </w:tcPr>
          <w:p w:rsidR="005F4BFD" w:rsidRPr="00712B66" w:rsidRDefault="005F4BFD" w:rsidP="0036160E">
            <w:pPr>
              <w:pStyle w:val="naisc"/>
              <w:spacing w:before="0" w:after="0"/>
              <w:ind w:firstLine="720"/>
            </w:pPr>
          </w:p>
        </w:tc>
        <w:tc>
          <w:tcPr>
            <w:tcW w:w="3086" w:type="dxa"/>
            <w:tcBorders>
              <w:left w:val="single" w:sz="6" w:space="0" w:color="000000"/>
              <w:bottom w:val="single" w:sz="4" w:space="0" w:color="auto"/>
              <w:right w:val="single" w:sz="6" w:space="0" w:color="000000"/>
            </w:tcBorders>
          </w:tcPr>
          <w:p w:rsidR="005F4BFD" w:rsidRPr="00712B66" w:rsidRDefault="005F4BFD" w:rsidP="0036160E">
            <w:pPr>
              <w:pStyle w:val="naisc"/>
              <w:spacing w:before="0" w:after="0"/>
              <w:ind w:firstLine="720"/>
            </w:pPr>
          </w:p>
        </w:tc>
        <w:tc>
          <w:tcPr>
            <w:tcW w:w="3118" w:type="dxa"/>
            <w:tcBorders>
              <w:left w:val="single" w:sz="6" w:space="0" w:color="000000"/>
              <w:bottom w:val="single" w:sz="4" w:space="0" w:color="auto"/>
              <w:right w:val="single" w:sz="6" w:space="0" w:color="000000"/>
            </w:tcBorders>
          </w:tcPr>
          <w:p w:rsidR="005F4BFD" w:rsidRPr="00712B66" w:rsidRDefault="005F4BFD" w:rsidP="0036160E">
            <w:pPr>
              <w:pStyle w:val="naisc"/>
              <w:spacing w:before="0" w:after="0"/>
              <w:ind w:firstLine="720"/>
            </w:pPr>
          </w:p>
        </w:tc>
        <w:tc>
          <w:tcPr>
            <w:tcW w:w="2977" w:type="dxa"/>
            <w:tcBorders>
              <w:left w:val="single" w:sz="6" w:space="0" w:color="000000"/>
              <w:bottom w:val="single" w:sz="4" w:space="0" w:color="auto"/>
              <w:right w:val="single" w:sz="6" w:space="0" w:color="000000"/>
            </w:tcBorders>
          </w:tcPr>
          <w:p w:rsidR="005F4BFD" w:rsidRPr="00712B66" w:rsidRDefault="005F4BFD" w:rsidP="0036160E">
            <w:pPr>
              <w:pStyle w:val="naisc"/>
              <w:spacing w:before="0" w:after="0"/>
              <w:ind w:firstLine="720"/>
            </w:pPr>
          </w:p>
        </w:tc>
        <w:tc>
          <w:tcPr>
            <w:tcW w:w="2459" w:type="dxa"/>
            <w:tcBorders>
              <w:top w:val="single" w:sz="4" w:space="0" w:color="auto"/>
              <w:left w:val="single" w:sz="4" w:space="0" w:color="auto"/>
              <w:bottom w:val="single" w:sz="4" w:space="0" w:color="auto"/>
              <w:right w:val="single" w:sz="4" w:space="0" w:color="auto"/>
            </w:tcBorders>
          </w:tcPr>
          <w:p w:rsidR="005F4BFD" w:rsidRPr="00712B66" w:rsidRDefault="005F4BFD" w:rsidP="0036160E"/>
        </w:tc>
        <w:tc>
          <w:tcPr>
            <w:tcW w:w="1920" w:type="dxa"/>
            <w:tcBorders>
              <w:top w:val="single" w:sz="4" w:space="0" w:color="auto"/>
              <w:left w:val="single" w:sz="4" w:space="0" w:color="auto"/>
              <w:bottom w:val="single" w:sz="4" w:space="0" w:color="auto"/>
            </w:tcBorders>
          </w:tcPr>
          <w:p w:rsidR="005F4BFD" w:rsidRPr="00712B66" w:rsidRDefault="005F4BFD" w:rsidP="0036160E"/>
        </w:tc>
      </w:tr>
      <w:tr w:rsidR="008A36C9" w:rsidRPr="00712B66">
        <w:tc>
          <w:tcPr>
            <w:tcW w:w="708" w:type="dxa"/>
            <w:tcBorders>
              <w:left w:val="single" w:sz="6" w:space="0" w:color="000000"/>
              <w:bottom w:val="single" w:sz="4" w:space="0" w:color="auto"/>
              <w:right w:val="single" w:sz="6" w:space="0" w:color="000000"/>
            </w:tcBorders>
          </w:tcPr>
          <w:p w:rsidR="008A36C9" w:rsidRPr="00712B66" w:rsidRDefault="008A36C9" w:rsidP="008A36C9">
            <w:pPr>
              <w:pStyle w:val="naisc"/>
              <w:spacing w:before="0" w:after="0"/>
              <w:ind w:firstLine="720"/>
            </w:pPr>
          </w:p>
        </w:tc>
        <w:tc>
          <w:tcPr>
            <w:tcW w:w="3086" w:type="dxa"/>
            <w:tcBorders>
              <w:left w:val="single" w:sz="6" w:space="0" w:color="000000"/>
              <w:bottom w:val="single" w:sz="4" w:space="0" w:color="auto"/>
              <w:right w:val="single" w:sz="6" w:space="0" w:color="000000"/>
            </w:tcBorders>
          </w:tcPr>
          <w:p w:rsidR="008A36C9" w:rsidRPr="00712B66" w:rsidRDefault="008A36C9" w:rsidP="008A36C9">
            <w:pPr>
              <w:pStyle w:val="naisc"/>
              <w:spacing w:before="0" w:after="0"/>
              <w:ind w:firstLine="720"/>
            </w:pPr>
          </w:p>
        </w:tc>
        <w:tc>
          <w:tcPr>
            <w:tcW w:w="3118" w:type="dxa"/>
            <w:tcBorders>
              <w:left w:val="single" w:sz="6" w:space="0" w:color="000000"/>
              <w:bottom w:val="single" w:sz="4" w:space="0" w:color="auto"/>
              <w:right w:val="single" w:sz="6" w:space="0" w:color="000000"/>
            </w:tcBorders>
          </w:tcPr>
          <w:p w:rsidR="008A36C9" w:rsidRPr="00712B66" w:rsidRDefault="008A36C9" w:rsidP="008A36C9">
            <w:pPr>
              <w:pStyle w:val="naisc"/>
              <w:spacing w:before="0" w:after="0"/>
              <w:ind w:firstLine="720"/>
            </w:pPr>
          </w:p>
        </w:tc>
        <w:tc>
          <w:tcPr>
            <w:tcW w:w="2977" w:type="dxa"/>
            <w:tcBorders>
              <w:left w:val="single" w:sz="6" w:space="0" w:color="000000"/>
              <w:bottom w:val="single" w:sz="4" w:space="0" w:color="auto"/>
              <w:right w:val="single" w:sz="6" w:space="0" w:color="000000"/>
            </w:tcBorders>
          </w:tcPr>
          <w:p w:rsidR="008A36C9" w:rsidRPr="00712B66" w:rsidRDefault="008A36C9" w:rsidP="008A36C9">
            <w:pPr>
              <w:pStyle w:val="naisc"/>
              <w:spacing w:before="0" w:after="0"/>
              <w:ind w:firstLine="720"/>
            </w:pPr>
          </w:p>
        </w:tc>
        <w:tc>
          <w:tcPr>
            <w:tcW w:w="2459" w:type="dxa"/>
            <w:tcBorders>
              <w:top w:val="single" w:sz="4" w:space="0" w:color="auto"/>
              <w:left w:val="single" w:sz="4" w:space="0" w:color="auto"/>
              <w:bottom w:val="single" w:sz="4" w:space="0" w:color="auto"/>
              <w:right w:val="single" w:sz="4" w:space="0" w:color="auto"/>
            </w:tcBorders>
          </w:tcPr>
          <w:p w:rsidR="008A36C9" w:rsidRPr="00712B66" w:rsidRDefault="008A36C9" w:rsidP="008A36C9"/>
        </w:tc>
        <w:tc>
          <w:tcPr>
            <w:tcW w:w="1920" w:type="dxa"/>
            <w:tcBorders>
              <w:top w:val="single" w:sz="4" w:space="0" w:color="auto"/>
              <w:left w:val="single" w:sz="4" w:space="0" w:color="auto"/>
              <w:bottom w:val="single" w:sz="4" w:space="0" w:color="auto"/>
              <w:right w:val="single" w:sz="4" w:space="0" w:color="auto"/>
            </w:tcBorders>
          </w:tcPr>
          <w:p w:rsidR="008A36C9" w:rsidRPr="00712B66" w:rsidRDefault="008A36C9" w:rsidP="008A36C9"/>
        </w:tc>
      </w:tr>
    </w:tbl>
    <w:p w:rsidR="007B4C0F" w:rsidRPr="00712B66" w:rsidRDefault="007B4C0F" w:rsidP="007B4C0F">
      <w:pPr>
        <w:pStyle w:val="naisf"/>
        <w:spacing w:before="0" w:after="0"/>
        <w:ind w:firstLine="0"/>
      </w:pPr>
    </w:p>
    <w:p w:rsidR="005D67F7" w:rsidRPr="00712B66" w:rsidRDefault="005D67F7" w:rsidP="005D67F7">
      <w:pPr>
        <w:pStyle w:val="naisf"/>
        <w:spacing w:before="0" w:after="0"/>
        <w:ind w:firstLine="0"/>
        <w:rPr>
          <w:b/>
        </w:rPr>
      </w:pPr>
      <w:r w:rsidRPr="00712B66">
        <w:rPr>
          <w:b/>
        </w:rPr>
        <w:t>Informācija par starpministriju (starpinstitūciju) sanāksmi vai elektronisko saskaņošanu</w:t>
      </w:r>
    </w:p>
    <w:p w:rsidR="005D67F7" w:rsidRPr="00712B66" w:rsidRDefault="005D67F7" w:rsidP="005D67F7">
      <w:pPr>
        <w:pStyle w:val="naisf"/>
        <w:spacing w:before="0" w:after="0"/>
        <w:ind w:firstLine="0"/>
        <w:rPr>
          <w:b/>
        </w:rPr>
      </w:pPr>
    </w:p>
    <w:tbl>
      <w:tblPr>
        <w:tblW w:w="12582" w:type="dxa"/>
        <w:tblLook w:val="00A0" w:firstRow="1" w:lastRow="0" w:firstColumn="1" w:lastColumn="0" w:noHBand="0" w:noVBand="0"/>
      </w:tblPr>
      <w:tblGrid>
        <w:gridCol w:w="6345"/>
        <w:gridCol w:w="363"/>
        <w:gridCol w:w="840"/>
        <w:gridCol w:w="5034"/>
      </w:tblGrid>
      <w:tr w:rsidR="007B4C0F" w:rsidRPr="00712B66">
        <w:tc>
          <w:tcPr>
            <w:tcW w:w="6345" w:type="dxa"/>
          </w:tcPr>
          <w:p w:rsidR="007B4C0F" w:rsidRPr="00712B66" w:rsidRDefault="005D67F7" w:rsidP="005D67F7">
            <w:pPr>
              <w:pStyle w:val="naisf"/>
              <w:spacing w:before="0" w:after="0"/>
              <w:ind w:firstLine="0"/>
            </w:pPr>
            <w:r w:rsidRPr="00712B66">
              <w:t>D</w:t>
            </w:r>
            <w:r w:rsidR="007B4C0F" w:rsidRPr="00712B66">
              <w:t>atums</w:t>
            </w:r>
          </w:p>
        </w:tc>
        <w:tc>
          <w:tcPr>
            <w:tcW w:w="6237" w:type="dxa"/>
            <w:gridSpan w:val="3"/>
            <w:tcBorders>
              <w:bottom w:val="single" w:sz="4" w:space="0" w:color="auto"/>
            </w:tcBorders>
          </w:tcPr>
          <w:p w:rsidR="007B4C0F" w:rsidRPr="00712B66" w:rsidRDefault="00C713EE" w:rsidP="00D04475">
            <w:pPr>
              <w:pStyle w:val="NormalWeb"/>
              <w:spacing w:before="0" w:beforeAutospacing="0" w:after="0" w:afterAutospacing="0"/>
              <w:ind w:firstLine="720"/>
            </w:pPr>
            <w:r>
              <w:t xml:space="preserve">04.08.2021. elektroniskā saskaņošana </w:t>
            </w:r>
            <w:r w:rsidR="00C54D37">
              <w:t>(Ministru kabineta 2009. gada 7. aprīļa noteikumu Nr. 300 “Ministru kabineta kārtības rullis” 101.punkts)</w:t>
            </w:r>
            <w:r w:rsidR="0098538A">
              <w:t xml:space="preserve"> </w:t>
            </w:r>
            <w:r>
              <w:t xml:space="preserve">par TM ņemtajiem vērā un daļēji ņemtajiem vērā </w:t>
            </w:r>
            <w:r w:rsidR="008C022C">
              <w:t>ie</w:t>
            </w:r>
            <w:bookmarkStart w:id="0" w:name="_GoBack"/>
            <w:bookmarkEnd w:id="0"/>
            <w:r w:rsidR="008C022C">
              <w:t xml:space="preserve">bildumiem ar lūgumu </w:t>
            </w:r>
            <w:r w:rsidR="00D04475">
              <w:t>saskaņošanas dalībniekiem</w:t>
            </w:r>
            <w:r w:rsidR="008C022C">
              <w:t xml:space="preserve"> sniegt atzinumus līdz 12.08.2021.</w:t>
            </w:r>
          </w:p>
        </w:tc>
      </w:tr>
      <w:tr w:rsidR="003C27A2" w:rsidRPr="00712B66">
        <w:tc>
          <w:tcPr>
            <w:tcW w:w="6345" w:type="dxa"/>
          </w:tcPr>
          <w:p w:rsidR="003C27A2" w:rsidRPr="00712B66" w:rsidRDefault="003C27A2" w:rsidP="007B4C0F">
            <w:pPr>
              <w:pStyle w:val="naisf"/>
              <w:spacing w:before="0" w:after="0"/>
              <w:ind w:firstLine="0"/>
            </w:pPr>
          </w:p>
        </w:tc>
        <w:tc>
          <w:tcPr>
            <w:tcW w:w="6237" w:type="dxa"/>
            <w:gridSpan w:val="3"/>
            <w:tcBorders>
              <w:top w:val="single" w:sz="4" w:space="0" w:color="auto"/>
            </w:tcBorders>
          </w:tcPr>
          <w:p w:rsidR="003C27A2" w:rsidRPr="00712B66" w:rsidRDefault="003C27A2" w:rsidP="0036160E">
            <w:pPr>
              <w:pStyle w:val="NormalWeb"/>
              <w:spacing w:before="0" w:beforeAutospacing="0" w:after="0" w:afterAutospacing="0"/>
              <w:ind w:firstLine="720"/>
            </w:pPr>
          </w:p>
        </w:tc>
      </w:tr>
      <w:tr w:rsidR="007B4C0F" w:rsidRPr="00712B66">
        <w:tc>
          <w:tcPr>
            <w:tcW w:w="6345" w:type="dxa"/>
          </w:tcPr>
          <w:p w:rsidR="007B4C0F" w:rsidRPr="00712B66" w:rsidRDefault="00365CC0" w:rsidP="003C27A2">
            <w:pPr>
              <w:pStyle w:val="naiskr"/>
              <w:spacing w:before="0" w:after="0"/>
            </w:pPr>
            <w:r>
              <w:t>Saskaņošanas d</w:t>
            </w:r>
            <w:r w:rsidRPr="00712B66">
              <w:t>alībnieki</w:t>
            </w:r>
          </w:p>
        </w:tc>
        <w:tc>
          <w:tcPr>
            <w:tcW w:w="6237" w:type="dxa"/>
            <w:gridSpan w:val="3"/>
          </w:tcPr>
          <w:p w:rsidR="007B4C0F" w:rsidRPr="00712B66" w:rsidRDefault="00457479" w:rsidP="003E2DF1">
            <w:pPr>
              <w:pStyle w:val="NormalWeb"/>
              <w:spacing w:before="0" w:beforeAutospacing="0" w:after="0" w:afterAutospacing="0"/>
            </w:pPr>
            <w:r>
              <w:t>Tieslietu</w:t>
            </w:r>
            <w:r w:rsidR="00180726">
              <w:t xml:space="preserve"> ministrija, Finanšu ministrija, Veselības ministrija, </w:t>
            </w:r>
            <w:r w:rsidR="003E2DF1">
              <w:t>Iekšlietu ministrija, Ģenerālprokuratūra</w:t>
            </w:r>
            <w:r w:rsidR="00180726">
              <w:t>.</w:t>
            </w:r>
          </w:p>
        </w:tc>
      </w:tr>
      <w:tr w:rsidR="007B4C0F" w:rsidRPr="00712B66">
        <w:tc>
          <w:tcPr>
            <w:tcW w:w="6345" w:type="dxa"/>
          </w:tcPr>
          <w:p w:rsidR="007B4C0F" w:rsidRPr="00712B66" w:rsidRDefault="007B4C0F" w:rsidP="0036160E">
            <w:pPr>
              <w:pStyle w:val="naiskr"/>
              <w:spacing w:before="0" w:after="0"/>
              <w:ind w:firstLine="720"/>
            </w:pPr>
            <w:r w:rsidRPr="00712B66">
              <w:t>  </w:t>
            </w:r>
          </w:p>
        </w:tc>
        <w:tc>
          <w:tcPr>
            <w:tcW w:w="6237" w:type="dxa"/>
            <w:gridSpan w:val="3"/>
            <w:tcBorders>
              <w:top w:val="single" w:sz="6" w:space="0" w:color="000000"/>
              <w:bottom w:val="single" w:sz="6" w:space="0" w:color="000000"/>
            </w:tcBorders>
          </w:tcPr>
          <w:p w:rsidR="007B4C0F" w:rsidRPr="00712B66" w:rsidRDefault="007B4C0F" w:rsidP="00FC6348">
            <w:pPr>
              <w:pStyle w:val="naiskr"/>
              <w:spacing w:before="0" w:after="0"/>
            </w:pPr>
          </w:p>
        </w:tc>
      </w:tr>
      <w:tr w:rsidR="000D0AED" w:rsidRPr="00712B66">
        <w:trPr>
          <w:trHeight w:val="285"/>
        </w:trPr>
        <w:tc>
          <w:tcPr>
            <w:tcW w:w="6345" w:type="dxa"/>
          </w:tcPr>
          <w:p w:rsidR="000D0AED" w:rsidRPr="00712B66" w:rsidRDefault="000D0AED" w:rsidP="000D0AED">
            <w:pPr>
              <w:pStyle w:val="naiskr"/>
              <w:spacing w:before="0" w:after="0"/>
            </w:pPr>
          </w:p>
        </w:tc>
        <w:tc>
          <w:tcPr>
            <w:tcW w:w="1203" w:type="dxa"/>
            <w:gridSpan w:val="2"/>
          </w:tcPr>
          <w:p w:rsidR="000D0AED" w:rsidRPr="00712B66" w:rsidRDefault="000D0AED" w:rsidP="0036160E">
            <w:pPr>
              <w:pStyle w:val="naiskr"/>
              <w:spacing w:before="0" w:after="0"/>
              <w:ind w:firstLine="720"/>
            </w:pPr>
          </w:p>
        </w:tc>
        <w:tc>
          <w:tcPr>
            <w:tcW w:w="5034" w:type="dxa"/>
          </w:tcPr>
          <w:p w:rsidR="000D0AED" w:rsidRPr="00712B66" w:rsidRDefault="000D0AED" w:rsidP="0036160E">
            <w:pPr>
              <w:pStyle w:val="naiskr"/>
              <w:spacing w:before="0" w:after="0"/>
              <w:ind w:firstLine="12"/>
            </w:pPr>
          </w:p>
        </w:tc>
      </w:tr>
      <w:tr w:rsidR="007B4C0F" w:rsidRPr="00712B66">
        <w:trPr>
          <w:trHeight w:val="285"/>
        </w:trPr>
        <w:tc>
          <w:tcPr>
            <w:tcW w:w="6708" w:type="dxa"/>
            <w:gridSpan w:val="2"/>
          </w:tcPr>
          <w:p w:rsidR="007B4C0F" w:rsidRPr="00D16749" w:rsidRDefault="008A36C9" w:rsidP="000D0AED">
            <w:pPr>
              <w:pStyle w:val="naiskr"/>
              <w:spacing w:before="0" w:after="0"/>
            </w:pPr>
            <w:r>
              <w:br w:type="page"/>
            </w:r>
            <w:r w:rsidR="00365CC0" w:rsidRPr="00D16749">
              <w:t xml:space="preserve">Saskaņošanas dalībnieki </w:t>
            </w:r>
            <w:r w:rsidR="007B4C0F" w:rsidRPr="00D16749">
              <w:t>izskatīja</w:t>
            </w:r>
            <w:r w:rsidR="005D67F7" w:rsidRPr="00D16749">
              <w:t xml:space="preserve"> šādu ministriju </w:t>
            </w:r>
            <w:r w:rsidR="003E4C3F" w:rsidRPr="00D16749">
              <w:t>(c</w:t>
            </w:r>
            <w:r w:rsidR="005D67F7" w:rsidRPr="00D16749">
              <w:t>itu institūciju</w:t>
            </w:r>
            <w:r w:rsidR="003E4C3F" w:rsidRPr="00D16749">
              <w:t>)</w:t>
            </w:r>
            <w:r w:rsidR="005D67F7" w:rsidRPr="00D16749">
              <w:t xml:space="preserve"> iebildumus</w:t>
            </w:r>
          </w:p>
        </w:tc>
        <w:tc>
          <w:tcPr>
            <w:tcW w:w="840" w:type="dxa"/>
          </w:tcPr>
          <w:p w:rsidR="007B4C0F" w:rsidRPr="00D16749" w:rsidRDefault="007B4C0F" w:rsidP="0036160E">
            <w:pPr>
              <w:pStyle w:val="naiskr"/>
              <w:spacing w:before="0" w:after="0"/>
              <w:ind w:firstLine="720"/>
            </w:pPr>
          </w:p>
        </w:tc>
        <w:tc>
          <w:tcPr>
            <w:tcW w:w="5034" w:type="dxa"/>
          </w:tcPr>
          <w:p w:rsidR="007B4C0F" w:rsidRPr="00D16749" w:rsidRDefault="00D16749" w:rsidP="00ED12D9">
            <w:pPr>
              <w:pStyle w:val="naiskr"/>
              <w:spacing w:before="0" w:after="0"/>
              <w:ind w:firstLine="12"/>
            </w:pPr>
            <w:r>
              <w:t>Tieslietu ministrijas</w:t>
            </w:r>
            <w:r w:rsidR="00180726">
              <w:t xml:space="preserve"> iebildumus</w:t>
            </w:r>
          </w:p>
        </w:tc>
      </w:tr>
      <w:tr w:rsidR="003C27A2" w:rsidRPr="00712B66">
        <w:trPr>
          <w:trHeight w:val="465"/>
        </w:trPr>
        <w:tc>
          <w:tcPr>
            <w:tcW w:w="6708" w:type="dxa"/>
            <w:gridSpan w:val="2"/>
          </w:tcPr>
          <w:p w:rsidR="003C27A2" w:rsidRPr="00712B66" w:rsidRDefault="003C27A2" w:rsidP="0036160E">
            <w:pPr>
              <w:pStyle w:val="naiskr"/>
              <w:spacing w:before="0" w:after="0"/>
              <w:ind w:firstLine="720"/>
            </w:pPr>
            <w:r w:rsidRPr="00712B66">
              <w:t>  </w:t>
            </w:r>
          </w:p>
        </w:tc>
        <w:tc>
          <w:tcPr>
            <w:tcW w:w="5874" w:type="dxa"/>
            <w:gridSpan w:val="2"/>
            <w:tcBorders>
              <w:top w:val="single" w:sz="6" w:space="0" w:color="000000"/>
              <w:bottom w:val="single" w:sz="6" w:space="0" w:color="000000"/>
            </w:tcBorders>
          </w:tcPr>
          <w:p w:rsidR="003C27A2" w:rsidRPr="00712B66" w:rsidRDefault="003C27A2" w:rsidP="0036160E">
            <w:pPr>
              <w:pStyle w:val="NormalWeb"/>
              <w:spacing w:before="0" w:beforeAutospacing="0" w:after="0" w:afterAutospacing="0"/>
              <w:ind w:firstLine="720"/>
            </w:pPr>
          </w:p>
        </w:tc>
      </w:tr>
      <w:tr w:rsidR="007B4C0F" w:rsidRPr="00712B66">
        <w:trPr>
          <w:trHeight w:val="465"/>
        </w:trPr>
        <w:tc>
          <w:tcPr>
            <w:tcW w:w="12582" w:type="dxa"/>
            <w:gridSpan w:val="4"/>
          </w:tcPr>
          <w:p w:rsidR="007B4C0F" w:rsidRPr="00712B66" w:rsidRDefault="007B4C0F" w:rsidP="003C27A2">
            <w:pPr>
              <w:pStyle w:val="naisc"/>
              <w:spacing w:before="0" w:after="0"/>
              <w:ind w:left="4820" w:firstLine="720"/>
            </w:pPr>
          </w:p>
        </w:tc>
      </w:tr>
      <w:tr w:rsidR="007B4C0F" w:rsidRPr="00712B66">
        <w:tc>
          <w:tcPr>
            <w:tcW w:w="6708" w:type="dxa"/>
            <w:gridSpan w:val="2"/>
          </w:tcPr>
          <w:p w:rsidR="007B4C0F" w:rsidRPr="00712B66" w:rsidRDefault="007B4C0F" w:rsidP="0036160E">
            <w:pPr>
              <w:pStyle w:val="naiskr"/>
              <w:spacing w:before="0" w:after="0"/>
            </w:pPr>
            <w:r w:rsidRPr="00712B66">
              <w:t>Ministrijas (citas institūcijas), kuras nav ieradušās uz sanāksmi vai kuras nav atbildējušas uz uzaicinājumu piedalīties elektroniskajā saskaņošanā</w:t>
            </w:r>
          </w:p>
        </w:tc>
        <w:tc>
          <w:tcPr>
            <w:tcW w:w="5874" w:type="dxa"/>
            <w:gridSpan w:val="2"/>
          </w:tcPr>
          <w:p w:rsidR="007B4C0F" w:rsidRPr="00712B66" w:rsidRDefault="0098538A" w:rsidP="0036160E">
            <w:pPr>
              <w:pStyle w:val="naiskr"/>
              <w:spacing w:before="0" w:after="0"/>
              <w:ind w:firstLine="720"/>
            </w:pPr>
            <w:r>
              <w:t xml:space="preserve">Tieslietu ministrija </w:t>
            </w:r>
            <w:r w:rsidR="008C022C">
              <w:t xml:space="preserve">līdz 18.08.2021. </w:t>
            </w:r>
            <w:r>
              <w:t>atzinumu nesniedza.</w:t>
            </w:r>
          </w:p>
        </w:tc>
      </w:tr>
      <w:tr w:rsidR="007B4C0F" w:rsidRPr="00712B66">
        <w:tc>
          <w:tcPr>
            <w:tcW w:w="6708" w:type="dxa"/>
            <w:gridSpan w:val="2"/>
          </w:tcPr>
          <w:p w:rsidR="007B4C0F" w:rsidRPr="00712B66" w:rsidRDefault="007B4C0F" w:rsidP="0036160E">
            <w:pPr>
              <w:pStyle w:val="naiskr"/>
              <w:spacing w:before="0" w:after="0"/>
              <w:ind w:firstLine="720"/>
            </w:pPr>
            <w:r w:rsidRPr="00712B66">
              <w:t>  </w:t>
            </w:r>
          </w:p>
        </w:tc>
        <w:tc>
          <w:tcPr>
            <w:tcW w:w="5874" w:type="dxa"/>
            <w:gridSpan w:val="2"/>
            <w:tcBorders>
              <w:top w:val="single" w:sz="6" w:space="0" w:color="000000"/>
              <w:bottom w:val="single" w:sz="6" w:space="0" w:color="000000"/>
            </w:tcBorders>
          </w:tcPr>
          <w:p w:rsidR="007B4C0F" w:rsidRPr="00712B66" w:rsidRDefault="007B4C0F" w:rsidP="0036160E">
            <w:pPr>
              <w:pStyle w:val="naiskr"/>
              <w:spacing w:before="0" w:after="0"/>
              <w:ind w:firstLine="720"/>
            </w:pPr>
          </w:p>
        </w:tc>
      </w:tr>
      <w:tr w:rsidR="007B4C0F" w:rsidRPr="00712B66">
        <w:tc>
          <w:tcPr>
            <w:tcW w:w="6708" w:type="dxa"/>
            <w:gridSpan w:val="2"/>
          </w:tcPr>
          <w:p w:rsidR="007B4C0F" w:rsidRPr="00712B66" w:rsidRDefault="007B4C0F" w:rsidP="0036160E">
            <w:pPr>
              <w:pStyle w:val="naiskr"/>
              <w:spacing w:before="0" w:after="0"/>
              <w:ind w:firstLine="720"/>
            </w:pPr>
            <w:r w:rsidRPr="00712B66">
              <w:t>  </w:t>
            </w:r>
          </w:p>
        </w:tc>
        <w:tc>
          <w:tcPr>
            <w:tcW w:w="5874" w:type="dxa"/>
            <w:gridSpan w:val="2"/>
            <w:tcBorders>
              <w:bottom w:val="single" w:sz="6" w:space="0" w:color="000000"/>
            </w:tcBorders>
          </w:tcPr>
          <w:p w:rsidR="007B4C0F" w:rsidRPr="00712B66" w:rsidRDefault="007B4C0F" w:rsidP="0036160E">
            <w:pPr>
              <w:pStyle w:val="naiskr"/>
              <w:spacing w:before="0" w:after="0"/>
              <w:ind w:firstLine="720"/>
            </w:pPr>
          </w:p>
        </w:tc>
      </w:tr>
    </w:tbl>
    <w:p w:rsidR="00683081" w:rsidRPr="00712B66" w:rsidRDefault="00683081" w:rsidP="00683081">
      <w:pPr>
        <w:pStyle w:val="naisf"/>
        <w:spacing w:before="0" w:after="0"/>
        <w:ind w:firstLine="720"/>
      </w:pPr>
    </w:p>
    <w:p w:rsidR="007B4C0F" w:rsidRPr="00712B66" w:rsidRDefault="007B4C0F" w:rsidP="00184479">
      <w:pPr>
        <w:pStyle w:val="naisf"/>
        <w:spacing w:before="0" w:after="0"/>
        <w:ind w:firstLine="0"/>
        <w:jc w:val="center"/>
        <w:rPr>
          <w:b/>
        </w:rPr>
      </w:pPr>
      <w:r w:rsidRPr="00712B66">
        <w:rPr>
          <w:b/>
        </w:rPr>
        <w:t>II. </w:t>
      </w:r>
      <w:r w:rsidR="00134188" w:rsidRPr="00712B66">
        <w:rPr>
          <w:b/>
        </w:rPr>
        <w:t>Jautājumi, par kuriem saskaņošanā vienošan</w:t>
      </w:r>
      <w:r w:rsidR="00144622">
        <w:rPr>
          <w:b/>
        </w:rPr>
        <w:t>ā</w:t>
      </w:r>
      <w:r w:rsidR="00134188" w:rsidRPr="00712B66">
        <w:rPr>
          <w:b/>
        </w:rPr>
        <w:t>s ir panākta</w:t>
      </w:r>
    </w:p>
    <w:p w:rsidR="007B4C0F" w:rsidRPr="00712B66" w:rsidRDefault="007B4C0F" w:rsidP="00DB7395">
      <w:pPr>
        <w:pStyle w:val="naisf"/>
        <w:spacing w:before="0" w:after="0"/>
        <w:ind w:firstLine="720"/>
      </w:pPr>
    </w:p>
    <w:tbl>
      <w:tblPr>
        <w:tblW w:w="14309"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708"/>
        <w:gridCol w:w="2400"/>
        <w:gridCol w:w="686"/>
        <w:gridCol w:w="3995"/>
        <w:gridCol w:w="1100"/>
        <w:gridCol w:w="2443"/>
        <w:gridCol w:w="2977"/>
      </w:tblGrid>
      <w:tr w:rsidR="00134188" w:rsidRPr="00712B66" w:rsidTr="009B5906">
        <w:tc>
          <w:tcPr>
            <w:tcW w:w="708" w:type="dxa"/>
            <w:tcBorders>
              <w:top w:val="single" w:sz="6" w:space="0" w:color="000000"/>
              <w:left w:val="single" w:sz="6" w:space="0" w:color="000000"/>
              <w:bottom w:val="single" w:sz="6" w:space="0" w:color="000000"/>
              <w:right w:val="single" w:sz="6" w:space="0" w:color="000000"/>
            </w:tcBorders>
            <w:vAlign w:val="center"/>
          </w:tcPr>
          <w:p w:rsidR="00134188" w:rsidRPr="00712B66" w:rsidRDefault="00134188" w:rsidP="009623BC">
            <w:pPr>
              <w:pStyle w:val="naisc"/>
              <w:spacing w:before="0" w:after="0"/>
            </w:pPr>
            <w:r w:rsidRPr="00712B66">
              <w:t>Nr. p.</w:t>
            </w:r>
            <w:r w:rsidR="00D64FB0">
              <w:t> </w:t>
            </w:r>
            <w:r w:rsidRPr="00712B66">
              <w:t>k.</w:t>
            </w:r>
          </w:p>
        </w:tc>
        <w:tc>
          <w:tcPr>
            <w:tcW w:w="3086" w:type="dxa"/>
            <w:gridSpan w:val="2"/>
            <w:tcBorders>
              <w:top w:val="single" w:sz="6" w:space="0" w:color="000000"/>
              <w:left w:val="single" w:sz="6" w:space="0" w:color="000000"/>
              <w:bottom w:val="single" w:sz="6" w:space="0" w:color="000000"/>
              <w:right w:val="single" w:sz="6" w:space="0" w:color="000000"/>
            </w:tcBorders>
            <w:vAlign w:val="center"/>
          </w:tcPr>
          <w:p w:rsidR="00134188" w:rsidRPr="00712B66" w:rsidRDefault="00134188" w:rsidP="009623BC">
            <w:pPr>
              <w:pStyle w:val="naisc"/>
              <w:spacing w:before="0" w:after="0"/>
              <w:ind w:firstLine="12"/>
            </w:pPr>
            <w:r w:rsidRPr="00712B66">
              <w:t>Saskaņošanai nosūtītā projekta redakcija (konkrēta punkta (panta) redakcija)</w:t>
            </w:r>
          </w:p>
        </w:tc>
        <w:tc>
          <w:tcPr>
            <w:tcW w:w="3995" w:type="dxa"/>
            <w:tcBorders>
              <w:top w:val="single" w:sz="6" w:space="0" w:color="000000"/>
              <w:left w:val="single" w:sz="6" w:space="0" w:color="000000"/>
              <w:bottom w:val="single" w:sz="6" w:space="0" w:color="000000"/>
              <w:right w:val="single" w:sz="6" w:space="0" w:color="000000"/>
            </w:tcBorders>
            <w:vAlign w:val="center"/>
          </w:tcPr>
          <w:p w:rsidR="00134188" w:rsidRPr="00712B66" w:rsidRDefault="00134188" w:rsidP="009623BC">
            <w:pPr>
              <w:pStyle w:val="naisc"/>
              <w:spacing w:before="0" w:after="0"/>
              <w:ind w:right="3"/>
            </w:pPr>
            <w:r w:rsidRPr="00712B66">
              <w:t>Atzinumā norādītais ministrijas (citas institūcijas) iebildums, kā arī saskaņošanā papildus izteiktais iebildums par projekta konkrēto punktu (pantu)</w:t>
            </w:r>
          </w:p>
        </w:tc>
        <w:tc>
          <w:tcPr>
            <w:tcW w:w="3543" w:type="dxa"/>
            <w:gridSpan w:val="2"/>
            <w:tcBorders>
              <w:top w:val="single" w:sz="6" w:space="0" w:color="000000"/>
              <w:left w:val="single" w:sz="6" w:space="0" w:color="000000"/>
              <w:bottom w:val="single" w:sz="6" w:space="0" w:color="000000"/>
              <w:right w:val="single" w:sz="6" w:space="0" w:color="000000"/>
            </w:tcBorders>
            <w:vAlign w:val="center"/>
          </w:tcPr>
          <w:p w:rsidR="00134188" w:rsidRPr="00712B66" w:rsidRDefault="00134188" w:rsidP="009623BC">
            <w:pPr>
              <w:pStyle w:val="naisc"/>
              <w:spacing w:before="0" w:after="0"/>
              <w:ind w:firstLine="21"/>
            </w:pPr>
            <w:r w:rsidRPr="00712B66">
              <w:t>Atbildīgās ministrijas norāde</w:t>
            </w:r>
            <w:r w:rsidR="006C1C48" w:rsidRPr="00712B66">
              <w:t xml:space="preserve"> par to, ka </w:t>
            </w:r>
            <w:r w:rsidRPr="00712B66">
              <w:t>iebildums ir ņemts vērā</w:t>
            </w:r>
            <w:r w:rsidR="006455E7">
              <w:t>,</w:t>
            </w:r>
            <w:r w:rsidRPr="00712B66">
              <w:t xml:space="preserve"> vai </w:t>
            </w:r>
            <w:r w:rsidR="006C1C48" w:rsidRPr="00712B66">
              <w:t xml:space="preserve">informācija par saskaņošanā </w:t>
            </w:r>
            <w:r w:rsidR="00022B0F" w:rsidRPr="00712B66">
              <w:t>panākto alternatīvo risinājumu</w:t>
            </w:r>
          </w:p>
        </w:tc>
        <w:tc>
          <w:tcPr>
            <w:tcW w:w="2977" w:type="dxa"/>
            <w:tcBorders>
              <w:top w:val="single" w:sz="4" w:space="0" w:color="auto"/>
              <w:left w:val="single" w:sz="4" w:space="0" w:color="auto"/>
              <w:bottom w:val="single" w:sz="4" w:space="0" w:color="auto"/>
            </w:tcBorders>
            <w:vAlign w:val="center"/>
          </w:tcPr>
          <w:p w:rsidR="00134188" w:rsidRPr="00712B66" w:rsidRDefault="00134188" w:rsidP="009623BC">
            <w:pPr>
              <w:jc w:val="center"/>
            </w:pPr>
            <w:r w:rsidRPr="00712B66">
              <w:t>Projekta attiecīgā punkta (panta) galīgā redakcija</w:t>
            </w:r>
          </w:p>
        </w:tc>
      </w:tr>
      <w:tr w:rsidR="00134188" w:rsidRPr="003B71E0" w:rsidTr="009B5906">
        <w:tc>
          <w:tcPr>
            <w:tcW w:w="708" w:type="dxa"/>
            <w:tcBorders>
              <w:top w:val="single" w:sz="6" w:space="0" w:color="000000"/>
              <w:left w:val="single" w:sz="6" w:space="0" w:color="000000"/>
              <w:bottom w:val="single" w:sz="6" w:space="0" w:color="000000"/>
              <w:right w:val="single" w:sz="6" w:space="0" w:color="000000"/>
            </w:tcBorders>
          </w:tcPr>
          <w:p w:rsidR="00134188" w:rsidRPr="003B71E0" w:rsidRDefault="003B71E0" w:rsidP="003B71E0">
            <w:pPr>
              <w:pStyle w:val="naisc"/>
              <w:spacing w:before="0" w:after="0"/>
              <w:rPr>
                <w:sz w:val="20"/>
                <w:szCs w:val="20"/>
              </w:rPr>
            </w:pPr>
            <w:r w:rsidRPr="003B71E0">
              <w:rPr>
                <w:sz w:val="20"/>
                <w:szCs w:val="20"/>
              </w:rPr>
              <w:t>1</w:t>
            </w:r>
          </w:p>
        </w:tc>
        <w:tc>
          <w:tcPr>
            <w:tcW w:w="3086" w:type="dxa"/>
            <w:gridSpan w:val="2"/>
            <w:tcBorders>
              <w:top w:val="single" w:sz="6" w:space="0" w:color="000000"/>
              <w:left w:val="single" w:sz="6" w:space="0" w:color="000000"/>
              <w:bottom w:val="single" w:sz="6" w:space="0" w:color="000000"/>
              <w:right w:val="single" w:sz="6" w:space="0" w:color="000000"/>
            </w:tcBorders>
          </w:tcPr>
          <w:p w:rsidR="00134188" w:rsidRPr="003B71E0" w:rsidRDefault="00F34AAB" w:rsidP="003B71E0">
            <w:pPr>
              <w:pStyle w:val="naisc"/>
              <w:spacing w:before="0" w:after="0"/>
              <w:ind w:firstLine="720"/>
              <w:rPr>
                <w:sz w:val="20"/>
                <w:szCs w:val="20"/>
              </w:rPr>
            </w:pPr>
            <w:r>
              <w:rPr>
                <w:sz w:val="20"/>
                <w:szCs w:val="20"/>
              </w:rPr>
              <w:t>2</w:t>
            </w:r>
          </w:p>
        </w:tc>
        <w:tc>
          <w:tcPr>
            <w:tcW w:w="3995" w:type="dxa"/>
            <w:tcBorders>
              <w:top w:val="single" w:sz="6" w:space="0" w:color="000000"/>
              <w:left w:val="single" w:sz="6" w:space="0" w:color="000000"/>
              <w:bottom w:val="single" w:sz="6" w:space="0" w:color="000000"/>
              <w:right w:val="single" w:sz="6" w:space="0" w:color="000000"/>
            </w:tcBorders>
          </w:tcPr>
          <w:p w:rsidR="00134188" w:rsidRPr="003B71E0" w:rsidRDefault="003B71E0" w:rsidP="003B71E0">
            <w:pPr>
              <w:pStyle w:val="naisc"/>
              <w:spacing w:before="0" w:after="0"/>
              <w:ind w:firstLine="720"/>
              <w:rPr>
                <w:sz w:val="20"/>
                <w:szCs w:val="20"/>
              </w:rPr>
            </w:pPr>
            <w:r w:rsidRPr="003B71E0">
              <w:rPr>
                <w:sz w:val="20"/>
                <w:szCs w:val="20"/>
              </w:rPr>
              <w:t>3</w:t>
            </w:r>
          </w:p>
        </w:tc>
        <w:tc>
          <w:tcPr>
            <w:tcW w:w="3543" w:type="dxa"/>
            <w:gridSpan w:val="2"/>
            <w:tcBorders>
              <w:top w:val="single" w:sz="6" w:space="0" w:color="000000"/>
              <w:left w:val="single" w:sz="6" w:space="0" w:color="000000"/>
              <w:bottom w:val="single" w:sz="6" w:space="0" w:color="000000"/>
              <w:right w:val="single" w:sz="6" w:space="0" w:color="000000"/>
            </w:tcBorders>
          </w:tcPr>
          <w:p w:rsidR="00134188" w:rsidRPr="003B71E0" w:rsidRDefault="003B71E0" w:rsidP="003B71E0">
            <w:pPr>
              <w:pStyle w:val="naisc"/>
              <w:spacing w:before="0" w:after="0"/>
              <w:ind w:firstLine="720"/>
              <w:rPr>
                <w:sz w:val="20"/>
                <w:szCs w:val="20"/>
              </w:rPr>
            </w:pPr>
            <w:r w:rsidRPr="003B71E0">
              <w:rPr>
                <w:sz w:val="20"/>
                <w:szCs w:val="20"/>
              </w:rPr>
              <w:t>4</w:t>
            </w:r>
          </w:p>
        </w:tc>
        <w:tc>
          <w:tcPr>
            <w:tcW w:w="2977" w:type="dxa"/>
            <w:tcBorders>
              <w:top w:val="single" w:sz="4" w:space="0" w:color="auto"/>
              <w:left w:val="single" w:sz="4" w:space="0" w:color="auto"/>
              <w:bottom w:val="single" w:sz="4" w:space="0" w:color="auto"/>
            </w:tcBorders>
          </w:tcPr>
          <w:p w:rsidR="00134188" w:rsidRPr="003B71E0" w:rsidRDefault="003B71E0" w:rsidP="003B71E0">
            <w:pPr>
              <w:jc w:val="center"/>
              <w:rPr>
                <w:sz w:val="20"/>
                <w:szCs w:val="20"/>
              </w:rPr>
            </w:pPr>
            <w:r w:rsidRPr="003B71E0">
              <w:rPr>
                <w:sz w:val="20"/>
                <w:szCs w:val="20"/>
              </w:rPr>
              <w:t>5</w:t>
            </w:r>
          </w:p>
        </w:tc>
      </w:tr>
      <w:tr w:rsidR="00134188" w:rsidRPr="00D16749" w:rsidTr="009B5906">
        <w:tc>
          <w:tcPr>
            <w:tcW w:w="708" w:type="dxa"/>
            <w:tcBorders>
              <w:left w:val="single" w:sz="6" w:space="0" w:color="000000"/>
              <w:bottom w:val="single" w:sz="4" w:space="0" w:color="auto"/>
              <w:right w:val="single" w:sz="6" w:space="0" w:color="000000"/>
            </w:tcBorders>
          </w:tcPr>
          <w:p w:rsidR="00134188" w:rsidRPr="00D16749" w:rsidRDefault="00134188" w:rsidP="00DB7395">
            <w:pPr>
              <w:pStyle w:val="naisc"/>
              <w:spacing w:before="0" w:after="0"/>
              <w:ind w:firstLine="720"/>
            </w:pPr>
          </w:p>
        </w:tc>
        <w:tc>
          <w:tcPr>
            <w:tcW w:w="3086" w:type="dxa"/>
            <w:gridSpan w:val="2"/>
            <w:tcBorders>
              <w:left w:val="single" w:sz="6" w:space="0" w:color="000000"/>
              <w:bottom w:val="single" w:sz="4" w:space="0" w:color="auto"/>
              <w:right w:val="single" w:sz="6" w:space="0" w:color="000000"/>
            </w:tcBorders>
          </w:tcPr>
          <w:p w:rsidR="00134188" w:rsidRPr="00D16749" w:rsidRDefault="00134188" w:rsidP="00DB7395">
            <w:pPr>
              <w:pStyle w:val="naisc"/>
              <w:spacing w:before="0" w:after="0"/>
              <w:ind w:firstLine="720"/>
            </w:pPr>
          </w:p>
        </w:tc>
        <w:tc>
          <w:tcPr>
            <w:tcW w:w="3995" w:type="dxa"/>
            <w:tcBorders>
              <w:left w:val="single" w:sz="6" w:space="0" w:color="000000"/>
              <w:bottom w:val="single" w:sz="4" w:space="0" w:color="auto"/>
              <w:right w:val="single" w:sz="6" w:space="0" w:color="000000"/>
            </w:tcBorders>
          </w:tcPr>
          <w:p w:rsidR="00134188" w:rsidRPr="00D16749" w:rsidRDefault="00457479" w:rsidP="003032A0">
            <w:pPr>
              <w:pStyle w:val="naisc"/>
              <w:spacing w:before="0" w:after="0"/>
              <w:jc w:val="left"/>
              <w:rPr>
                <w:b/>
              </w:rPr>
            </w:pPr>
            <w:r w:rsidRPr="00D16749">
              <w:rPr>
                <w:b/>
              </w:rPr>
              <w:t xml:space="preserve">Tieslietu ministrijas </w:t>
            </w:r>
            <w:r w:rsidR="003032A0">
              <w:rPr>
                <w:b/>
              </w:rPr>
              <w:t>14.06</w:t>
            </w:r>
            <w:r w:rsidR="00180726">
              <w:rPr>
                <w:b/>
              </w:rPr>
              <w:t>.</w:t>
            </w:r>
            <w:r w:rsidRPr="00D16749">
              <w:rPr>
                <w:b/>
              </w:rPr>
              <w:t>202</w:t>
            </w:r>
            <w:r w:rsidR="003032A0">
              <w:rPr>
                <w:b/>
              </w:rPr>
              <w:t>1</w:t>
            </w:r>
            <w:r w:rsidRPr="00D16749">
              <w:rPr>
                <w:b/>
              </w:rPr>
              <w:t xml:space="preserve">. atzinums Nr. </w:t>
            </w:r>
            <w:r w:rsidR="003032A0" w:rsidRPr="003032A0">
              <w:rPr>
                <w:b/>
              </w:rPr>
              <w:t>1-9.1/671</w:t>
            </w:r>
          </w:p>
        </w:tc>
        <w:tc>
          <w:tcPr>
            <w:tcW w:w="3543" w:type="dxa"/>
            <w:gridSpan w:val="2"/>
            <w:tcBorders>
              <w:left w:val="single" w:sz="6" w:space="0" w:color="000000"/>
              <w:bottom w:val="single" w:sz="4" w:space="0" w:color="auto"/>
              <w:right w:val="single" w:sz="6" w:space="0" w:color="000000"/>
            </w:tcBorders>
          </w:tcPr>
          <w:p w:rsidR="00134188" w:rsidRPr="00D16749" w:rsidRDefault="00134188" w:rsidP="00DB7395">
            <w:pPr>
              <w:pStyle w:val="naisc"/>
              <w:spacing w:before="0" w:after="0"/>
              <w:ind w:firstLine="720"/>
            </w:pPr>
          </w:p>
        </w:tc>
        <w:tc>
          <w:tcPr>
            <w:tcW w:w="2977" w:type="dxa"/>
            <w:tcBorders>
              <w:top w:val="single" w:sz="4" w:space="0" w:color="auto"/>
              <w:left w:val="single" w:sz="4" w:space="0" w:color="auto"/>
              <w:bottom w:val="single" w:sz="4" w:space="0" w:color="auto"/>
            </w:tcBorders>
          </w:tcPr>
          <w:p w:rsidR="00134188" w:rsidRPr="00D16749" w:rsidRDefault="00134188"/>
        </w:tc>
      </w:tr>
      <w:tr w:rsidR="00457479" w:rsidRPr="00D16749" w:rsidTr="009B5906">
        <w:tc>
          <w:tcPr>
            <w:tcW w:w="708" w:type="dxa"/>
            <w:tcBorders>
              <w:left w:val="single" w:sz="6" w:space="0" w:color="000000"/>
              <w:bottom w:val="single" w:sz="4" w:space="0" w:color="auto"/>
              <w:right w:val="single" w:sz="6" w:space="0" w:color="000000"/>
            </w:tcBorders>
          </w:tcPr>
          <w:p w:rsidR="00457479" w:rsidRPr="00515885" w:rsidRDefault="00457479" w:rsidP="003B71E0">
            <w:pPr>
              <w:pStyle w:val="naisc"/>
              <w:spacing w:before="0" w:after="0"/>
              <w:ind w:firstLine="720"/>
            </w:pPr>
            <w:r w:rsidRPr="00D16749">
              <w:t xml:space="preserve">  </w:t>
            </w:r>
            <w:r w:rsidR="00F71742">
              <w:t>1</w:t>
            </w:r>
            <w:r w:rsidRPr="00515885">
              <w:t>.</w:t>
            </w:r>
          </w:p>
        </w:tc>
        <w:tc>
          <w:tcPr>
            <w:tcW w:w="3086" w:type="dxa"/>
            <w:gridSpan w:val="2"/>
            <w:tcBorders>
              <w:left w:val="single" w:sz="6" w:space="0" w:color="000000"/>
              <w:bottom w:val="single" w:sz="4" w:space="0" w:color="auto"/>
              <w:right w:val="single" w:sz="6" w:space="0" w:color="000000"/>
            </w:tcBorders>
          </w:tcPr>
          <w:p w:rsidR="00297E0B" w:rsidRDefault="00297E0B" w:rsidP="0020429A">
            <w:pPr>
              <w:pStyle w:val="tv213"/>
              <w:jc w:val="both"/>
            </w:pPr>
            <w:r>
              <w:t>Likumprojekta anotācija un likumprojekts.</w:t>
            </w:r>
          </w:p>
          <w:p w:rsidR="0020429A" w:rsidRDefault="0020429A" w:rsidP="0020429A">
            <w:pPr>
              <w:pStyle w:val="tv213"/>
              <w:jc w:val="both"/>
            </w:pPr>
            <w:r>
              <w:t>1.13. pantā:</w:t>
            </w:r>
          </w:p>
          <w:p w:rsidR="0020429A" w:rsidRDefault="0020429A" w:rsidP="0020429A">
            <w:pPr>
              <w:pStyle w:val="tv213"/>
              <w:jc w:val="both"/>
            </w:pPr>
            <w:r>
              <w:t>papildināt ceturto daļu ar 8. un 9. punktu šādā redakcijā:</w:t>
            </w:r>
          </w:p>
          <w:p w:rsidR="0020429A" w:rsidRDefault="0020429A" w:rsidP="0020429A">
            <w:pPr>
              <w:pStyle w:val="tv213"/>
              <w:jc w:val="both"/>
            </w:pPr>
            <w:r>
              <w:t xml:space="preserve">“8) novērstu militāro darbību rezultātā izraisītu valsti apdraudošu situāciju; </w:t>
            </w:r>
          </w:p>
          <w:p w:rsidR="0020429A" w:rsidRDefault="0020429A" w:rsidP="0020429A">
            <w:pPr>
              <w:pStyle w:val="tv213"/>
              <w:jc w:val="both"/>
            </w:pPr>
            <w:r>
              <w:t>9) veiktu speciālo operāciju.”;</w:t>
            </w:r>
          </w:p>
          <w:p w:rsidR="0020429A" w:rsidRDefault="0020429A" w:rsidP="0020429A">
            <w:pPr>
              <w:pStyle w:val="tv213"/>
              <w:jc w:val="both"/>
            </w:pPr>
            <w:r>
              <w:lastRenderedPageBreak/>
              <w:t>papildināt septīto daļu ar 3. un 4. punktu šādā redakcijā:</w:t>
            </w:r>
          </w:p>
          <w:p w:rsidR="0020429A" w:rsidRDefault="0020429A" w:rsidP="0020429A">
            <w:pPr>
              <w:pStyle w:val="tv213"/>
              <w:jc w:val="both"/>
            </w:pPr>
            <w:r>
              <w:t xml:space="preserve">“3) tas nepieciešams, lai novērstu militāro darbību rezultātā izraisītu valsti apdraudošu situāciju </w:t>
            </w:r>
            <w:proofErr w:type="gramStart"/>
            <w:r>
              <w:t>un,</w:t>
            </w:r>
            <w:proofErr w:type="gramEnd"/>
            <w:r>
              <w:t xml:space="preserve"> ja tas ir pamatots ar militārās operācijas konceptu;</w:t>
            </w:r>
          </w:p>
          <w:p w:rsidR="0020429A" w:rsidRDefault="0020429A" w:rsidP="0020429A">
            <w:pPr>
              <w:pStyle w:val="tv213"/>
              <w:jc w:val="both"/>
            </w:pPr>
            <w:r>
              <w:t xml:space="preserve">4) tas nepieciešams, lai veiktu speciālās operācijas </w:t>
            </w:r>
            <w:proofErr w:type="gramStart"/>
            <w:r>
              <w:t>un,</w:t>
            </w:r>
            <w:proofErr w:type="gramEnd"/>
            <w:r>
              <w:t xml:space="preserve"> ja tas ir pamatots ar operācijas konceptu.”;</w:t>
            </w:r>
          </w:p>
          <w:p w:rsidR="0020429A" w:rsidRDefault="0020429A" w:rsidP="0020429A">
            <w:pPr>
              <w:pStyle w:val="tv213"/>
              <w:jc w:val="both"/>
            </w:pPr>
            <w:r>
              <w:t>izteikt 10. daļu šādā redakcijā:</w:t>
            </w:r>
          </w:p>
          <w:p w:rsidR="0020429A" w:rsidRDefault="0020429A" w:rsidP="0020429A">
            <w:pPr>
              <w:pStyle w:val="tv213"/>
              <w:jc w:val="both"/>
            </w:pPr>
            <w:r>
              <w:t xml:space="preserve">“(10) Dienesta šaujamieroča izmantošanai un pielietošanai jābūt nepieciešamai un samērīgai. Dienesta šaujamieroča pielietošanas gadījumā karavīrs atbilstoši savām zināšanām un prasmēm cietušajam sniedz nepieciešamo pirmo vai paplašināto pirmo palīdzību. Par katru dienesta šaujamieroča pielietošanas gadījumu karavīrs nekavējoties pakļautības kārtībā ziņo vienības komandierim (priekšniekam), </w:t>
            </w:r>
            <w:r>
              <w:lastRenderedPageBreak/>
              <w:t>kurš par notikušo nekavējoties ziņo Militārajai policijai, bet, ja negadījuma rezultātā iestājusies cilvēka nāve, arī prokuratūrai.”</w:t>
            </w:r>
          </w:p>
          <w:p w:rsidR="0020429A" w:rsidRDefault="0020429A" w:rsidP="0020429A">
            <w:pPr>
              <w:pStyle w:val="tv213"/>
              <w:jc w:val="both"/>
            </w:pPr>
            <w:r>
              <w:t>2.14. pantā:</w:t>
            </w:r>
          </w:p>
          <w:p w:rsidR="0020429A" w:rsidRDefault="0020429A" w:rsidP="0020429A">
            <w:pPr>
              <w:pStyle w:val="tv213"/>
              <w:jc w:val="both"/>
            </w:pPr>
            <w:r>
              <w:t>papildināt pirmo daļu ar 5. un 6. punktu šādā redakcijā:</w:t>
            </w:r>
          </w:p>
          <w:p w:rsidR="0020429A" w:rsidRDefault="0020429A" w:rsidP="0020429A">
            <w:pPr>
              <w:pStyle w:val="tv213"/>
              <w:jc w:val="both"/>
            </w:pPr>
            <w:r>
              <w:t>“5) pārvarētu militāro darbību rezultātā izraisītu valsti apdraudošu situāciju;</w:t>
            </w:r>
          </w:p>
          <w:p w:rsidR="0020429A" w:rsidRDefault="0020429A" w:rsidP="0020429A">
            <w:pPr>
              <w:pStyle w:val="tv213"/>
              <w:jc w:val="both"/>
            </w:pPr>
            <w:r>
              <w:t>6) veiktu speciālo operāciju.”;</w:t>
            </w:r>
          </w:p>
          <w:p w:rsidR="0020429A" w:rsidRDefault="0020429A" w:rsidP="0020429A">
            <w:pPr>
              <w:pStyle w:val="tv213"/>
              <w:jc w:val="both"/>
            </w:pPr>
            <w:r>
              <w:t>aizstāt trešajā daļā vārdus “militārajai policijai” ar vārdiem “Militārajai policijai”.</w:t>
            </w:r>
          </w:p>
          <w:p w:rsidR="00457479" w:rsidRPr="00D16749" w:rsidRDefault="00457479" w:rsidP="00DF1857">
            <w:pPr>
              <w:pStyle w:val="tv213"/>
              <w:spacing w:before="0" w:beforeAutospacing="0" w:after="0" w:afterAutospacing="0"/>
              <w:jc w:val="both"/>
            </w:pPr>
          </w:p>
        </w:tc>
        <w:tc>
          <w:tcPr>
            <w:tcW w:w="3995" w:type="dxa"/>
            <w:tcBorders>
              <w:left w:val="single" w:sz="6" w:space="0" w:color="000000"/>
              <w:bottom w:val="single" w:sz="4" w:space="0" w:color="auto"/>
              <w:right w:val="single" w:sz="6" w:space="0" w:color="000000"/>
            </w:tcBorders>
          </w:tcPr>
          <w:p w:rsidR="00457479" w:rsidRPr="00D16749" w:rsidRDefault="0008574D" w:rsidP="007E56B2">
            <w:pPr>
              <w:ind w:firstLine="339"/>
              <w:jc w:val="both"/>
            </w:pPr>
            <w:r w:rsidRPr="0008574D">
              <w:lastRenderedPageBreak/>
              <w:t xml:space="preserve">1. Tieslietu ministrija neatbalsta projekta 1. un 2. pantā paredzētos grozījumus Militārā dienesta likuma (turpmāk – likums) 13. un 14. pantā, kas paredz šaujamieroča vai fiziska spēka un speciālo līdzekļu pielietošanas regulējumu. Demokrātiskā sabiedrībā saistībā ar cilvēka veselības un dzīvības apdraudējumu nav pieļaujami likumā vispārīgi noteikti apzīmējumi “militāro darbību rezultātā izraisītu valsti apdraudošu situācija” un “speciālā operācija”. Šāds regulējums var būt pretrunā ar Latvijas Republikas Satversmes 93., 95. un 111. pantā </w:t>
            </w:r>
            <w:r w:rsidRPr="0008574D">
              <w:lastRenderedPageBreak/>
              <w:t xml:space="preserve">noteikto cilvēka dzīvības un veselības aizsardzību. Šaujamieroča vai fiziska spēka un speciālo līdzekļu pielietošanas regulējums dažādos likumos ir līdzīgs un veidots kā izņēmumi, kuru leģitīmais mērķis ir novērst konkrētu un būtisku apdraudējumu šaujamieroča turētājam vai citiem cilvēkiem. Vēršam uzmanību, ka likumā paredzētais regulējums ir saistošs Latvijas Republikas teritorijā ikdienas situācijā (miera laikā), kad nav izsludināta ārkārtējā situācija, izņēmuma stāvoklis vai karastāvoklis. Tādējādi arī nav saprotama un pieļaujama “valsti apdraudošu militāro darbību” iespējamība ikdienas situācijā, bet šādiem gadījumiem nepieciešams atbilstošs Ministru kabineta lēmums, kas pieņemts, piemēram, saskaņā ar likuma “Par ārkārtējo situāciju un izņēmuma stāvokli” 17. panta otro daļu. Tieslietu ministrija pieļauj, ka karavīri ikdienas situācijā var iesaistīties likuma 13. panta ceturtajā daļā paredzētajā ķīlnieku atbrīvošanā, apbruņotu personu ieņemtu objektu atbrīvošanā, apbruņotu personu, kas atsakās izpildīt likumīgu prasību nodot ieroci vai sprāgstvielas, aizturēšanā vai citās darbībās un šādu iesaisti atbilstoši militārajai terminoloģijai var interpretēt kā “speciālo operāciju”. Tādējādi </w:t>
            </w:r>
            <w:r w:rsidRPr="0008574D">
              <w:lastRenderedPageBreak/>
              <w:t>esošais regulējums par šaujamieroča vai fiziska spēka un speciālo līdzekļu pielietošanu ir pietiekams un atkārtota vispārīga apzīmējuma izmantošana var veicināt likuma normu nepamatoti plašu interpretāciju. Jo īpaši šādi grozījumi nav pieļaujami likuma 13. panta septītajā daļā, kas paredz dienesta šaujamieroča pielietošanu bez brīdinājuma. Ja Aizsardzības ministrija saistībā ar Nacionālās drošības likuma 23.6 pantā noteikto regulējumu uzskata par nepieciešamu paplašināt karavīru šaujamieroča vai fiziska spēka un speciālo līdzekļu pielietošanas gadījumus, normas jāveido līdzīgi esošajam regulējumam, proti, izdarot likumā personas, pret kuru var tikt piemēroti noteikti līdzekļi, prettiesisko (noziedzīgo) darbību aprakstu. Vienlaikus projekta anotācijā jāsniedz izvērsts pamatojums par jaunā regulējuma samērīgumu un leģitīmo mērķi gan no valsts pārvaldes, gan no cilvēktiesību aspektiem.</w:t>
            </w:r>
          </w:p>
        </w:tc>
        <w:tc>
          <w:tcPr>
            <w:tcW w:w="3543" w:type="dxa"/>
            <w:gridSpan w:val="2"/>
            <w:tcBorders>
              <w:left w:val="single" w:sz="6" w:space="0" w:color="000000"/>
              <w:bottom w:val="single" w:sz="4" w:space="0" w:color="auto"/>
              <w:right w:val="single" w:sz="6" w:space="0" w:color="000000"/>
            </w:tcBorders>
          </w:tcPr>
          <w:p w:rsidR="00457479" w:rsidRDefault="00F64C92" w:rsidP="00515885">
            <w:pPr>
              <w:pStyle w:val="naisc"/>
              <w:spacing w:before="0" w:after="0"/>
              <w:rPr>
                <w:b/>
              </w:rPr>
            </w:pPr>
            <w:r w:rsidRPr="00D16749">
              <w:rPr>
                <w:b/>
              </w:rPr>
              <w:lastRenderedPageBreak/>
              <w:t>Ņemts vērā</w:t>
            </w:r>
            <w:r w:rsidR="0008574D">
              <w:rPr>
                <w:b/>
              </w:rPr>
              <w:t xml:space="preserve"> daļēji</w:t>
            </w:r>
            <w:r w:rsidR="001424F5">
              <w:rPr>
                <w:b/>
              </w:rPr>
              <w:t>. Panākta vienošanās elektroniskās saskaņošanas laikā.</w:t>
            </w:r>
          </w:p>
          <w:p w:rsidR="00AD574A" w:rsidRDefault="00665D86" w:rsidP="00AD574A">
            <w:pPr>
              <w:pStyle w:val="naisc"/>
              <w:jc w:val="both"/>
            </w:pPr>
            <w:r>
              <w:t>Nacionālas drošības likuma</w:t>
            </w:r>
            <w:r w:rsidR="00AD574A">
              <w:t xml:space="preserve"> </w:t>
            </w:r>
            <w:proofErr w:type="gramStart"/>
            <w:r w:rsidR="00AD574A">
              <w:t>23.panta</w:t>
            </w:r>
            <w:proofErr w:type="gramEnd"/>
            <w:r w:rsidR="00AD574A">
              <w:t xml:space="preserve"> (Ministru kabineta atbildība un ministriju pienākumi) septītā daļa paredz, ka slēpta militārā apdraudējuma pārvarēšanai miera laikā, ja tiek lietoti militāri līdzekļi, Ministru kabinets var uzdot Aizsardzības ministrijai saskaņā ar Valsts aizsardzības plānu vadīt apdraudējuma pārvarēšanas pasākumus ierobežotā teritorijā. </w:t>
            </w:r>
            <w:r w:rsidR="00AD574A">
              <w:lastRenderedPageBreak/>
              <w:t>Šajā gadījumā tiesību normā ir skaidri un nepārprotami noteikts, ka valsts apdraudējuma pārvarēšanas pasākumi notiek mierā laikā saskaņā ar Valsts aizsardzības plānā noteikto kārtību</w:t>
            </w:r>
            <w:r>
              <w:t>.</w:t>
            </w:r>
          </w:p>
          <w:p w:rsidR="00AD574A" w:rsidRDefault="00665D86" w:rsidP="00AD574A">
            <w:pPr>
              <w:pStyle w:val="naisc"/>
              <w:jc w:val="both"/>
            </w:pPr>
            <w:r>
              <w:t>Nacionālās drošības likuma</w:t>
            </w:r>
            <w:r w:rsidR="00AD574A">
              <w:t xml:space="preserve"> </w:t>
            </w:r>
            <w:r w:rsidRPr="0077610C">
              <w:rPr>
                <w:bCs/>
                <w:sz w:val="28"/>
                <w:szCs w:val="28"/>
              </w:rPr>
              <w:t>23.</w:t>
            </w:r>
            <w:r w:rsidRPr="0077610C">
              <w:rPr>
                <w:bCs/>
                <w:sz w:val="28"/>
                <w:szCs w:val="28"/>
                <w:vertAlign w:val="superscript"/>
              </w:rPr>
              <w:t>6</w:t>
            </w:r>
            <w:r w:rsidRPr="0077610C">
              <w:rPr>
                <w:bCs/>
                <w:sz w:val="28"/>
                <w:szCs w:val="28"/>
              </w:rPr>
              <w:t> </w:t>
            </w:r>
            <w:r w:rsidR="00AD574A">
              <w:t>panta</w:t>
            </w:r>
            <w:proofErr w:type="gramStart"/>
            <w:r w:rsidR="00AD574A">
              <w:t xml:space="preserve">  </w:t>
            </w:r>
            <w:proofErr w:type="gramEnd"/>
            <w:r w:rsidR="00AD574A">
              <w:t>(Militāro darbību rezultātā izraisītu valsti apdraudošu situāciju novēršana) trešā daļa paredz, ka Nacionālie bruņotie spēki sadarbībā ar kompetentajām tiesībaizsardzības iestādēm un valsts drošības iestādēm Valsts aizsardzības plānā un Valsts aizsardzības operatīvajā plānā noteiktajā kārtībā nekavējoties veic pasākumus, kurus uzskata par samērīgiem un nepieciešamiem, lai novērstu militāro darbību rezultātā izraisītu valsti apdraudošu situāciju, ieskaitot bruņota spēka pielietošanu. Arī šajā gadījumā N</w:t>
            </w:r>
            <w:r>
              <w:t>acionālie bruņotie spēki</w:t>
            </w:r>
            <w:r w:rsidR="00AD574A">
              <w:t xml:space="preserve"> veic valsts aizsardzībai nepieciešamus pasākumus, negaidot īpaša tiesiskā režīma pasludināšanu, proti, šādi pasākumi, ieskaitot bruņota spēka pielietošanu (Grozījumu </w:t>
            </w:r>
            <w:r>
              <w:t>Nacionālās drošības likuma</w:t>
            </w:r>
            <w:r w:rsidR="00AD574A">
              <w:t xml:space="preserve"> anotācijā norādīts, </w:t>
            </w:r>
            <w:r w:rsidR="00AD574A" w:rsidRPr="00951C97">
              <w:t xml:space="preserve">ka ar </w:t>
            </w:r>
            <w:r w:rsidRPr="00951C97">
              <w:rPr>
                <w:bCs/>
              </w:rPr>
              <w:t>23.</w:t>
            </w:r>
            <w:r w:rsidRPr="00951C97">
              <w:rPr>
                <w:bCs/>
                <w:vertAlign w:val="superscript"/>
              </w:rPr>
              <w:t>6</w:t>
            </w:r>
            <w:r w:rsidRPr="00951C97">
              <w:rPr>
                <w:bCs/>
              </w:rPr>
              <w:t> </w:t>
            </w:r>
            <w:r w:rsidR="00AD574A" w:rsidRPr="00951C97">
              <w:t>pantā</w:t>
            </w:r>
            <w:r w:rsidR="00AD574A">
              <w:t xml:space="preserve"> </w:t>
            </w:r>
            <w:r w:rsidR="00AD574A">
              <w:lastRenderedPageBreak/>
              <w:t xml:space="preserve">lietoto terminu “bruņota spēka pielietošana” tiek saprasti </w:t>
            </w:r>
            <w:r>
              <w:t>Nacionālo bruņoto spēku</w:t>
            </w:r>
            <w:r w:rsidR="00AD574A">
              <w:t xml:space="preserve"> rīcībā esošie speciālie līdzekļi, individuālie un kolektīvie ieroči.) tiek veikti pastāvot valsts apdraudējumam,  neatkarīgi no konkrētā tiesiskā režīma valstī.</w:t>
            </w:r>
          </w:p>
          <w:p w:rsidR="00AD574A" w:rsidRDefault="00AD574A" w:rsidP="00AD574A">
            <w:pPr>
              <w:pStyle w:val="naisc"/>
              <w:jc w:val="both"/>
            </w:pPr>
            <w:r>
              <w:t xml:space="preserve">Šādas valsts apdraudējuma situācijas nevar uzskatīt par ikdienas situācijām, savukārt to pārvarēšanai tiks izmantoti arī individuālie ieroči jeb dienesta šaujamieroči </w:t>
            </w:r>
            <w:r w:rsidR="00665D86">
              <w:t>Militārā dienesta likuma</w:t>
            </w:r>
            <w:r>
              <w:t xml:space="preserve"> </w:t>
            </w:r>
            <w:proofErr w:type="gramStart"/>
            <w:r>
              <w:t>13.panta</w:t>
            </w:r>
            <w:proofErr w:type="gramEnd"/>
            <w:r>
              <w:t xml:space="preserve"> izpratnē. Likumprojekta anotācijā cita starp minēts, ka speciālo operāciju laikā, tostarp arī pirms izņēmuma stāvokļa izsludināšanas militāro darbību rezultātā izraisītas valsti apdraudošas situācijas pārvarēšanai miera laikā (t. sk. slēptā militārā apdraudējuma, ja tiek lietoti militārie līdzekļi, pārvarēšanai), tiek veikta, piemēram, pretdarbošanās īpašajiem speciālo operāciju spēkiem, kuri var darboties, pielietojot maskēšanos, militāro maldināšanu, speciālās metodes un militāros līdzekļus u.tml. Hibrīda karadarbības ietvaros ar precīzi un savlaicīgi veiktu militāro operāciju </w:t>
            </w:r>
            <w:r>
              <w:lastRenderedPageBreak/>
              <w:t xml:space="preserve">var tikt </w:t>
            </w:r>
            <w:proofErr w:type="spellStart"/>
            <w:r>
              <w:t>deeskalēta</w:t>
            </w:r>
            <w:proofErr w:type="spellEnd"/>
            <w:r>
              <w:t xml:space="preserve"> slēpta militāra apdraudējuma situācija valstī, nepieļaujot tās turpmāku attīstību līdz izņēmuma stāvokļa pasludināšanai.</w:t>
            </w:r>
          </w:p>
          <w:p w:rsidR="00AD574A" w:rsidRDefault="00AD574A" w:rsidP="00AD574A">
            <w:pPr>
              <w:pStyle w:val="naisc"/>
              <w:jc w:val="both"/>
            </w:pPr>
            <w:r>
              <w:t xml:space="preserve">Papildus </w:t>
            </w:r>
            <w:r w:rsidR="00665D86">
              <w:t>jāņem vērā</w:t>
            </w:r>
            <w:r>
              <w:t xml:space="preserve"> (šāda informācija ir iekļauta arī likumprojekta anotācijā), ka, šobrīd speciālo operāciju spektrs (operāciju veidi) ir daudz plašāks, nekā, piemēram, ķīlnieku atbrīvošana, apbruņotu personu ieņemtu objektu atbrīvošana un citu </w:t>
            </w:r>
            <w:r w:rsidR="007A45CE">
              <w:t>Militārā dienesta likuma</w:t>
            </w:r>
            <w:r>
              <w:t xml:space="preserve"> </w:t>
            </w:r>
            <w:proofErr w:type="gramStart"/>
            <w:r>
              <w:t>13.panta</w:t>
            </w:r>
            <w:proofErr w:type="gramEnd"/>
            <w:r>
              <w:t xml:space="preserve"> ceturtajā daļā minēto iespējamo operāciju veikšana, jo </w:t>
            </w:r>
            <w:r w:rsidR="007A45CE">
              <w:t>Nacionālie bruņotie spēki</w:t>
            </w:r>
            <w:r>
              <w:t xml:space="preserve"> atbilstoši </w:t>
            </w:r>
            <w:r w:rsidR="007A45CE">
              <w:t>Nacionālās drošības likumam</w:t>
            </w:r>
            <w:r>
              <w:t xml:space="preserve"> veic valsts apdraudējuma pārvarēšanas pasākumus gan slēpta militārā apdraudējuma gadījumā, gan militāro darbību rezultātā izraisītu valsti apdraudošu situāciju novēršanā, gan arī atbilstoši Nacionālo bruņoto spēku likuma </w:t>
            </w:r>
            <w:r w:rsidR="00220F9B" w:rsidRPr="0077610C">
              <w:rPr>
                <w:sz w:val="28"/>
                <w:szCs w:val="28"/>
              </w:rPr>
              <w:t>6.</w:t>
            </w:r>
            <w:r w:rsidR="00220F9B" w:rsidRPr="0077610C">
              <w:rPr>
                <w:sz w:val="28"/>
                <w:szCs w:val="28"/>
                <w:vertAlign w:val="superscript"/>
              </w:rPr>
              <w:t>1</w:t>
            </w:r>
            <w:r w:rsidR="00220F9B" w:rsidRPr="0077610C">
              <w:rPr>
                <w:sz w:val="28"/>
                <w:szCs w:val="28"/>
              </w:rPr>
              <w:t xml:space="preserve"> </w:t>
            </w:r>
            <w:r>
              <w:t xml:space="preserve">panta trešajai daļai sniedz atbalstu gan Valsts drošības dienestam pretterorisma pasākumos, terorisma draudu novēršanā un pārvarēšanā, gan citiem valsts drošības dienestiem nacionālas drošības pasākumu veikšanā. </w:t>
            </w:r>
            <w:r>
              <w:lastRenderedPageBreak/>
              <w:t xml:space="preserve">Tādējādi esošais regulējums par dienesta šaujamieroču un speciālo līdzekļu  pielietošanu nav pietiekams, jo vairs neatbilst </w:t>
            </w:r>
            <w:r w:rsidR="00743AF8">
              <w:t>Nacionālo bruņoto spēku</w:t>
            </w:r>
            <w:r>
              <w:t xml:space="preserve"> veicamajiem uzdevumiem, savukārt aprakstīt katru atsevišķu  prettiesisko (noziedzīgo) darbību tām personām, pret kurām var tikt piemērots spēks (t.sk. dienesta šaujamierocis) nav objektīvi iespējams, jo tas būs atkarīgs no valsts apdraudējuma veida un rakstura katrā konkrētajā gadījumā. Šāds spēks tiks pielietots pret personu, kas apdraudēs valsts un sabiedrības drošību.</w:t>
            </w:r>
          </w:p>
          <w:p w:rsidR="00AD574A" w:rsidRDefault="00AD574A" w:rsidP="00AD574A">
            <w:pPr>
              <w:pStyle w:val="naisc"/>
              <w:jc w:val="both"/>
            </w:pPr>
            <w:r>
              <w:t xml:space="preserve">Grozījums </w:t>
            </w:r>
            <w:r w:rsidR="00743AF8">
              <w:t>Militārā dienesta likuma</w:t>
            </w:r>
            <w:r>
              <w:t xml:space="preserve"> </w:t>
            </w:r>
            <w:proofErr w:type="gramStart"/>
            <w:r>
              <w:t>13.panta</w:t>
            </w:r>
            <w:proofErr w:type="gramEnd"/>
            <w:r>
              <w:t xml:space="preserve"> septītajā daļā – šaujamieroča pielietošana bez brīdinājuma speciālās operācijas laikā –  ir nepieciešama, jo šāda brīdināšana var nepamatoti apdraudēt ne vien speciālajā operācijā iesaistīto karavīru dzīvību un veselību, bet arī visas operācijas izpildi per </w:t>
            </w:r>
            <w:proofErr w:type="spellStart"/>
            <w:r>
              <w:t>se</w:t>
            </w:r>
            <w:proofErr w:type="spellEnd"/>
            <w:r>
              <w:t xml:space="preserve">. Proti, brīdināšana par šaujamieroču pielietošanu nebūs obligāta tikai un vienīgi tad, ja tas tiks pamatots ar speciālās operācijas konceptu. Šādas operācijas konceptu veido </w:t>
            </w:r>
            <w:r>
              <w:lastRenderedPageBreak/>
              <w:t xml:space="preserve">vairāki faktori, t.sk. valsts apdraudējuma raksturs, operācijas izpildes teritorija (objekts), pretinieka apbruņojums, skaitliskais sastāvs, operācijas taktiskā izpilde un citi svarīgi faktori. Ņemot vērā šādus faktorus, tiks izvērtēta nepieciešamība atļaut (autorizēt) karavīriem neveikt brīdināšanu par šaujamieroča pielietošanu, šāda izvērtēšana būs </w:t>
            </w:r>
            <w:r w:rsidR="00743AF8">
              <w:t>Nacionālo bruņoto spēku</w:t>
            </w:r>
            <w:r>
              <w:t xml:space="preserve"> konkrētās speciālās operācijas plānošanas uzdevums. Nesaņemot šādu autorizāciju, karavīram, arī veicot speciālo operāciju būs pienākums brīdināt par  šaujamieroča pielietošanu.</w:t>
            </w:r>
          </w:p>
          <w:p w:rsidR="00AD574A" w:rsidRPr="00D16749" w:rsidRDefault="00AD574A" w:rsidP="00743AF8">
            <w:pPr>
              <w:pStyle w:val="naisc"/>
              <w:spacing w:before="0" w:after="0"/>
              <w:jc w:val="both"/>
            </w:pPr>
            <w:r>
              <w:t xml:space="preserve">Ņemot vērā, ka pasākumi, kurus veiks </w:t>
            </w:r>
            <w:r w:rsidR="00743AF8">
              <w:t>Nacionālie bruņotie spēki</w:t>
            </w:r>
            <w:r>
              <w:t xml:space="preserve">, lai novērstu militāro darbību rezultātā izraisītu valsti apdraudošu situāciju, pārvarētu slēptu militāro apdraudējumu miera laikā, kā arī atbalstītu valsts drošības iestādes nacionālās drošības pasākumu veikšanā, </w:t>
            </w:r>
            <w:r w:rsidR="00743AF8">
              <w:t>Aizsardzības ministrija, ievērojot</w:t>
            </w:r>
            <w:r>
              <w:t xml:space="preserve"> Tieslietu min</w:t>
            </w:r>
            <w:r w:rsidR="00743AF8">
              <w:t>istrijas priekšlikumus, precizēja</w:t>
            </w:r>
            <w:r>
              <w:t xml:space="preserve"> likumprojekta 1. un 2.pantu (attiecīgi papildinot un pre</w:t>
            </w:r>
            <w:r w:rsidR="00743AF8">
              <w:t>cizējot likumprojekta anotāciju).</w:t>
            </w:r>
          </w:p>
        </w:tc>
        <w:tc>
          <w:tcPr>
            <w:tcW w:w="2977" w:type="dxa"/>
            <w:tcBorders>
              <w:top w:val="single" w:sz="4" w:space="0" w:color="auto"/>
              <w:left w:val="single" w:sz="4" w:space="0" w:color="auto"/>
              <w:bottom w:val="single" w:sz="4" w:space="0" w:color="auto"/>
            </w:tcBorders>
          </w:tcPr>
          <w:p w:rsidR="00457479" w:rsidRDefault="00297E0B" w:rsidP="008B4AB8">
            <w:pPr>
              <w:jc w:val="both"/>
            </w:pPr>
            <w:r>
              <w:lastRenderedPageBreak/>
              <w:t>Papildināta likumprojekta anotācija un precizēts likumprojekts.</w:t>
            </w:r>
          </w:p>
          <w:p w:rsidR="00A322D7" w:rsidRDefault="00A322D7" w:rsidP="008B4AB8">
            <w:pPr>
              <w:jc w:val="both"/>
            </w:pPr>
            <w:r>
              <w:t>1. 13. pantā:</w:t>
            </w:r>
          </w:p>
          <w:p w:rsidR="00A322D7" w:rsidRDefault="00A322D7" w:rsidP="008B4AB8">
            <w:pPr>
              <w:jc w:val="both"/>
            </w:pPr>
            <w:r>
              <w:t>papildināt ceturto daļu ar 8. punktu šādā redakcijā:</w:t>
            </w:r>
          </w:p>
          <w:p w:rsidR="00A322D7" w:rsidRDefault="00A322D7" w:rsidP="008B4AB8">
            <w:pPr>
              <w:jc w:val="both"/>
            </w:pPr>
            <w:r>
              <w:t>“8) veiktu speciālās operācijas.”</w:t>
            </w:r>
          </w:p>
          <w:p w:rsidR="00A322D7" w:rsidRDefault="00A322D7" w:rsidP="008B4AB8">
            <w:pPr>
              <w:jc w:val="both"/>
            </w:pPr>
          </w:p>
          <w:p w:rsidR="00A322D7" w:rsidRDefault="00A322D7" w:rsidP="008B4AB8">
            <w:pPr>
              <w:jc w:val="both"/>
            </w:pPr>
            <w:r>
              <w:t>papildināt septīto daļu ar 3. punktu šādā redakcijā:</w:t>
            </w:r>
          </w:p>
          <w:p w:rsidR="00A322D7" w:rsidRDefault="00A322D7" w:rsidP="008B4AB8">
            <w:pPr>
              <w:jc w:val="both"/>
            </w:pPr>
            <w:r>
              <w:t xml:space="preserve">3) tas nepieciešams, </w:t>
            </w:r>
            <w:proofErr w:type="gramStart"/>
            <w:r>
              <w:t>lai veiktu speciālās operācijas</w:t>
            </w:r>
            <w:proofErr w:type="gramEnd"/>
            <w:r>
              <w:t xml:space="preserve"> un ir pamatots ar operācijas konceptu.”;</w:t>
            </w:r>
          </w:p>
          <w:p w:rsidR="00A322D7" w:rsidRDefault="00A322D7" w:rsidP="008B4AB8">
            <w:pPr>
              <w:jc w:val="both"/>
            </w:pPr>
          </w:p>
          <w:p w:rsidR="00A322D7" w:rsidRDefault="00A322D7" w:rsidP="008B4AB8">
            <w:pPr>
              <w:jc w:val="both"/>
            </w:pPr>
            <w:r>
              <w:t>izteikt 10. daļu šādā redakcijā:</w:t>
            </w:r>
          </w:p>
          <w:p w:rsidR="00A322D7" w:rsidRDefault="00A322D7" w:rsidP="008B4AB8">
            <w:pPr>
              <w:jc w:val="both"/>
            </w:pPr>
          </w:p>
          <w:p w:rsidR="00A322D7" w:rsidRDefault="00A322D7" w:rsidP="008B4AB8">
            <w:pPr>
              <w:jc w:val="both"/>
            </w:pPr>
            <w:r>
              <w:t>“(10) Dienesta šaujamieroča izmantošanai un pielietošanai jābūt nepieciešamai un samērīgai. Dienesta šaujamieroča pielietošanas gadījumā karavīrs atbilstoši savām zināšanām un prasmēm cietušajam sniedz nepieciešamo pirmo vai paplašināto pirmo palīdzību. Par katru dienesta šaujamieroča pielietošanas gadījumu karavīrs nekavējoties pakļautības kārtībā ziņo vienības komandierim (priekšniekam), kurš par notikušo nekavējoties ziņo Militārajai policijai, bet, ja negadījuma rezultātā iestājusies cilvēka nāve, arī prokuratūrai.”</w:t>
            </w:r>
          </w:p>
          <w:p w:rsidR="00A322D7" w:rsidRDefault="00A322D7" w:rsidP="008B4AB8">
            <w:pPr>
              <w:jc w:val="both"/>
            </w:pPr>
          </w:p>
          <w:p w:rsidR="00A322D7" w:rsidRDefault="00A322D7" w:rsidP="008B4AB8">
            <w:pPr>
              <w:jc w:val="both"/>
            </w:pPr>
            <w:r>
              <w:t>2.14. pantā:</w:t>
            </w:r>
          </w:p>
          <w:p w:rsidR="00A322D7" w:rsidRDefault="00A322D7" w:rsidP="008B4AB8">
            <w:pPr>
              <w:jc w:val="both"/>
            </w:pPr>
            <w:r>
              <w:t>papildināt pirmo daļu ar 5. punktu šādā redakcijā:</w:t>
            </w:r>
          </w:p>
          <w:p w:rsidR="00A322D7" w:rsidRDefault="00A322D7" w:rsidP="008B4AB8">
            <w:pPr>
              <w:jc w:val="both"/>
            </w:pPr>
            <w:r>
              <w:t>5) veiktu speciālās operācijas.”;</w:t>
            </w:r>
          </w:p>
          <w:p w:rsidR="00A322D7" w:rsidRDefault="00A322D7" w:rsidP="008B4AB8">
            <w:pPr>
              <w:jc w:val="both"/>
            </w:pPr>
          </w:p>
          <w:p w:rsidR="00297E0B" w:rsidRPr="00D16749" w:rsidRDefault="00A322D7" w:rsidP="008B4AB8">
            <w:pPr>
              <w:jc w:val="both"/>
            </w:pPr>
            <w:r>
              <w:t>aizstāt trešajā daļā vārdus “militārajai policijai” ar vārdiem “Militārajai policijai”.</w:t>
            </w:r>
          </w:p>
        </w:tc>
      </w:tr>
      <w:tr w:rsidR="00457479" w:rsidRPr="00D16749" w:rsidTr="009B5906">
        <w:tc>
          <w:tcPr>
            <w:tcW w:w="708" w:type="dxa"/>
            <w:tcBorders>
              <w:left w:val="single" w:sz="6" w:space="0" w:color="000000"/>
              <w:bottom w:val="single" w:sz="4" w:space="0" w:color="auto"/>
              <w:right w:val="single" w:sz="6" w:space="0" w:color="000000"/>
            </w:tcBorders>
          </w:tcPr>
          <w:p w:rsidR="00457479" w:rsidRPr="00515885" w:rsidRDefault="00457479" w:rsidP="003B71E0">
            <w:pPr>
              <w:pStyle w:val="naisc"/>
              <w:spacing w:before="0" w:after="0"/>
              <w:ind w:firstLine="720"/>
            </w:pPr>
            <w:r w:rsidRPr="00D16749">
              <w:lastRenderedPageBreak/>
              <w:t xml:space="preserve">  </w:t>
            </w:r>
            <w:r w:rsidR="00F71742">
              <w:t>2</w:t>
            </w:r>
            <w:r w:rsidRPr="00515885">
              <w:t>.</w:t>
            </w:r>
          </w:p>
        </w:tc>
        <w:tc>
          <w:tcPr>
            <w:tcW w:w="3086" w:type="dxa"/>
            <w:gridSpan w:val="2"/>
            <w:tcBorders>
              <w:left w:val="single" w:sz="6" w:space="0" w:color="000000"/>
              <w:bottom w:val="single" w:sz="4" w:space="0" w:color="auto"/>
              <w:right w:val="single" w:sz="6" w:space="0" w:color="000000"/>
            </w:tcBorders>
          </w:tcPr>
          <w:p w:rsidR="00B02C0B" w:rsidRDefault="00B02C0B" w:rsidP="00E44B96">
            <w:pPr>
              <w:pStyle w:val="naisc"/>
              <w:jc w:val="both"/>
            </w:pPr>
            <w:r>
              <w:t>Likumprojekta anotācija un likumprojekts.</w:t>
            </w:r>
          </w:p>
          <w:p w:rsidR="00E44B96" w:rsidRDefault="00E44B96" w:rsidP="00E44B96">
            <w:pPr>
              <w:pStyle w:val="naisc"/>
              <w:jc w:val="both"/>
            </w:pPr>
            <w:r>
              <w:t>4. Papildināt 45. panta otro daļu ar otro teikumu šādā redakcijā:</w:t>
            </w:r>
          </w:p>
          <w:p w:rsidR="00457479" w:rsidRPr="00D16749" w:rsidRDefault="00E44B96" w:rsidP="00E44B96">
            <w:pPr>
              <w:pStyle w:val="naisc"/>
              <w:spacing w:before="0" w:after="0"/>
              <w:jc w:val="both"/>
            </w:pPr>
            <w:r>
              <w:t>“Nacionālo bruņoto spēku komandieris var piešķirt uz laiku citām personām tiesības valkāt karavīra formas tērpu.”</w:t>
            </w:r>
          </w:p>
        </w:tc>
        <w:tc>
          <w:tcPr>
            <w:tcW w:w="3995" w:type="dxa"/>
            <w:tcBorders>
              <w:left w:val="single" w:sz="6" w:space="0" w:color="000000"/>
              <w:bottom w:val="single" w:sz="4" w:space="0" w:color="auto"/>
              <w:right w:val="single" w:sz="6" w:space="0" w:color="000000"/>
            </w:tcBorders>
          </w:tcPr>
          <w:p w:rsidR="00457479" w:rsidRPr="00D16749" w:rsidRDefault="00F11456" w:rsidP="00893211">
            <w:pPr>
              <w:ind w:firstLine="343"/>
              <w:jc w:val="both"/>
            </w:pPr>
            <w:r w:rsidRPr="00F11456">
              <w:t xml:space="preserve">2. Projekta 4. pantā paredzēto grozījumu likuma 45. panta otrajā daļā, kas paredz Nacionālo bruņoto spēku komandiera tiesības uz laiku piešķirt citām personām tiesības valkāt karavīra formas tērpu, nepieciešams no projekta izslēgt, jo tas ir pretrunā ar esošo tiesību normu sistēmu. Vēršam uzmanību, ka likuma 77. pants paredz administratīvo atbildību par karavīra formas tērpa prettiesisku valkāšanu. Administratīvās atbildības likuma 5. panta pirmā daļa paredz, ka administratīvais pārkāpums ir personas prettiesiska, vainojama rīcība (darbība vai bezdarbība), par kuru likumā vai pašvaldību saistošajos noteikumos paredzēta administratīvā atbildība. Tādējādi tikai ar ārējo normatīvo aktu var noteikt, kādos gadījumos </w:t>
            </w:r>
            <w:proofErr w:type="gramStart"/>
            <w:r w:rsidRPr="00F11456">
              <w:t>un</w:t>
            </w:r>
            <w:proofErr w:type="gramEnd"/>
            <w:r w:rsidRPr="00F11456">
              <w:t xml:space="preserve"> kam ir tiesības valkāt karavīra formas tērpu, kā tas šobrīd ir paredzēts, piemēram, atvaļinātajiem karavīriem likuma 47. pantā. Sodu sistēmā kopumā nav pieļaujama šādu vienveidīgu pārkāpumu konstatēšanu un sodu piemērošanu ietekmējošu lēmumu pieņemšanas deleģēšana konkrētām amatpersonām. Papildus norādām, ka projekta anotācijā šāda grozījuma pamatojums nav sniegts.</w:t>
            </w:r>
          </w:p>
        </w:tc>
        <w:tc>
          <w:tcPr>
            <w:tcW w:w="3543" w:type="dxa"/>
            <w:gridSpan w:val="2"/>
            <w:tcBorders>
              <w:left w:val="single" w:sz="6" w:space="0" w:color="000000"/>
              <w:bottom w:val="single" w:sz="4" w:space="0" w:color="auto"/>
              <w:right w:val="single" w:sz="6" w:space="0" w:color="000000"/>
            </w:tcBorders>
          </w:tcPr>
          <w:p w:rsidR="00CC1D05" w:rsidRDefault="00B02C0B" w:rsidP="002E17B1">
            <w:pPr>
              <w:pStyle w:val="naisc"/>
              <w:spacing w:before="0" w:after="0"/>
              <w:ind w:firstLine="28"/>
              <w:rPr>
                <w:b/>
              </w:rPr>
            </w:pPr>
            <w:r w:rsidRPr="00B02C0B">
              <w:rPr>
                <w:b/>
              </w:rPr>
              <w:t>Ņemt vērā daļēji.</w:t>
            </w:r>
            <w:r w:rsidR="00770376">
              <w:t xml:space="preserve"> </w:t>
            </w:r>
            <w:r w:rsidR="00770376" w:rsidRPr="00770376">
              <w:rPr>
                <w:b/>
              </w:rPr>
              <w:t>Panākta vienošanās elektroniskās saskaņošanas laikā.</w:t>
            </w:r>
          </w:p>
          <w:p w:rsidR="002E17B1" w:rsidRDefault="002E17B1" w:rsidP="002E17B1">
            <w:pPr>
              <w:pStyle w:val="naisc"/>
              <w:ind w:firstLine="28"/>
              <w:jc w:val="both"/>
            </w:pPr>
            <w:r>
              <w:t>Nacionālo bruņoto spēku komandiera tiesība</w:t>
            </w:r>
            <w:r w:rsidR="00C21D93">
              <w:t>s</w:t>
            </w:r>
            <w:r>
              <w:t xml:space="preserve"> piešķirt karavīra formas tērpa valkāšanas tiesības ir vērtējamas kā izņēmums</w:t>
            </w:r>
            <w:r w:rsidR="00C83BE3">
              <w:t>.</w:t>
            </w:r>
            <w:r>
              <w:t xml:space="preserve"> Tiesības piešķirt formas tērpu Nacionālo bruņoto spēku komandieris noteiks ar rīkojuma dokumentu, kas aizsargās konkrēto personu gadījumos, ja kompetentā iestāde (piemēram, Militārā policija) saskaņā ar ārējo regulējumu vērstu uzmanību uz iespējamu formas tērpa valkāšanas prettiesiskumu. Nacionālie bruņotie spēki </w:t>
            </w:r>
            <w:proofErr w:type="spellStart"/>
            <w:r>
              <w:t>apsvēr</w:t>
            </w:r>
            <w:proofErr w:type="spellEnd"/>
            <w:r>
              <w:t xml:space="preserve"> arī līguma slēgšanu ar konkrēto personu par formas tērpa izsniegšanu noregulējot materiāltehniskās attiecības ar konkrēto personu un, paredzot formas tērpa atgriešanas pienākumu, neradot zaudējumus Nacionāliem bruņotajiem spēkiem un resoram kopumā. </w:t>
            </w:r>
          </w:p>
          <w:p w:rsidR="002E17B1" w:rsidRPr="002E17B1" w:rsidRDefault="002E17B1" w:rsidP="00027494">
            <w:pPr>
              <w:pStyle w:val="naisc"/>
              <w:spacing w:before="0" w:after="0"/>
              <w:ind w:firstLine="28"/>
              <w:jc w:val="both"/>
            </w:pPr>
            <w:r>
              <w:t xml:space="preserve">Ņemot vērā norādīto, </w:t>
            </w:r>
            <w:r w:rsidR="00027494">
              <w:t>Aizsardzības ministrija precizēja likumprojekta 4. pantu.</w:t>
            </w:r>
          </w:p>
        </w:tc>
        <w:tc>
          <w:tcPr>
            <w:tcW w:w="2977" w:type="dxa"/>
            <w:tcBorders>
              <w:top w:val="single" w:sz="4" w:space="0" w:color="auto"/>
              <w:left w:val="single" w:sz="4" w:space="0" w:color="auto"/>
              <w:bottom w:val="single" w:sz="4" w:space="0" w:color="auto"/>
            </w:tcBorders>
          </w:tcPr>
          <w:p w:rsidR="00B02C0B" w:rsidRDefault="00B02C0B" w:rsidP="00B02C0B">
            <w:pPr>
              <w:tabs>
                <w:tab w:val="left" w:pos="851"/>
              </w:tabs>
              <w:jc w:val="both"/>
            </w:pPr>
            <w:r>
              <w:t>Papildināta likumprojekta anotācija un precizēts likumprojekts.</w:t>
            </w:r>
          </w:p>
          <w:p w:rsidR="00B02C0B" w:rsidRDefault="00B02C0B" w:rsidP="00B02C0B">
            <w:pPr>
              <w:tabs>
                <w:tab w:val="left" w:pos="851"/>
              </w:tabs>
              <w:jc w:val="both"/>
            </w:pPr>
            <w:r>
              <w:t>4. Papildināt 45. panta otro daļu ar otro teikumu šādā redakcijā:</w:t>
            </w:r>
          </w:p>
          <w:p w:rsidR="00457479" w:rsidRPr="003C43FE" w:rsidRDefault="00B02C0B" w:rsidP="00B02C0B">
            <w:pPr>
              <w:tabs>
                <w:tab w:val="left" w:pos="851"/>
              </w:tabs>
              <w:jc w:val="both"/>
            </w:pPr>
            <w:r>
              <w:t>“</w:t>
            </w:r>
            <w:proofErr w:type="gramStart"/>
            <w:r>
              <w:t>Nacionālo bruņoto spēku komandieris,</w:t>
            </w:r>
            <w:proofErr w:type="gramEnd"/>
            <w:r>
              <w:t xml:space="preserve"> noteiktu uzdevumu veikšanai uz laiku var piešķirt tiesības valkāt karavīra formas tērpu citām personām, ja tas nepieciešams Nacionālo bruņoto spēku likumā noteikto uzdevumu izpildei vai publiskā tēla veidošanas pasākumiem.”</w:t>
            </w:r>
          </w:p>
        </w:tc>
      </w:tr>
      <w:tr w:rsidR="00457479" w:rsidRPr="00D16749" w:rsidTr="009B5906">
        <w:tc>
          <w:tcPr>
            <w:tcW w:w="708" w:type="dxa"/>
            <w:tcBorders>
              <w:left w:val="single" w:sz="6" w:space="0" w:color="000000"/>
              <w:bottom w:val="single" w:sz="4" w:space="0" w:color="auto"/>
              <w:right w:val="single" w:sz="6" w:space="0" w:color="000000"/>
            </w:tcBorders>
          </w:tcPr>
          <w:p w:rsidR="00457479" w:rsidRPr="00515885" w:rsidRDefault="00457479" w:rsidP="003B71E0">
            <w:pPr>
              <w:pStyle w:val="naisc"/>
              <w:spacing w:before="0" w:after="0"/>
              <w:ind w:firstLine="720"/>
            </w:pPr>
            <w:r w:rsidRPr="00D16749">
              <w:lastRenderedPageBreak/>
              <w:t xml:space="preserve">   </w:t>
            </w:r>
            <w:r w:rsidR="00F71742">
              <w:t>3</w:t>
            </w:r>
            <w:r w:rsidRPr="00515885">
              <w:t>.</w:t>
            </w:r>
          </w:p>
        </w:tc>
        <w:tc>
          <w:tcPr>
            <w:tcW w:w="3086" w:type="dxa"/>
            <w:gridSpan w:val="2"/>
            <w:tcBorders>
              <w:left w:val="single" w:sz="6" w:space="0" w:color="000000"/>
              <w:bottom w:val="single" w:sz="4" w:space="0" w:color="auto"/>
              <w:right w:val="single" w:sz="6" w:space="0" w:color="000000"/>
            </w:tcBorders>
          </w:tcPr>
          <w:p w:rsidR="001E21B2" w:rsidRPr="00D16749" w:rsidRDefault="00957A66" w:rsidP="00C91E8F">
            <w:pPr>
              <w:pStyle w:val="naisc"/>
              <w:tabs>
                <w:tab w:val="left" w:pos="173"/>
              </w:tabs>
              <w:spacing w:before="0" w:after="0"/>
              <w:ind w:firstLine="31"/>
              <w:jc w:val="both"/>
            </w:pPr>
            <w:r w:rsidRPr="00957A66">
              <w:t>6. Aizstāt 73. pantā vārdu “karavīru” ar vārdu “personu”.</w:t>
            </w:r>
          </w:p>
        </w:tc>
        <w:tc>
          <w:tcPr>
            <w:tcW w:w="3995" w:type="dxa"/>
            <w:tcBorders>
              <w:left w:val="single" w:sz="6" w:space="0" w:color="000000"/>
              <w:bottom w:val="single" w:sz="4" w:space="0" w:color="auto"/>
              <w:right w:val="single" w:sz="6" w:space="0" w:color="000000"/>
            </w:tcBorders>
          </w:tcPr>
          <w:p w:rsidR="00457479" w:rsidRPr="00D16749" w:rsidRDefault="00CA0C8B" w:rsidP="00CA0C8B">
            <w:pPr>
              <w:jc w:val="both"/>
            </w:pPr>
            <w:r w:rsidRPr="00CA0C8B">
              <w:t>3. Projekta 6. pantā paredzēto grozījumu likuma 73. pantā nepieciešams no projekta izslēgt, jo tas ir pretrunā ar esošo tiesību normu sistēmu un likuma mērķi. Likums paredz tikai karavīriem saistošu regulējumu, savukārt par civilajiem darbiniekiem likuma 62. panta pirmajā daļā tiek norādīts, ka civilie darbinieki ir personas, kas uz darba līguma pamata vienībās (apakšvienībās) veic noteiktu darbu (strādā) štata civilajos amatos saskaņā ar darba tiesiskās attiecības reglamentējošajiem normatīvajiem aktiem. Tādējādi civilo darbinieku civiltiesiskā atbildība var būt saskaņā ar Darba likumā noteikto regulējumu. Tāpat arī likumā nevar noteikt citu personu atbildību, pat ja kaitējumu ir nodarījusi karavīru un citu personu grupa, jo citu personu civiltiesiskās atbildības pakāpi noteiks saskaņā ar vispārējiem civiltiesību principiem. Papildus norādām, ka projekta anotācijā šāda gr</w:t>
            </w:r>
            <w:r>
              <w:t>ozījuma pamatojums nav sniegts.</w:t>
            </w:r>
          </w:p>
        </w:tc>
        <w:tc>
          <w:tcPr>
            <w:tcW w:w="3543" w:type="dxa"/>
            <w:gridSpan w:val="2"/>
            <w:tcBorders>
              <w:left w:val="single" w:sz="6" w:space="0" w:color="000000"/>
              <w:bottom w:val="single" w:sz="4" w:space="0" w:color="auto"/>
              <w:right w:val="single" w:sz="6" w:space="0" w:color="000000"/>
            </w:tcBorders>
          </w:tcPr>
          <w:p w:rsidR="00457479" w:rsidRPr="00F7167B" w:rsidRDefault="00530583" w:rsidP="00C91E8F">
            <w:pPr>
              <w:pStyle w:val="naisc"/>
              <w:spacing w:before="0" w:after="0"/>
              <w:jc w:val="left"/>
              <w:rPr>
                <w:b/>
              </w:rPr>
            </w:pPr>
            <w:r>
              <w:rPr>
                <w:b/>
              </w:rPr>
              <w:t>Ņemts vērā.</w:t>
            </w:r>
          </w:p>
        </w:tc>
        <w:tc>
          <w:tcPr>
            <w:tcW w:w="2977" w:type="dxa"/>
            <w:tcBorders>
              <w:top w:val="single" w:sz="4" w:space="0" w:color="auto"/>
              <w:left w:val="single" w:sz="4" w:space="0" w:color="auto"/>
              <w:bottom w:val="single" w:sz="4" w:space="0" w:color="auto"/>
            </w:tcBorders>
          </w:tcPr>
          <w:p w:rsidR="00457479" w:rsidRPr="00D16749" w:rsidRDefault="00530583" w:rsidP="00530583">
            <w:pPr>
              <w:tabs>
                <w:tab w:val="left" w:pos="851"/>
              </w:tabs>
              <w:ind w:firstLine="38"/>
              <w:jc w:val="both"/>
            </w:pPr>
            <w:r>
              <w:t xml:space="preserve">Likumprojekta </w:t>
            </w:r>
            <w:proofErr w:type="gramStart"/>
            <w:r>
              <w:t>6.pants</w:t>
            </w:r>
            <w:proofErr w:type="gramEnd"/>
            <w:r>
              <w:t xml:space="preserve"> ir izslēgts.</w:t>
            </w:r>
          </w:p>
        </w:tc>
      </w:tr>
      <w:tr w:rsidR="007116C7" w:rsidRPr="00D16749" w:rsidTr="00F64C92">
        <w:tblPrEx>
          <w:tblBorders>
            <w:top w:val="none" w:sz="0" w:space="0" w:color="auto"/>
            <w:left w:val="none" w:sz="0" w:space="0" w:color="auto"/>
            <w:bottom w:val="none" w:sz="0" w:space="0" w:color="auto"/>
            <w:right w:val="none" w:sz="0" w:space="0" w:color="auto"/>
          </w:tblBorders>
        </w:tblPrEx>
        <w:trPr>
          <w:gridAfter w:val="2"/>
          <w:wAfter w:w="5420" w:type="dxa"/>
        </w:trPr>
        <w:tc>
          <w:tcPr>
            <w:tcW w:w="3108" w:type="dxa"/>
            <w:gridSpan w:val="2"/>
          </w:tcPr>
          <w:p w:rsidR="00D92D47" w:rsidRPr="00D16749" w:rsidRDefault="00D92D47" w:rsidP="00E74517">
            <w:pPr>
              <w:pStyle w:val="naiskr"/>
              <w:spacing w:before="0" w:after="0"/>
            </w:pPr>
          </w:p>
          <w:p w:rsidR="007116C7" w:rsidRPr="00D16749" w:rsidRDefault="007116C7" w:rsidP="00E74517">
            <w:pPr>
              <w:pStyle w:val="naiskr"/>
              <w:spacing w:before="0" w:after="0"/>
            </w:pPr>
            <w:r w:rsidRPr="00D16749">
              <w:t>Atbildīgā amatpersona</w:t>
            </w:r>
          </w:p>
        </w:tc>
        <w:tc>
          <w:tcPr>
            <w:tcW w:w="5781" w:type="dxa"/>
            <w:gridSpan w:val="3"/>
          </w:tcPr>
          <w:p w:rsidR="007116C7" w:rsidRPr="00D16749" w:rsidRDefault="007116C7" w:rsidP="00DB7395">
            <w:pPr>
              <w:pStyle w:val="naiskr"/>
              <w:spacing w:before="0" w:after="0"/>
              <w:ind w:firstLine="720"/>
            </w:pPr>
            <w:r w:rsidRPr="00D16749">
              <w:t>  </w:t>
            </w:r>
          </w:p>
        </w:tc>
      </w:tr>
      <w:tr w:rsidR="007116C7" w:rsidRPr="00D16749" w:rsidTr="00F64C92">
        <w:tblPrEx>
          <w:tblBorders>
            <w:top w:val="none" w:sz="0" w:space="0" w:color="auto"/>
            <w:left w:val="none" w:sz="0" w:space="0" w:color="auto"/>
            <w:bottom w:val="none" w:sz="0" w:space="0" w:color="auto"/>
            <w:right w:val="none" w:sz="0" w:space="0" w:color="auto"/>
          </w:tblBorders>
        </w:tblPrEx>
        <w:trPr>
          <w:gridAfter w:val="2"/>
          <w:wAfter w:w="5420" w:type="dxa"/>
        </w:trPr>
        <w:tc>
          <w:tcPr>
            <w:tcW w:w="3108" w:type="dxa"/>
            <w:gridSpan w:val="2"/>
          </w:tcPr>
          <w:p w:rsidR="007116C7" w:rsidRPr="00D16749" w:rsidRDefault="007116C7" w:rsidP="00DB7395">
            <w:pPr>
              <w:pStyle w:val="naiskr"/>
              <w:spacing w:before="0" w:after="0"/>
              <w:ind w:firstLine="720"/>
            </w:pPr>
          </w:p>
        </w:tc>
        <w:tc>
          <w:tcPr>
            <w:tcW w:w="5781" w:type="dxa"/>
            <w:gridSpan w:val="3"/>
            <w:tcBorders>
              <w:top w:val="single" w:sz="6" w:space="0" w:color="000000"/>
            </w:tcBorders>
          </w:tcPr>
          <w:p w:rsidR="007116C7" w:rsidRPr="00D16749" w:rsidRDefault="007116C7" w:rsidP="00D64FB0">
            <w:pPr>
              <w:pStyle w:val="naisc"/>
              <w:spacing w:before="0" w:after="0"/>
              <w:ind w:firstLine="720"/>
            </w:pPr>
            <w:r w:rsidRPr="00D16749">
              <w:t>(paraksts</w:t>
            </w:r>
            <w:r w:rsidR="00D64FB0" w:rsidRPr="00D16749">
              <w:t>*</w:t>
            </w:r>
            <w:r w:rsidRPr="00D16749">
              <w:t>)</w:t>
            </w:r>
          </w:p>
        </w:tc>
      </w:tr>
    </w:tbl>
    <w:p w:rsidR="00317DC7" w:rsidRPr="00D16749" w:rsidRDefault="00184479" w:rsidP="00DB7395">
      <w:pPr>
        <w:pStyle w:val="naisf"/>
        <w:spacing w:before="0" w:after="0"/>
        <w:ind w:firstLine="720"/>
      </w:pPr>
      <w:r w:rsidRPr="00D16749">
        <w:t>Piezīme.</w:t>
      </w:r>
      <w:r w:rsidR="00767BF3" w:rsidRPr="00D16749">
        <w:t> </w:t>
      </w:r>
      <w:r w:rsidR="00FB6C91" w:rsidRPr="00D16749">
        <w:t>*</w:t>
      </w:r>
      <w:r w:rsidR="00767BF3" w:rsidRPr="00D16749">
        <w:t> </w:t>
      </w:r>
      <w:r w:rsidR="00317DC7" w:rsidRPr="00D16749">
        <w:t xml:space="preserve">Dokumenta rekvizītu </w:t>
      </w:r>
      <w:r w:rsidR="00364BB6" w:rsidRPr="00D16749">
        <w:t>"</w:t>
      </w:r>
      <w:r w:rsidR="0018210A" w:rsidRPr="00D16749">
        <w:t>p</w:t>
      </w:r>
      <w:r w:rsidR="00317DC7" w:rsidRPr="00D16749">
        <w:t>araksts</w:t>
      </w:r>
      <w:r w:rsidR="00364BB6" w:rsidRPr="00D16749">
        <w:t>"</w:t>
      </w:r>
      <w:r w:rsidR="00317DC7" w:rsidRPr="00D16749">
        <w:t xml:space="preserve"> neaizpilda, ja elektroniskais dokuments ir </w:t>
      </w:r>
      <w:r w:rsidRPr="00D16749">
        <w:t>sagatavots</w:t>
      </w:r>
      <w:r w:rsidR="00317DC7" w:rsidRPr="00D16749">
        <w:t xml:space="preserve"> atbilstoši </w:t>
      </w:r>
      <w:r w:rsidRPr="00D16749">
        <w:t xml:space="preserve">normatīvajiem aktiem par </w:t>
      </w:r>
      <w:r w:rsidR="00317DC7" w:rsidRPr="00D16749">
        <w:t>elektronisko dokumentu noformēšan</w:t>
      </w:r>
      <w:r w:rsidRPr="00D16749">
        <w:t>u.</w:t>
      </w:r>
    </w:p>
    <w:p w:rsidR="004373E1" w:rsidRPr="00D16749" w:rsidRDefault="004373E1" w:rsidP="00457479">
      <w:pPr>
        <w:pStyle w:val="naisf"/>
        <w:spacing w:before="0" w:after="0"/>
        <w:ind w:firstLine="0"/>
      </w:pPr>
    </w:p>
    <w:p w:rsidR="00457479" w:rsidRPr="00D16749" w:rsidRDefault="00457479" w:rsidP="00457479">
      <w:pPr>
        <w:pStyle w:val="naisf"/>
        <w:spacing w:before="0" w:after="0"/>
        <w:ind w:firstLine="0"/>
      </w:pPr>
      <w:r w:rsidRPr="00D16749">
        <w:t>Vita Upeniece</w:t>
      </w:r>
    </w:p>
    <w:tbl>
      <w:tblPr>
        <w:tblW w:w="0" w:type="auto"/>
        <w:tblLook w:val="00A0" w:firstRow="1" w:lastRow="0" w:firstColumn="1" w:lastColumn="0" w:noHBand="0" w:noVBand="0"/>
      </w:tblPr>
      <w:tblGrid>
        <w:gridCol w:w="8268"/>
      </w:tblGrid>
      <w:tr w:rsidR="008655A2" w:rsidRPr="00D16749">
        <w:tc>
          <w:tcPr>
            <w:tcW w:w="8268" w:type="dxa"/>
            <w:tcBorders>
              <w:top w:val="single" w:sz="4" w:space="0" w:color="000000"/>
            </w:tcBorders>
          </w:tcPr>
          <w:p w:rsidR="008655A2" w:rsidRPr="00D16749" w:rsidRDefault="00184479" w:rsidP="00184479">
            <w:pPr>
              <w:jc w:val="center"/>
            </w:pPr>
            <w:r w:rsidRPr="00D16749">
              <w:lastRenderedPageBreak/>
              <w:t>(</w:t>
            </w:r>
            <w:r w:rsidR="008655A2" w:rsidRPr="00D16749">
              <w:t xml:space="preserve">par projektu atbildīgās amatpersonas </w:t>
            </w:r>
            <w:r w:rsidRPr="00D16749">
              <w:t xml:space="preserve">vārds un </w:t>
            </w:r>
            <w:r w:rsidR="008655A2" w:rsidRPr="00D16749">
              <w:t>uzvārds</w:t>
            </w:r>
            <w:r w:rsidRPr="00D16749">
              <w:t>)</w:t>
            </w:r>
          </w:p>
        </w:tc>
      </w:tr>
      <w:tr w:rsidR="008655A2" w:rsidRPr="00D16749">
        <w:tc>
          <w:tcPr>
            <w:tcW w:w="8268" w:type="dxa"/>
            <w:tcBorders>
              <w:bottom w:val="single" w:sz="4" w:space="0" w:color="000000"/>
            </w:tcBorders>
          </w:tcPr>
          <w:p w:rsidR="00457479" w:rsidRPr="00D16749" w:rsidRDefault="00457479" w:rsidP="0036160E"/>
          <w:p w:rsidR="008655A2" w:rsidRPr="00D16749" w:rsidRDefault="00457479" w:rsidP="0036160E">
            <w:r w:rsidRPr="00D16749">
              <w:t>Aizsardzības ministrijas Juridiskā departamenta Tiesību aktu nodaļas vadītāja</w:t>
            </w:r>
          </w:p>
        </w:tc>
      </w:tr>
      <w:tr w:rsidR="008655A2" w:rsidRPr="00D16749">
        <w:tc>
          <w:tcPr>
            <w:tcW w:w="8268" w:type="dxa"/>
            <w:tcBorders>
              <w:top w:val="single" w:sz="4" w:space="0" w:color="000000"/>
            </w:tcBorders>
          </w:tcPr>
          <w:p w:rsidR="008655A2" w:rsidRPr="00D16749" w:rsidRDefault="00184479" w:rsidP="00184479">
            <w:pPr>
              <w:jc w:val="center"/>
            </w:pPr>
            <w:r w:rsidRPr="00D16749">
              <w:t>(</w:t>
            </w:r>
            <w:r w:rsidR="008655A2" w:rsidRPr="00D16749">
              <w:t>amats</w:t>
            </w:r>
            <w:r w:rsidRPr="00D16749">
              <w:t>)</w:t>
            </w:r>
          </w:p>
        </w:tc>
      </w:tr>
      <w:tr w:rsidR="008655A2" w:rsidRPr="00D16749">
        <w:tc>
          <w:tcPr>
            <w:tcW w:w="8268" w:type="dxa"/>
            <w:tcBorders>
              <w:bottom w:val="single" w:sz="4" w:space="0" w:color="000000"/>
            </w:tcBorders>
          </w:tcPr>
          <w:p w:rsidR="008655A2" w:rsidRPr="00D16749" w:rsidRDefault="00457479" w:rsidP="0036160E">
            <w:r w:rsidRPr="00D16749">
              <w:t>67335241</w:t>
            </w:r>
          </w:p>
        </w:tc>
      </w:tr>
      <w:tr w:rsidR="008655A2" w:rsidRPr="00D16749">
        <w:tc>
          <w:tcPr>
            <w:tcW w:w="8268" w:type="dxa"/>
            <w:tcBorders>
              <w:top w:val="single" w:sz="4" w:space="0" w:color="000000"/>
            </w:tcBorders>
          </w:tcPr>
          <w:p w:rsidR="008655A2" w:rsidRPr="00D16749" w:rsidRDefault="00184479" w:rsidP="00184479">
            <w:pPr>
              <w:jc w:val="center"/>
            </w:pPr>
            <w:r w:rsidRPr="00D16749">
              <w:t>(</w:t>
            </w:r>
            <w:r w:rsidR="008655A2" w:rsidRPr="00D16749">
              <w:t>tālruņa un faksa numurs</w:t>
            </w:r>
            <w:r w:rsidRPr="00D16749">
              <w:t>)</w:t>
            </w:r>
          </w:p>
        </w:tc>
      </w:tr>
      <w:tr w:rsidR="008655A2" w:rsidRPr="00D16749">
        <w:tc>
          <w:tcPr>
            <w:tcW w:w="8268" w:type="dxa"/>
            <w:tcBorders>
              <w:bottom w:val="single" w:sz="4" w:space="0" w:color="000000"/>
            </w:tcBorders>
          </w:tcPr>
          <w:p w:rsidR="008655A2" w:rsidRPr="00D16749" w:rsidRDefault="00457479" w:rsidP="0036160E">
            <w:r w:rsidRPr="00D16749">
              <w:t>Vita.Upeniece@mod.gov.lv</w:t>
            </w:r>
          </w:p>
        </w:tc>
      </w:tr>
      <w:tr w:rsidR="008655A2" w:rsidRPr="00D16749">
        <w:tc>
          <w:tcPr>
            <w:tcW w:w="8268" w:type="dxa"/>
            <w:tcBorders>
              <w:top w:val="single" w:sz="4" w:space="0" w:color="000000"/>
            </w:tcBorders>
          </w:tcPr>
          <w:p w:rsidR="008655A2" w:rsidRPr="00D16749" w:rsidRDefault="00184479" w:rsidP="00184479">
            <w:pPr>
              <w:jc w:val="center"/>
            </w:pPr>
            <w:r w:rsidRPr="00D16749">
              <w:t>(</w:t>
            </w:r>
            <w:r w:rsidR="008655A2" w:rsidRPr="00D16749">
              <w:t>e-pasta adrese</w:t>
            </w:r>
            <w:r w:rsidRPr="00D16749">
              <w:t>)</w:t>
            </w:r>
          </w:p>
        </w:tc>
      </w:tr>
    </w:tbl>
    <w:p w:rsidR="007116C7" w:rsidRPr="00D16749" w:rsidRDefault="007116C7" w:rsidP="00015C84">
      <w:pPr>
        <w:pStyle w:val="naisf"/>
        <w:spacing w:before="0" w:after="0"/>
        <w:ind w:firstLine="0"/>
        <w:jc w:val="left"/>
      </w:pPr>
    </w:p>
    <w:sectPr w:rsidR="007116C7" w:rsidRPr="00D16749" w:rsidSect="00364BB6">
      <w:headerReference w:type="even" r:id="rId8"/>
      <w:headerReference w:type="default" r:id="rId9"/>
      <w:footerReference w:type="default" r:id="rId10"/>
      <w:footerReference w:type="first" r:id="rId11"/>
      <w:pgSz w:w="16838" w:h="11906" w:orient="landscape"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1B2E" w:rsidRDefault="00AF1B2E">
      <w:r>
        <w:separator/>
      </w:r>
    </w:p>
  </w:endnote>
  <w:endnote w:type="continuationSeparator" w:id="0">
    <w:p w:rsidR="00AF1B2E" w:rsidRDefault="00AF1B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E00002FF" w:usb1="400004FF" w:usb2="00000000" w:usb3="00000000" w:csb0="0000019F" w:csb1="00000000"/>
  </w:font>
  <w:font w:name="Arial">
    <w:panose1 w:val="020B0604020202020204"/>
    <w:charset w:val="BA"/>
    <w:family w:val="swiss"/>
    <w:pitch w:val="variable"/>
    <w:sig w:usb0="E0002E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0002AFF" w:usb1="C000247B"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7479" w:rsidRPr="00015C84" w:rsidRDefault="00457479" w:rsidP="00457479">
    <w:pPr>
      <w:pStyle w:val="Footer"/>
      <w:rPr>
        <w:sz w:val="20"/>
        <w:szCs w:val="20"/>
      </w:rPr>
    </w:pPr>
    <w:r>
      <w:rPr>
        <w:sz w:val="20"/>
        <w:szCs w:val="20"/>
      </w:rPr>
      <w:t>AiM</w:t>
    </w:r>
    <w:r w:rsidRPr="00015C84">
      <w:rPr>
        <w:sz w:val="20"/>
        <w:szCs w:val="20"/>
      </w:rPr>
      <w:t>izz_</w:t>
    </w:r>
    <w:r w:rsidR="00C713EE">
      <w:rPr>
        <w:sz w:val="20"/>
        <w:szCs w:val="20"/>
      </w:rPr>
      <w:t>18</w:t>
    </w:r>
    <w:r w:rsidR="003838D9">
      <w:rPr>
        <w:sz w:val="20"/>
        <w:szCs w:val="20"/>
      </w:rPr>
      <w:t>0821</w:t>
    </w:r>
    <w:r w:rsidR="002E1557">
      <w:rPr>
        <w:sz w:val="20"/>
        <w:szCs w:val="20"/>
      </w:rPr>
      <w:t>_</w:t>
    </w:r>
    <w:r>
      <w:rPr>
        <w:sz w:val="20"/>
        <w:szCs w:val="20"/>
      </w:rPr>
      <w:t>MD</w:t>
    </w:r>
    <w:r w:rsidR="00091099">
      <w:rPr>
        <w:sz w:val="20"/>
        <w:szCs w:val="20"/>
      </w:rPr>
      <w:t>L</w:t>
    </w:r>
  </w:p>
  <w:p w:rsidR="00561D3C" w:rsidRPr="00457479" w:rsidRDefault="00561D3C" w:rsidP="0045747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55E7" w:rsidRPr="00015C84" w:rsidRDefault="00457479" w:rsidP="00364BB6">
    <w:pPr>
      <w:pStyle w:val="Footer"/>
      <w:rPr>
        <w:sz w:val="20"/>
        <w:szCs w:val="20"/>
      </w:rPr>
    </w:pPr>
    <w:r>
      <w:rPr>
        <w:sz w:val="20"/>
        <w:szCs w:val="20"/>
      </w:rPr>
      <w:t>AiM</w:t>
    </w:r>
    <w:r w:rsidR="00015C84" w:rsidRPr="00015C84">
      <w:rPr>
        <w:sz w:val="20"/>
        <w:szCs w:val="20"/>
      </w:rPr>
      <w:t>izz_</w:t>
    </w:r>
    <w:r w:rsidR="001424F5">
      <w:rPr>
        <w:sz w:val="20"/>
        <w:szCs w:val="20"/>
      </w:rPr>
      <w:t>18</w:t>
    </w:r>
    <w:r w:rsidR="00110C19">
      <w:rPr>
        <w:sz w:val="20"/>
        <w:szCs w:val="20"/>
      </w:rPr>
      <w:t>0821</w:t>
    </w:r>
    <w:r w:rsidR="00015C84" w:rsidRPr="00015C84">
      <w:rPr>
        <w:sz w:val="20"/>
        <w:szCs w:val="20"/>
      </w:rPr>
      <w:t>_</w:t>
    </w:r>
    <w:r>
      <w:rPr>
        <w:sz w:val="20"/>
        <w:szCs w:val="20"/>
      </w:rPr>
      <w:t>MD</w:t>
    </w:r>
    <w:r w:rsidR="00932E90">
      <w:rPr>
        <w:sz w:val="20"/>
        <w:szCs w:val="20"/>
      </w:rPr>
      <w:t>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1B2E" w:rsidRDefault="00AF1B2E">
      <w:r>
        <w:separator/>
      </w:r>
    </w:p>
  </w:footnote>
  <w:footnote w:type="continuationSeparator" w:id="0">
    <w:p w:rsidR="00AF1B2E" w:rsidRDefault="00AF1B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55E7" w:rsidRDefault="006455E7" w:rsidP="00364BB6">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6455E7" w:rsidRDefault="006455E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55E7" w:rsidRDefault="006455E7" w:rsidP="00364BB6">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D04475">
      <w:rPr>
        <w:rStyle w:val="PageNumber"/>
        <w:noProof/>
      </w:rPr>
      <w:t>10</w:t>
    </w:r>
    <w:r>
      <w:rPr>
        <w:rStyle w:val="PageNumber"/>
      </w:rPr>
      <w:fldChar w:fldCharType="end"/>
    </w:r>
  </w:p>
  <w:p w:rsidR="006455E7" w:rsidRDefault="006455E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22A3851"/>
    <w:multiLevelType w:val="multilevel"/>
    <w:tmpl w:val="068C6452"/>
    <w:lvl w:ilvl="0">
      <w:start w:val="1"/>
      <w:numFmt w:val="decimal"/>
      <w:lvlText w:val="%1."/>
      <w:lvlJc w:val="left"/>
      <w:pPr>
        <w:ind w:left="1069" w:hanging="360"/>
      </w:pPr>
      <w:rPr>
        <w:sz w:val="24"/>
        <w:szCs w:val="24"/>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 w15:restartNumberingAfterBreak="0">
    <w:nsid w:val="3BE914FA"/>
    <w:multiLevelType w:val="multilevel"/>
    <w:tmpl w:val="068C6452"/>
    <w:lvl w:ilvl="0">
      <w:start w:val="1"/>
      <w:numFmt w:val="decimal"/>
      <w:lvlText w:val="%1."/>
      <w:lvlJc w:val="left"/>
      <w:pPr>
        <w:ind w:left="1069" w:hanging="360"/>
      </w:pPr>
      <w:rPr>
        <w:sz w:val="24"/>
        <w:szCs w:val="24"/>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2" w15:restartNumberingAfterBreak="0">
    <w:nsid w:val="45E82AE8"/>
    <w:multiLevelType w:val="multilevel"/>
    <w:tmpl w:val="7570ACEA"/>
    <w:lvl w:ilvl="0">
      <w:start w:val="1"/>
      <w:numFmt w:val="decimal"/>
      <w:lvlText w:val="%1."/>
      <w:lvlJc w:val="left"/>
      <w:pPr>
        <w:ind w:left="1069" w:hanging="360"/>
      </w:pPr>
      <w:rPr>
        <w:sz w:val="28"/>
        <w:szCs w:val="28"/>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3" w15:restartNumberingAfterBreak="0">
    <w:nsid w:val="4D8F33AA"/>
    <w:multiLevelType w:val="hybridMultilevel"/>
    <w:tmpl w:val="0F080876"/>
    <w:lvl w:ilvl="0" w:tplc="E26CD69E">
      <w:start w:val="8"/>
      <w:numFmt w:val="bullet"/>
      <w:lvlText w:val=""/>
      <w:lvlJc w:val="left"/>
      <w:pPr>
        <w:ind w:left="720" w:hanging="360"/>
      </w:pPr>
      <w:rPr>
        <w:rFonts w:ascii="Symbol" w:eastAsia="Times New Roman" w:hAnsi="Symbol" w:hint="default"/>
      </w:rPr>
    </w:lvl>
    <w:lvl w:ilvl="1" w:tplc="04260003" w:tentative="1">
      <w:start w:val="1"/>
      <w:numFmt w:val="bullet"/>
      <w:lvlText w:val="o"/>
      <w:lvlJc w:val="left"/>
      <w:pPr>
        <w:ind w:left="1440" w:hanging="360"/>
      </w:pPr>
      <w:rPr>
        <w:rFonts w:ascii="Courier New" w:hAnsi="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595726DE"/>
    <w:multiLevelType w:val="hybridMultilevel"/>
    <w:tmpl w:val="13089126"/>
    <w:lvl w:ilvl="0" w:tplc="0426000F">
      <w:start w:val="1"/>
      <w:numFmt w:val="decimal"/>
      <w:lvlText w:val="%1."/>
      <w:lvlJc w:val="left"/>
      <w:pPr>
        <w:tabs>
          <w:tab w:val="num" w:pos="720"/>
        </w:tabs>
        <w:ind w:left="720" w:hanging="360"/>
      </w:pPr>
      <w:rPr>
        <w:rFonts w:cs="Times New Roman" w:hint="default"/>
      </w:rPr>
    </w:lvl>
    <w:lvl w:ilvl="1" w:tplc="04260019" w:tentative="1">
      <w:start w:val="1"/>
      <w:numFmt w:val="lowerLetter"/>
      <w:lvlText w:val="%2."/>
      <w:lvlJc w:val="left"/>
      <w:pPr>
        <w:tabs>
          <w:tab w:val="num" w:pos="1440"/>
        </w:tabs>
        <w:ind w:left="1440" w:hanging="360"/>
      </w:pPr>
      <w:rPr>
        <w:rFonts w:cs="Times New Roman"/>
      </w:rPr>
    </w:lvl>
    <w:lvl w:ilvl="2" w:tplc="0426001B" w:tentative="1">
      <w:start w:val="1"/>
      <w:numFmt w:val="lowerRoman"/>
      <w:lvlText w:val="%3."/>
      <w:lvlJc w:val="right"/>
      <w:pPr>
        <w:tabs>
          <w:tab w:val="num" w:pos="2160"/>
        </w:tabs>
        <w:ind w:left="2160" w:hanging="180"/>
      </w:pPr>
      <w:rPr>
        <w:rFonts w:cs="Times New Roman"/>
      </w:rPr>
    </w:lvl>
    <w:lvl w:ilvl="3" w:tplc="0426000F" w:tentative="1">
      <w:start w:val="1"/>
      <w:numFmt w:val="decimal"/>
      <w:lvlText w:val="%4."/>
      <w:lvlJc w:val="left"/>
      <w:pPr>
        <w:tabs>
          <w:tab w:val="num" w:pos="2880"/>
        </w:tabs>
        <w:ind w:left="2880" w:hanging="360"/>
      </w:pPr>
      <w:rPr>
        <w:rFonts w:cs="Times New Roman"/>
      </w:rPr>
    </w:lvl>
    <w:lvl w:ilvl="4" w:tplc="04260019" w:tentative="1">
      <w:start w:val="1"/>
      <w:numFmt w:val="lowerLetter"/>
      <w:lvlText w:val="%5."/>
      <w:lvlJc w:val="left"/>
      <w:pPr>
        <w:tabs>
          <w:tab w:val="num" w:pos="3600"/>
        </w:tabs>
        <w:ind w:left="3600" w:hanging="360"/>
      </w:pPr>
      <w:rPr>
        <w:rFonts w:cs="Times New Roman"/>
      </w:rPr>
    </w:lvl>
    <w:lvl w:ilvl="5" w:tplc="0426001B" w:tentative="1">
      <w:start w:val="1"/>
      <w:numFmt w:val="lowerRoman"/>
      <w:lvlText w:val="%6."/>
      <w:lvlJc w:val="right"/>
      <w:pPr>
        <w:tabs>
          <w:tab w:val="num" w:pos="4320"/>
        </w:tabs>
        <w:ind w:left="4320" w:hanging="180"/>
      </w:pPr>
      <w:rPr>
        <w:rFonts w:cs="Times New Roman"/>
      </w:rPr>
    </w:lvl>
    <w:lvl w:ilvl="6" w:tplc="0426000F" w:tentative="1">
      <w:start w:val="1"/>
      <w:numFmt w:val="decimal"/>
      <w:lvlText w:val="%7."/>
      <w:lvlJc w:val="left"/>
      <w:pPr>
        <w:tabs>
          <w:tab w:val="num" w:pos="5040"/>
        </w:tabs>
        <w:ind w:left="5040" w:hanging="360"/>
      </w:pPr>
      <w:rPr>
        <w:rFonts w:cs="Times New Roman"/>
      </w:rPr>
    </w:lvl>
    <w:lvl w:ilvl="7" w:tplc="04260019" w:tentative="1">
      <w:start w:val="1"/>
      <w:numFmt w:val="lowerLetter"/>
      <w:lvlText w:val="%8."/>
      <w:lvlJc w:val="left"/>
      <w:pPr>
        <w:tabs>
          <w:tab w:val="num" w:pos="5760"/>
        </w:tabs>
        <w:ind w:left="5760" w:hanging="360"/>
      </w:pPr>
      <w:rPr>
        <w:rFonts w:cs="Times New Roman"/>
      </w:rPr>
    </w:lvl>
    <w:lvl w:ilvl="8" w:tplc="0426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59C06719"/>
    <w:multiLevelType w:val="multilevel"/>
    <w:tmpl w:val="7570ACEA"/>
    <w:lvl w:ilvl="0">
      <w:start w:val="1"/>
      <w:numFmt w:val="decimal"/>
      <w:lvlText w:val="%1."/>
      <w:lvlJc w:val="left"/>
      <w:pPr>
        <w:ind w:left="1069" w:hanging="360"/>
      </w:pPr>
      <w:rPr>
        <w:sz w:val="28"/>
        <w:szCs w:val="28"/>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6" w15:restartNumberingAfterBreak="0">
    <w:nsid w:val="64D03A30"/>
    <w:multiLevelType w:val="hybridMultilevel"/>
    <w:tmpl w:val="C2DE7140"/>
    <w:lvl w:ilvl="0" w:tplc="0426000F">
      <w:start w:val="1"/>
      <w:numFmt w:val="decimal"/>
      <w:lvlText w:val="%1."/>
      <w:lvlJc w:val="left"/>
      <w:pPr>
        <w:tabs>
          <w:tab w:val="num" w:pos="720"/>
        </w:tabs>
        <w:ind w:left="720" w:hanging="360"/>
      </w:pPr>
      <w:rPr>
        <w:rFonts w:cs="Times New Roman" w:hint="default"/>
      </w:rPr>
    </w:lvl>
    <w:lvl w:ilvl="1" w:tplc="04260019" w:tentative="1">
      <w:start w:val="1"/>
      <w:numFmt w:val="lowerLetter"/>
      <w:lvlText w:val="%2."/>
      <w:lvlJc w:val="left"/>
      <w:pPr>
        <w:tabs>
          <w:tab w:val="num" w:pos="1440"/>
        </w:tabs>
        <w:ind w:left="1440" w:hanging="360"/>
      </w:pPr>
      <w:rPr>
        <w:rFonts w:cs="Times New Roman"/>
      </w:rPr>
    </w:lvl>
    <w:lvl w:ilvl="2" w:tplc="0426001B" w:tentative="1">
      <w:start w:val="1"/>
      <w:numFmt w:val="lowerRoman"/>
      <w:lvlText w:val="%3."/>
      <w:lvlJc w:val="right"/>
      <w:pPr>
        <w:tabs>
          <w:tab w:val="num" w:pos="2160"/>
        </w:tabs>
        <w:ind w:left="2160" w:hanging="180"/>
      </w:pPr>
      <w:rPr>
        <w:rFonts w:cs="Times New Roman"/>
      </w:rPr>
    </w:lvl>
    <w:lvl w:ilvl="3" w:tplc="0426000F" w:tentative="1">
      <w:start w:val="1"/>
      <w:numFmt w:val="decimal"/>
      <w:lvlText w:val="%4."/>
      <w:lvlJc w:val="left"/>
      <w:pPr>
        <w:tabs>
          <w:tab w:val="num" w:pos="2880"/>
        </w:tabs>
        <w:ind w:left="2880" w:hanging="360"/>
      </w:pPr>
      <w:rPr>
        <w:rFonts w:cs="Times New Roman"/>
      </w:rPr>
    </w:lvl>
    <w:lvl w:ilvl="4" w:tplc="04260019" w:tentative="1">
      <w:start w:val="1"/>
      <w:numFmt w:val="lowerLetter"/>
      <w:lvlText w:val="%5."/>
      <w:lvlJc w:val="left"/>
      <w:pPr>
        <w:tabs>
          <w:tab w:val="num" w:pos="3600"/>
        </w:tabs>
        <w:ind w:left="3600" w:hanging="360"/>
      </w:pPr>
      <w:rPr>
        <w:rFonts w:cs="Times New Roman"/>
      </w:rPr>
    </w:lvl>
    <w:lvl w:ilvl="5" w:tplc="0426001B" w:tentative="1">
      <w:start w:val="1"/>
      <w:numFmt w:val="lowerRoman"/>
      <w:lvlText w:val="%6."/>
      <w:lvlJc w:val="right"/>
      <w:pPr>
        <w:tabs>
          <w:tab w:val="num" w:pos="4320"/>
        </w:tabs>
        <w:ind w:left="4320" w:hanging="180"/>
      </w:pPr>
      <w:rPr>
        <w:rFonts w:cs="Times New Roman"/>
      </w:rPr>
    </w:lvl>
    <w:lvl w:ilvl="6" w:tplc="0426000F" w:tentative="1">
      <w:start w:val="1"/>
      <w:numFmt w:val="decimal"/>
      <w:lvlText w:val="%7."/>
      <w:lvlJc w:val="left"/>
      <w:pPr>
        <w:tabs>
          <w:tab w:val="num" w:pos="5040"/>
        </w:tabs>
        <w:ind w:left="5040" w:hanging="360"/>
      </w:pPr>
      <w:rPr>
        <w:rFonts w:cs="Times New Roman"/>
      </w:rPr>
    </w:lvl>
    <w:lvl w:ilvl="7" w:tplc="04260019" w:tentative="1">
      <w:start w:val="1"/>
      <w:numFmt w:val="lowerLetter"/>
      <w:lvlText w:val="%8."/>
      <w:lvlJc w:val="left"/>
      <w:pPr>
        <w:tabs>
          <w:tab w:val="num" w:pos="5760"/>
        </w:tabs>
        <w:ind w:left="5760" w:hanging="360"/>
      </w:pPr>
      <w:rPr>
        <w:rFonts w:cs="Times New Roman"/>
      </w:rPr>
    </w:lvl>
    <w:lvl w:ilvl="8" w:tplc="0426001B" w:tentative="1">
      <w:start w:val="1"/>
      <w:numFmt w:val="lowerRoman"/>
      <w:lvlText w:val="%9."/>
      <w:lvlJc w:val="right"/>
      <w:pPr>
        <w:tabs>
          <w:tab w:val="num" w:pos="6480"/>
        </w:tabs>
        <w:ind w:left="6480" w:hanging="180"/>
      </w:pPr>
      <w:rPr>
        <w:rFonts w:cs="Times New Roman"/>
      </w:rPr>
    </w:lvl>
  </w:abstractNum>
  <w:abstractNum w:abstractNumId="7" w15:restartNumberingAfterBreak="0">
    <w:nsid w:val="6BB9549B"/>
    <w:multiLevelType w:val="hybridMultilevel"/>
    <w:tmpl w:val="4BB023CC"/>
    <w:lvl w:ilvl="0" w:tplc="AC7207B0">
      <w:start w:val="5"/>
      <w:numFmt w:val="decimal"/>
      <w:lvlText w:val="%1."/>
      <w:lvlJc w:val="left"/>
      <w:pPr>
        <w:ind w:left="720" w:hanging="360"/>
      </w:pPr>
      <w:rPr>
        <w:rFonts w:hint="default"/>
        <w:sz w:val="24"/>
        <w:szCs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7CA8080A"/>
    <w:multiLevelType w:val="multilevel"/>
    <w:tmpl w:val="B248F8CA"/>
    <w:lvl w:ilvl="0">
      <w:start w:val="1"/>
      <w:numFmt w:val="decimal"/>
      <w:lvlText w:val="%1."/>
      <w:lvlJc w:val="left"/>
      <w:pPr>
        <w:tabs>
          <w:tab w:val="num" w:pos="720"/>
        </w:tabs>
        <w:ind w:left="720" w:hanging="360"/>
      </w:pPr>
      <w:rPr>
        <w:rFonts w:cs="Times New Roman" w:hint="default"/>
      </w:rPr>
    </w:lvl>
    <w:lvl w:ilvl="1">
      <w:start w:val="1"/>
      <w:numFmt w:val="decimal"/>
      <w:isLgl/>
      <w:lvlText w:val="%1.%2."/>
      <w:lvlJc w:val="left"/>
      <w:pPr>
        <w:tabs>
          <w:tab w:val="num" w:pos="1080"/>
        </w:tabs>
        <w:ind w:left="1080" w:hanging="720"/>
      </w:pPr>
      <w:rPr>
        <w:rFonts w:cs="Times New Roman" w:hint="default"/>
      </w:rPr>
    </w:lvl>
    <w:lvl w:ilvl="2">
      <w:start w:val="1"/>
      <w:numFmt w:val="decimal"/>
      <w:isLgl/>
      <w:lvlText w:val="%1.%2.%3."/>
      <w:lvlJc w:val="left"/>
      <w:pPr>
        <w:tabs>
          <w:tab w:val="num" w:pos="1080"/>
        </w:tabs>
        <w:ind w:left="1080" w:hanging="720"/>
      </w:pPr>
      <w:rPr>
        <w:rFonts w:cs="Times New Roman" w:hint="default"/>
      </w:rPr>
    </w:lvl>
    <w:lvl w:ilvl="3">
      <w:start w:val="1"/>
      <w:numFmt w:val="decimal"/>
      <w:isLgl/>
      <w:lvlText w:val="%1.%2.%3.%4."/>
      <w:lvlJc w:val="left"/>
      <w:pPr>
        <w:tabs>
          <w:tab w:val="num" w:pos="1440"/>
        </w:tabs>
        <w:ind w:left="1440" w:hanging="108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800"/>
        </w:tabs>
        <w:ind w:left="1800" w:hanging="1440"/>
      </w:pPr>
      <w:rPr>
        <w:rFonts w:cs="Times New Roman" w:hint="default"/>
      </w:rPr>
    </w:lvl>
    <w:lvl w:ilvl="6">
      <w:start w:val="1"/>
      <w:numFmt w:val="decimal"/>
      <w:isLgl/>
      <w:lvlText w:val="%1.%2.%3.%4.%5.%6.%7."/>
      <w:lvlJc w:val="left"/>
      <w:pPr>
        <w:tabs>
          <w:tab w:val="num" w:pos="2160"/>
        </w:tabs>
        <w:ind w:left="2160" w:hanging="1800"/>
      </w:pPr>
      <w:rPr>
        <w:rFonts w:cs="Times New Roman" w:hint="default"/>
      </w:rPr>
    </w:lvl>
    <w:lvl w:ilvl="7">
      <w:start w:val="1"/>
      <w:numFmt w:val="decimal"/>
      <w:isLgl/>
      <w:lvlText w:val="%1.%2.%3.%4.%5.%6.%7.%8."/>
      <w:lvlJc w:val="left"/>
      <w:pPr>
        <w:tabs>
          <w:tab w:val="num" w:pos="2160"/>
        </w:tabs>
        <w:ind w:left="2160" w:hanging="1800"/>
      </w:pPr>
      <w:rPr>
        <w:rFonts w:cs="Times New Roman" w:hint="default"/>
      </w:rPr>
    </w:lvl>
    <w:lvl w:ilvl="8">
      <w:start w:val="1"/>
      <w:numFmt w:val="decimal"/>
      <w:isLgl/>
      <w:lvlText w:val="%1.%2.%3.%4.%5.%6.%7.%8.%9."/>
      <w:lvlJc w:val="left"/>
      <w:pPr>
        <w:tabs>
          <w:tab w:val="num" w:pos="2520"/>
        </w:tabs>
        <w:ind w:left="2520" w:hanging="2160"/>
      </w:pPr>
      <w:rPr>
        <w:rFonts w:cs="Times New Roman" w:hint="default"/>
      </w:rPr>
    </w:lvl>
  </w:abstractNum>
  <w:abstractNum w:abstractNumId="9" w15:restartNumberingAfterBreak="0">
    <w:nsid w:val="7D10278F"/>
    <w:multiLevelType w:val="multilevel"/>
    <w:tmpl w:val="DB46B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FFE7DE3"/>
    <w:multiLevelType w:val="multilevel"/>
    <w:tmpl w:val="633C7B0E"/>
    <w:lvl w:ilvl="0">
      <w:start w:val="9"/>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num w:numId="1">
    <w:abstractNumId w:val="9"/>
  </w:num>
  <w:num w:numId="2">
    <w:abstractNumId w:val="8"/>
  </w:num>
  <w:num w:numId="3">
    <w:abstractNumId w:val="6"/>
  </w:num>
  <w:num w:numId="4">
    <w:abstractNumId w:val="4"/>
  </w:num>
  <w:num w:numId="5">
    <w:abstractNumId w:val="3"/>
  </w:num>
  <w:num w:numId="6">
    <w:abstractNumId w:val="0"/>
  </w:num>
  <w:num w:numId="7">
    <w:abstractNumId w:val="5"/>
  </w:num>
  <w:num w:numId="8">
    <w:abstractNumId w:val="2"/>
  </w:num>
  <w:num w:numId="9">
    <w:abstractNumId w:val="1"/>
  </w:num>
  <w:num w:numId="10">
    <w:abstractNumId w:val="7"/>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6CE4"/>
    <w:rsid w:val="00001F89"/>
    <w:rsid w:val="00003C53"/>
    <w:rsid w:val="0000456E"/>
    <w:rsid w:val="000055EA"/>
    <w:rsid w:val="00006BF1"/>
    <w:rsid w:val="000103AB"/>
    <w:rsid w:val="0001118D"/>
    <w:rsid w:val="0001131F"/>
    <w:rsid w:val="00011663"/>
    <w:rsid w:val="0001249F"/>
    <w:rsid w:val="000125C0"/>
    <w:rsid w:val="0001270C"/>
    <w:rsid w:val="000136AA"/>
    <w:rsid w:val="00013B4C"/>
    <w:rsid w:val="00013BF6"/>
    <w:rsid w:val="0001554C"/>
    <w:rsid w:val="00015B94"/>
    <w:rsid w:val="00015C84"/>
    <w:rsid w:val="00015DE5"/>
    <w:rsid w:val="000172E2"/>
    <w:rsid w:val="00017449"/>
    <w:rsid w:val="00020249"/>
    <w:rsid w:val="00022338"/>
    <w:rsid w:val="0002296A"/>
    <w:rsid w:val="00022B0F"/>
    <w:rsid w:val="00022B9A"/>
    <w:rsid w:val="00023FD6"/>
    <w:rsid w:val="0002416A"/>
    <w:rsid w:val="00024CCD"/>
    <w:rsid w:val="00024D20"/>
    <w:rsid w:val="000253DB"/>
    <w:rsid w:val="00027494"/>
    <w:rsid w:val="00027747"/>
    <w:rsid w:val="000278E7"/>
    <w:rsid w:val="00027A63"/>
    <w:rsid w:val="00027F9D"/>
    <w:rsid w:val="000307B5"/>
    <w:rsid w:val="00032457"/>
    <w:rsid w:val="0003413A"/>
    <w:rsid w:val="000349CA"/>
    <w:rsid w:val="0003557A"/>
    <w:rsid w:val="00035C06"/>
    <w:rsid w:val="000366DF"/>
    <w:rsid w:val="000376CD"/>
    <w:rsid w:val="00040A5C"/>
    <w:rsid w:val="00043005"/>
    <w:rsid w:val="0004345F"/>
    <w:rsid w:val="00044026"/>
    <w:rsid w:val="00044796"/>
    <w:rsid w:val="00046075"/>
    <w:rsid w:val="00046CAD"/>
    <w:rsid w:val="00046F5C"/>
    <w:rsid w:val="00047385"/>
    <w:rsid w:val="00050554"/>
    <w:rsid w:val="00052879"/>
    <w:rsid w:val="00053706"/>
    <w:rsid w:val="00053E04"/>
    <w:rsid w:val="000579E6"/>
    <w:rsid w:val="00060E03"/>
    <w:rsid w:val="000641CE"/>
    <w:rsid w:val="00065271"/>
    <w:rsid w:val="00066176"/>
    <w:rsid w:val="0006618D"/>
    <w:rsid w:val="00066885"/>
    <w:rsid w:val="0006694E"/>
    <w:rsid w:val="00066A37"/>
    <w:rsid w:val="00066F05"/>
    <w:rsid w:val="00067499"/>
    <w:rsid w:val="00072628"/>
    <w:rsid w:val="000728ED"/>
    <w:rsid w:val="000733F5"/>
    <w:rsid w:val="000733FF"/>
    <w:rsid w:val="0007577A"/>
    <w:rsid w:val="000774A0"/>
    <w:rsid w:val="000775D0"/>
    <w:rsid w:val="00081B0F"/>
    <w:rsid w:val="0008242B"/>
    <w:rsid w:val="0008283D"/>
    <w:rsid w:val="00083090"/>
    <w:rsid w:val="00083214"/>
    <w:rsid w:val="00083B8F"/>
    <w:rsid w:val="00084B11"/>
    <w:rsid w:val="00085322"/>
    <w:rsid w:val="0008574D"/>
    <w:rsid w:val="0008656F"/>
    <w:rsid w:val="00086AB9"/>
    <w:rsid w:val="00086BCE"/>
    <w:rsid w:val="00086F36"/>
    <w:rsid w:val="00090168"/>
    <w:rsid w:val="00090C76"/>
    <w:rsid w:val="00091033"/>
    <w:rsid w:val="00091099"/>
    <w:rsid w:val="00091F10"/>
    <w:rsid w:val="0009302B"/>
    <w:rsid w:val="00093EC2"/>
    <w:rsid w:val="000958A2"/>
    <w:rsid w:val="000965E7"/>
    <w:rsid w:val="000A0041"/>
    <w:rsid w:val="000A06FC"/>
    <w:rsid w:val="000A1A02"/>
    <w:rsid w:val="000A4035"/>
    <w:rsid w:val="000A483A"/>
    <w:rsid w:val="000A55D2"/>
    <w:rsid w:val="000A64D3"/>
    <w:rsid w:val="000A77B9"/>
    <w:rsid w:val="000A7EA7"/>
    <w:rsid w:val="000B0403"/>
    <w:rsid w:val="000B057B"/>
    <w:rsid w:val="000B06E7"/>
    <w:rsid w:val="000B0C94"/>
    <w:rsid w:val="000B15E5"/>
    <w:rsid w:val="000B2382"/>
    <w:rsid w:val="000B3171"/>
    <w:rsid w:val="000B34A5"/>
    <w:rsid w:val="000B4746"/>
    <w:rsid w:val="000B7966"/>
    <w:rsid w:val="000B7CB1"/>
    <w:rsid w:val="000C0AE6"/>
    <w:rsid w:val="000C0D0D"/>
    <w:rsid w:val="000C2555"/>
    <w:rsid w:val="000C3545"/>
    <w:rsid w:val="000C498A"/>
    <w:rsid w:val="000C4C16"/>
    <w:rsid w:val="000C56FC"/>
    <w:rsid w:val="000C7907"/>
    <w:rsid w:val="000C7A11"/>
    <w:rsid w:val="000C7F5E"/>
    <w:rsid w:val="000D00AC"/>
    <w:rsid w:val="000D0AED"/>
    <w:rsid w:val="000D3602"/>
    <w:rsid w:val="000D4D89"/>
    <w:rsid w:val="000D6BBD"/>
    <w:rsid w:val="000D7751"/>
    <w:rsid w:val="000D7C23"/>
    <w:rsid w:val="000E0A16"/>
    <w:rsid w:val="000E1BFA"/>
    <w:rsid w:val="000E2142"/>
    <w:rsid w:val="000E21D0"/>
    <w:rsid w:val="000E2A38"/>
    <w:rsid w:val="000E2ACC"/>
    <w:rsid w:val="000E5509"/>
    <w:rsid w:val="000E585F"/>
    <w:rsid w:val="000E61FD"/>
    <w:rsid w:val="000E66F8"/>
    <w:rsid w:val="000F054F"/>
    <w:rsid w:val="000F079D"/>
    <w:rsid w:val="000F0D9D"/>
    <w:rsid w:val="000F1D56"/>
    <w:rsid w:val="000F2534"/>
    <w:rsid w:val="000F28D9"/>
    <w:rsid w:val="000F2D43"/>
    <w:rsid w:val="000F2F9A"/>
    <w:rsid w:val="000F3AA0"/>
    <w:rsid w:val="000F4AEB"/>
    <w:rsid w:val="000F4B40"/>
    <w:rsid w:val="000F4C3B"/>
    <w:rsid w:val="000F4E7B"/>
    <w:rsid w:val="000F57C3"/>
    <w:rsid w:val="000F5C37"/>
    <w:rsid w:val="000F5DF0"/>
    <w:rsid w:val="000F6A0B"/>
    <w:rsid w:val="000F7695"/>
    <w:rsid w:val="000F7C7E"/>
    <w:rsid w:val="001011C2"/>
    <w:rsid w:val="001012E3"/>
    <w:rsid w:val="00101EEB"/>
    <w:rsid w:val="001022DD"/>
    <w:rsid w:val="0010375A"/>
    <w:rsid w:val="001038ED"/>
    <w:rsid w:val="001042B0"/>
    <w:rsid w:val="00106B6D"/>
    <w:rsid w:val="00106F4F"/>
    <w:rsid w:val="001071D3"/>
    <w:rsid w:val="001073A9"/>
    <w:rsid w:val="001075A8"/>
    <w:rsid w:val="00110259"/>
    <w:rsid w:val="00110AA9"/>
    <w:rsid w:val="00110C19"/>
    <w:rsid w:val="0011254D"/>
    <w:rsid w:val="001139C2"/>
    <w:rsid w:val="00114559"/>
    <w:rsid w:val="00114EA9"/>
    <w:rsid w:val="00115ED0"/>
    <w:rsid w:val="0011683C"/>
    <w:rsid w:val="001179E8"/>
    <w:rsid w:val="0012021B"/>
    <w:rsid w:val="0012222D"/>
    <w:rsid w:val="001255E6"/>
    <w:rsid w:val="0013053A"/>
    <w:rsid w:val="0013066A"/>
    <w:rsid w:val="001315EF"/>
    <w:rsid w:val="00131F39"/>
    <w:rsid w:val="00132375"/>
    <w:rsid w:val="00132E73"/>
    <w:rsid w:val="00133505"/>
    <w:rsid w:val="00134188"/>
    <w:rsid w:val="0013451B"/>
    <w:rsid w:val="00137403"/>
    <w:rsid w:val="00140706"/>
    <w:rsid w:val="0014122A"/>
    <w:rsid w:val="001413D7"/>
    <w:rsid w:val="00141E85"/>
    <w:rsid w:val="001424F5"/>
    <w:rsid w:val="0014319C"/>
    <w:rsid w:val="001436B3"/>
    <w:rsid w:val="00143976"/>
    <w:rsid w:val="00143DAC"/>
    <w:rsid w:val="00144622"/>
    <w:rsid w:val="00144781"/>
    <w:rsid w:val="00144917"/>
    <w:rsid w:val="0014702D"/>
    <w:rsid w:val="00147596"/>
    <w:rsid w:val="00152718"/>
    <w:rsid w:val="00152C6E"/>
    <w:rsid w:val="001530CF"/>
    <w:rsid w:val="00153F12"/>
    <w:rsid w:val="00154038"/>
    <w:rsid w:val="001543DB"/>
    <w:rsid w:val="00155473"/>
    <w:rsid w:val="00155DC2"/>
    <w:rsid w:val="00156D90"/>
    <w:rsid w:val="00156E9F"/>
    <w:rsid w:val="00157A57"/>
    <w:rsid w:val="00157DB6"/>
    <w:rsid w:val="00157EC2"/>
    <w:rsid w:val="00162A68"/>
    <w:rsid w:val="00162E08"/>
    <w:rsid w:val="001633F1"/>
    <w:rsid w:val="0016531E"/>
    <w:rsid w:val="0016565C"/>
    <w:rsid w:val="00166314"/>
    <w:rsid w:val="001665D1"/>
    <w:rsid w:val="00166746"/>
    <w:rsid w:val="00167590"/>
    <w:rsid w:val="00167918"/>
    <w:rsid w:val="00167C1E"/>
    <w:rsid w:val="0017043B"/>
    <w:rsid w:val="001706A1"/>
    <w:rsid w:val="00170914"/>
    <w:rsid w:val="00170DF2"/>
    <w:rsid w:val="00174841"/>
    <w:rsid w:val="001761FD"/>
    <w:rsid w:val="00177D61"/>
    <w:rsid w:val="00180125"/>
    <w:rsid w:val="00180726"/>
    <w:rsid w:val="001808CA"/>
    <w:rsid w:val="00180923"/>
    <w:rsid w:val="00180CE5"/>
    <w:rsid w:val="00181BAA"/>
    <w:rsid w:val="00181D2D"/>
    <w:rsid w:val="0018210A"/>
    <w:rsid w:val="00182DE0"/>
    <w:rsid w:val="0018386C"/>
    <w:rsid w:val="00184479"/>
    <w:rsid w:val="0018472C"/>
    <w:rsid w:val="00184838"/>
    <w:rsid w:val="00185755"/>
    <w:rsid w:val="00187398"/>
    <w:rsid w:val="00187F37"/>
    <w:rsid w:val="00187F73"/>
    <w:rsid w:val="00187FB0"/>
    <w:rsid w:val="001902E9"/>
    <w:rsid w:val="00190327"/>
    <w:rsid w:val="00190A0A"/>
    <w:rsid w:val="001926F2"/>
    <w:rsid w:val="00193BCE"/>
    <w:rsid w:val="00194B87"/>
    <w:rsid w:val="0019569A"/>
    <w:rsid w:val="00195962"/>
    <w:rsid w:val="00197533"/>
    <w:rsid w:val="001977E7"/>
    <w:rsid w:val="00197CCA"/>
    <w:rsid w:val="001A0D8A"/>
    <w:rsid w:val="001A192D"/>
    <w:rsid w:val="001A7C72"/>
    <w:rsid w:val="001B084B"/>
    <w:rsid w:val="001B0CEC"/>
    <w:rsid w:val="001B0FFC"/>
    <w:rsid w:val="001B1CF2"/>
    <w:rsid w:val="001B4388"/>
    <w:rsid w:val="001B463E"/>
    <w:rsid w:val="001B49E0"/>
    <w:rsid w:val="001B5377"/>
    <w:rsid w:val="001B6553"/>
    <w:rsid w:val="001B6647"/>
    <w:rsid w:val="001B6A47"/>
    <w:rsid w:val="001B6B0A"/>
    <w:rsid w:val="001B6C3C"/>
    <w:rsid w:val="001C0824"/>
    <w:rsid w:val="001C0B83"/>
    <w:rsid w:val="001C1510"/>
    <w:rsid w:val="001C1989"/>
    <w:rsid w:val="001C28FD"/>
    <w:rsid w:val="001C3349"/>
    <w:rsid w:val="001C4ABA"/>
    <w:rsid w:val="001C546B"/>
    <w:rsid w:val="001C5EA2"/>
    <w:rsid w:val="001C6608"/>
    <w:rsid w:val="001C6C7D"/>
    <w:rsid w:val="001D1CB1"/>
    <w:rsid w:val="001D2AC0"/>
    <w:rsid w:val="001D2DBA"/>
    <w:rsid w:val="001D2FD0"/>
    <w:rsid w:val="001D3830"/>
    <w:rsid w:val="001D3BA6"/>
    <w:rsid w:val="001D5564"/>
    <w:rsid w:val="001D6FAA"/>
    <w:rsid w:val="001D70FA"/>
    <w:rsid w:val="001D7BA9"/>
    <w:rsid w:val="001E039D"/>
    <w:rsid w:val="001E135C"/>
    <w:rsid w:val="001E21B2"/>
    <w:rsid w:val="001E22E7"/>
    <w:rsid w:val="001E2714"/>
    <w:rsid w:val="001E398C"/>
    <w:rsid w:val="001E4456"/>
    <w:rsid w:val="001E4DDC"/>
    <w:rsid w:val="001E774F"/>
    <w:rsid w:val="001E7C1D"/>
    <w:rsid w:val="001F073F"/>
    <w:rsid w:val="001F3009"/>
    <w:rsid w:val="001F3358"/>
    <w:rsid w:val="001F35CB"/>
    <w:rsid w:val="001F390F"/>
    <w:rsid w:val="001F4DCE"/>
    <w:rsid w:val="001F5CD1"/>
    <w:rsid w:val="001F7257"/>
    <w:rsid w:val="001F7739"/>
    <w:rsid w:val="0020011B"/>
    <w:rsid w:val="0020187E"/>
    <w:rsid w:val="00201DC6"/>
    <w:rsid w:val="00202375"/>
    <w:rsid w:val="002025EA"/>
    <w:rsid w:val="00202884"/>
    <w:rsid w:val="00202E44"/>
    <w:rsid w:val="00203556"/>
    <w:rsid w:val="0020429A"/>
    <w:rsid w:val="00204D0F"/>
    <w:rsid w:val="00204DB6"/>
    <w:rsid w:val="002056ED"/>
    <w:rsid w:val="00205C3A"/>
    <w:rsid w:val="00211793"/>
    <w:rsid w:val="00211C11"/>
    <w:rsid w:val="00212345"/>
    <w:rsid w:val="00214809"/>
    <w:rsid w:val="002149A1"/>
    <w:rsid w:val="00214E7A"/>
    <w:rsid w:val="00215BFE"/>
    <w:rsid w:val="00215C44"/>
    <w:rsid w:val="00216E73"/>
    <w:rsid w:val="0021774C"/>
    <w:rsid w:val="00217FF6"/>
    <w:rsid w:val="00220F9B"/>
    <w:rsid w:val="00222386"/>
    <w:rsid w:val="00222F51"/>
    <w:rsid w:val="002230E1"/>
    <w:rsid w:val="00223361"/>
    <w:rsid w:val="002244BA"/>
    <w:rsid w:val="002247AA"/>
    <w:rsid w:val="00224DA7"/>
    <w:rsid w:val="002261CB"/>
    <w:rsid w:val="002268BF"/>
    <w:rsid w:val="00227BDE"/>
    <w:rsid w:val="00230045"/>
    <w:rsid w:val="0023014E"/>
    <w:rsid w:val="002308FA"/>
    <w:rsid w:val="0023132F"/>
    <w:rsid w:val="002314AD"/>
    <w:rsid w:val="00231AA5"/>
    <w:rsid w:val="00232F90"/>
    <w:rsid w:val="0023339B"/>
    <w:rsid w:val="0023469C"/>
    <w:rsid w:val="00234C71"/>
    <w:rsid w:val="00235511"/>
    <w:rsid w:val="002366E0"/>
    <w:rsid w:val="00236DE1"/>
    <w:rsid w:val="002372EE"/>
    <w:rsid w:val="002372FD"/>
    <w:rsid w:val="0023764D"/>
    <w:rsid w:val="002415BC"/>
    <w:rsid w:val="002434B2"/>
    <w:rsid w:val="002442F4"/>
    <w:rsid w:val="002445EA"/>
    <w:rsid w:val="00244ECE"/>
    <w:rsid w:val="00244FC5"/>
    <w:rsid w:val="00245D1D"/>
    <w:rsid w:val="00250EDA"/>
    <w:rsid w:val="00251502"/>
    <w:rsid w:val="002518E8"/>
    <w:rsid w:val="00251C10"/>
    <w:rsid w:val="00252E1E"/>
    <w:rsid w:val="002538BA"/>
    <w:rsid w:val="0025401C"/>
    <w:rsid w:val="0025469D"/>
    <w:rsid w:val="00254FE5"/>
    <w:rsid w:val="002552B1"/>
    <w:rsid w:val="00255D01"/>
    <w:rsid w:val="00256E55"/>
    <w:rsid w:val="00257E0E"/>
    <w:rsid w:val="00257FF4"/>
    <w:rsid w:val="00260FCB"/>
    <w:rsid w:val="002615F5"/>
    <w:rsid w:val="002616B9"/>
    <w:rsid w:val="0026217B"/>
    <w:rsid w:val="002629E4"/>
    <w:rsid w:val="00263FE3"/>
    <w:rsid w:val="00265593"/>
    <w:rsid w:val="002675EA"/>
    <w:rsid w:val="00267BC5"/>
    <w:rsid w:val="00267CBE"/>
    <w:rsid w:val="00267E0B"/>
    <w:rsid w:val="00270680"/>
    <w:rsid w:val="00271103"/>
    <w:rsid w:val="002721FA"/>
    <w:rsid w:val="0027230C"/>
    <w:rsid w:val="00272B99"/>
    <w:rsid w:val="0027380D"/>
    <w:rsid w:val="0027468E"/>
    <w:rsid w:val="00274826"/>
    <w:rsid w:val="00275005"/>
    <w:rsid w:val="002752AB"/>
    <w:rsid w:val="002756D6"/>
    <w:rsid w:val="0027573C"/>
    <w:rsid w:val="00277205"/>
    <w:rsid w:val="00280F00"/>
    <w:rsid w:val="002815D0"/>
    <w:rsid w:val="002820A7"/>
    <w:rsid w:val="00283853"/>
    <w:rsid w:val="00283B82"/>
    <w:rsid w:val="00283E13"/>
    <w:rsid w:val="00286478"/>
    <w:rsid w:val="00287EDD"/>
    <w:rsid w:val="0029141B"/>
    <w:rsid w:val="002927D3"/>
    <w:rsid w:val="00294BDE"/>
    <w:rsid w:val="00295DB6"/>
    <w:rsid w:val="0029788B"/>
    <w:rsid w:val="00297D1B"/>
    <w:rsid w:val="00297E0B"/>
    <w:rsid w:val="00297F4D"/>
    <w:rsid w:val="002A0226"/>
    <w:rsid w:val="002A0661"/>
    <w:rsid w:val="002A1CF2"/>
    <w:rsid w:val="002A2ED0"/>
    <w:rsid w:val="002A3A84"/>
    <w:rsid w:val="002A4C3E"/>
    <w:rsid w:val="002A56BC"/>
    <w:rsid w:val="002A5C53"/>
    <w:rsid w:val="002A6AD6"/>
    <w:rsid w:val="002A72CC"/>
    <w:rsid w:val="002A76AB"/>
    <w:rsid w:val="002A7A4F"/>
    <w:rsid w:val="002A7AFE"/>
    <w:rsid w:val="002B01DB"/>
    <w:rsid w:val="002B09C0"/>
    <w:rsid w:val="002B13B3"/>
    <w:rsid w:val="002B183D"/>
    <w:rsid w:val="002B1DBF"/>
    <w:rsid w:val="002B207F"/>
    <w:rsid w:val="002B2A48"/>
    <w:rsid w:val="002B2BEE"/>
    <w:rsid w:val="002B31AD"/>
    <w:rsid w:val="002B3EA7"/>
    <w:rsid w:val="002B4BAE"/>
    <w:rsid w:val="002B538B"/>
    <w:rsid w:val="002B581B"/>
    <w:rsid w:val="002B698D"/>
    <w:rsid w:val="002C202D"/>
    <w:rsid w:val="002C2892"/>
    <w:rsid w:val="002C58AB"/>
    <w:rsid w:val="002C6D84"/>
    <w:rsid w:val="002C7D21"/>
    <w:rsid w:val="002D1564"/>
    <w:rsid w:val="002D1CA4"/>
    <w:rsid w:val="002D2C09"/>
    <w:rsid w:val="002D2C45"/>
    <w:rsid w:val="002D4969"/>
    <w:rsid w:val="002D4EE1"/>
    <w:rsid w:val="002D4F49"/>
    <w:rsid w:val="002D778E"/>
    <w:rsid w:val="002E04D7"/>
    <w:rsid w:val="002E06DD"/>
    <w:rsid w:val="002E1557"/>
    <w:rsid w:val="002E171A"/>
    <w:rsid w:val="002E17B1"/>
    <w:rsid w:val="002E2A24"/>
    <w:rsid w:val="002E3D66"/>
    <w:rsid w:val="002E3F11"/>
    <w:rsid w:val="002E4B11"/>
    <w:rsid w:val="002E4F70"/>
    <w:rsid w:val="002E5886"/>
    <w:rsid w:val="002E5AD3"/>
    <w:rsid w:val="002E635D"/>
    <w:rsid w:val="002E7562"/>
    <w:rsid w:val="002F01B3"/>
    <w:rsid w:val="002F071F"/>
    <w:rsid w:val="002F16D5"/>
    <w:rsid w:val="002F1A90"/>
    <w:rsid w:val="002F1C2F"/>
    <w:rsid w:val="002F386F"/>
    <w:rsid w:val="002F3D1C"/>
    <w:rsid w:val="002F4EA1"/>
    <w:rsid w:val="002F52DE"/>
    <w:rsid w:val="002F55C1"/>
    <w:rsid w:val="002F797A"/>
    <w:rsid w:val="00300483"/>
    <w:rsid w:val="00301C91"/>
    <w:rsid w:val="003032A0"/>
    <w:rsid w:val="00303F2B"/>
    <w:rsid w:val="00304607"/>
    <w:rsid w:val="0030467A"/>
    <w:rsid w:val="00304D4E"/>
    <w:rsid w:val="00304FFD"/>
    <w:rsid w:val="00305608"/>
    <w:rsid w:val="00305B72"/>
    <w:rsid w:val="0030610A"/>
    <w:rsid w:val="00306627"/>
    <w:rsid w:val="003069DD"/>
    <w:rsid w:val="00306CAB"/>
    <w:rsid w:val="0031146F"/>
    <w:rsid w:val="00311795"/>
    <w:rsid w:val="003117B1"/>
    <w:rsid w:val="003117C5"/>
    <w:rsid w:val="00311B70"/>
    <w:rsid w:val="00311CBE"/>
    <w:rsid w:val="00312280"/>
    <w:rsid w:val="00312CD0"/>
    <w:rsid w:val="0031449F"/>
    <w:rsid w:val="003145A5"/>
    <w:rsid w:val="003148B9"/>
    <w:rsid w:val="00314A2E"/>
    <w:rsid w:val="00315266"/>
    <w:rsid w:val="0031693B"/>
    <w:rsid w:val="003169CE"/>
    <w:rsid w:val="00316CB8"/>
    <w:rsid w:val="00316F0A"/>
    <w:rsid w:val="00317DC7"/>
    <w:rsid w:val="003200F9"/>
    <w:rsid w:val="00320F38"/>
    <w:rsid w:val="00321183"/>
    <w:rsid w:val="00321694"/>
    <w:rsid w:val="00321F0A"/>
    <w:rsid w:val="003223CE"/>
    <w:rsid w:val="00322A2D"/>
    <w:rsid w:val="00322E80"/>
    <w:rsid w:val="00324D5B"/>
    <w:rsid w:val="00325045"/>
    <w:rsid w:val="00325D91"/>
    <w:rsid w:val="003267B4"/>
    <w:rsid w:val="00331193"/>
    <w:rsid w:val="003333D4"/>
    <w:rsid w:val="00334951"/>
    <w:rsid w:val="00336411"/>
    <w:rsid w:val="0033678D"/>
    <w:rsid w:val="0033720D"/>
    <w:rsid w:val="003373E8"/>
    <w:rsid w:val="00340CB2"/>
    <w:rsid w:val="003424C2"/>
    <w:rsid w:val="003443DD"/>
    <w:rsid w:val="00344D5A"/>
    <w:rsid w:val="003462C3"/>
    <w:rsid w:val="00346EB6"/>
    <w:rsid w:val="00347EDB"/>
    <w:rsid w:val="00350206"/>
    <w:rsid w:val="00350797"/>
    <w:rsid w:val="00351A85"/>
    <w:rsid w:val="003522E8"/>
    <w:rsid w:val="00353989"/>
    <w:rsid w:val="00355B7A"/>
    <w:rsid w:val="0035617C"/>
    <w:rsid w:val="00356E7E"/>
    <w:rsid w:val="00356EB8"/>
    <w:rsid w:val="00357B83"/>
    <w:rsid w:val="003614A8"/>
    <w:rsid w:val="0036160E"/>
    <w:rsid w:val="00362610"/>
    <w:rsid w:val="00363830"/>
    <w:rsid w:val="00363D2D"/>
    <w:rsid w:val="00364BB6"/>
    <w:rsid w:val="00364D6B"/>
    <w:rsid w:val="00365408"/>
    <w:rsid w:val="00365CC0"/>
    <w:rsid w:val="00365D2D"/>
    <w:rsid w:val="003668DF"/>
    <w:rsid w:val="00366E1B"/>
    <w:rsid w:val="00367688"/>
    <w:rsid w:val="00372221"/>
    <w:rsid w:val="00372CF2"/>
    <w:rsid w:val="00374C7E"/>
    <w:rsid w:val="00377353"/>
    <w:rsid w:val="0037736B"/>
    <w:rsid w:val="00380EB4"/>
    <w:rsid w:val="00381F57"/>
    <w:rsid w:val="0038216E"/>
    <w:rsid w:val="003822E5"/>
    <w:rsid w:val="003830B8"/>
    <w:rsid w:val="00383262"/>
    <w:rsid w:val="003838D9"/>
    <w:rsid w:val="003A00FF"/>
    <w:rsid w:val="003A157A"/>
    <w:rsid w:val="003A283F"/>
    <w:rsid w:val="003A2A16"/>
    <w:rsid w:val="003A2FDD"/>
    <w:rsid w:val="003A3C43"/>
    <w:rsid w:val="003A5CCC"/>
    <w:rsid w:val="003A70FF"/>
    <w:rsid w:val="003A74D2"/>
    <w:rsid w:val="003A756B"/>
    <w:rsid w:val="003A7902"/>
    <w:rsid w:val="003B1520"/>
    <w:rsid w:val="003B1552"/>
    <w:rsid w:val="003B23D7"/>
    <w:rsid w:val="003B34CB"/>
    <w:rsid w:val="003B3AB4"/>
    <w:rsid w:val="003B3CA8"/>
    <w:rsid w:val="003B45D5"/>
    <w:rsid w:val="003B52FE"/>
    <w:rsid w:val="003B572A"/>
    <w:rsid w:val="003B6085"/>
    <w:rsid w:val="003B6325"/>
    <w:rsid w:val="003B71E0"/>
    <w:rsid w:val="003B78A4"/>
    <w:rsid w:val="003C082C"/>
    <w:rsid w:val="003C144E"/>
    <w:rsid w:val="003C1A07"/>
    <w:rsid w:val="003C1E74"/>
    <w:rsid w:val="003C20A2"/>
    <w:rsid w:val="003C2673"/>
    <w:rsid w:val="003C27A2"/>
    <w:rsid w:val="003C43FE"/>
    <w:rsid w:val="003C567C"/>
    <w:rsid w:val="003C59B8"/>
    <w:rsid w:val="003C6809"/>
    <w:rsid w:val="003C7897"/>
    <w:rsid w:val="003D0937"/>
    <w:rsid w:val="003D17E6"/>
    <w:rsid w:val="003D1A20"/>
    <w:rsid w:val="003D1AC9"/>
    <w:rsid w:val="003D2AC9"/>
    <w:rsid w:val="003D2CD8"/>
    <w:rsid w:val="003D2E88"/>
    <w:rsid w:val="003D3724"/>
    <w:rsid w:val="003D46A7"/>
    <w:rsid w:val="003D6376"/>
    <w:rsid w:val="003E1235"/>
    <w:rsid w:val="003E2A35"/>
    <w:rsid w:val="003E2B56"/>
    <w:rsid w:val="003E2CE1"/>
    <w:rsid w:val="003E2DCB"/>
    <w:rsid w:val="003E2DF1"/>
    <w:rsid w:val="003E4C3F"/>
    <w:rsid w:val="003E4D7C"/>
    <w:rsid w:val="003E5FA8"/>
    <w:rsid w:val="003E6252"/>
    <w:rsid w:val="003F1200"/>
    <w:rsid w:val="003F1421"/>
    <w:rsid w:val="003F1844"/>
    <w:rsid w:val="003F241E"/>
    <w:rsid w:val="003F28C0"/>
    <w:rsid w:val="003F52B2"/>
    <w:rsid w:val="003F716E"/>
    <w:rsid w:val="00400061"/>
    <w:rsid w:val="0040068A"/>
    <w:rsid w:val="00400813"/>
    <w:rsid w:val="004013AD"/>
    <w:rsid w:val="00402215"/>
    <w:rsid w:val="00402C35"/>
    <w:rsid w:val="00403A73"/>
    <w:rsid w:val="0040405B"/>
    <w:rsid w:val="00404195"/>
    <w:rsid w:val="00404211"/>
    <w:rsid w:val="004042A4"/>
    <w:rsid w:val="00404346"/>
    <w:rsid w:val="004043F3"/>
    <w:rsid w:val="00404DAA"/>
    <w:rsid w:val="00404DDD"/>
    <w:rsid w:val="0040578B"/>
    <w:rsid w:val="00406401"/>
    <w:rsid w:val="004065D6"/>
    <w:rsid w:val="0040687D"/>
    <w:rsid w:val="0040709D"/>
    <w:rsid w:val="0040713F"/>
    <w:rsid w:val="004075A3"/>
    <w:rsid w:val="00410C48"/>
    <w:rsid w:val="004140C6"/>
    <w:rsid w:val="00416277"/>
    <w:rsid w:val="00416E24"/>
    <w:rsid w:val="0042063D"/>
    <w:rsid w:val="00422901"/>
    <w:rsid w:val="00422A12"/>
    <w:rsid w:val="00422B23"/>
    <w:rsid w:val="00423A60"/>
    <w:rsid w:val="00426076"/>
    <w:rsid w:val="0042651C"/>
    <w:rsid w:val="00426E9B"/>
    <w:rsid w:val="00427D55"/>
    <w:rsid w:val="0043233C"/>
    <w:rsid w:val="004345A6"/>
    <w:rsid w:val="00435B2F"/>
    <w:rsid w:val="00435E03"/>
    <w:rsid w:val="004373E1"/>
    <w:rsid w:val="004374A3"/>
    <w:rsid w:val="00437A7E"/>
    <w:rsid w:val="00437B6C"/>
    <w:rsid w:val="00440144"/>
    <w:rsid w:val="0044064E"/>
    <w:rsid w:val="00440805"/>
    <w:rsid w:val="004412E1"/>
    <w:rsid w:val="00441554"/>
    <w:rsid w:val="00442E48"/>
    <w:rsid w:val="00443DCD"/>
    <w:rsid w:val="00443E7E"/>
    <w:rsid w:val="00444C06"/>
    <w:rsid w:val="004454DF"/>
    <w:rsid w:val="00445DD2"/>
    <w:rsid w:val="00446804"/>
    <w:rsid w:val="004478D4"/>
    <w:rsid w:val="00450380"/>
    <w:rsid w:val="004505C6"/>
    <w:rsid w:val="004520CD"/>
    <w:rsid w:val="00452DF3"/>
    <w:rsid w:val="004534F5"/>
    <w:rsid w:val="00453765"/>
    <w:rsid w:val="00454EC3"/>
    <w:rsid w:val="0045530A"/>
    <w:rsid w:val="004554AE"/>
    <w:rsid w:val="004554C3"/>
    <w:rsid w:val="00455FB6"/>
    <w:rsid w:val="00457197"/>
    <w:rsid w:val="00457479"/>
    <w:rsid w:val="00457555"/>
    <w:rsid w:val="00457971"/>
    <w:rsid w:val="00457DD8"/>
    <w:rsid w:val="004603D0"/>
    <w:rsid w:val="004624AE"/>
    <w:rsid w:val="0046250E"/>
    <w:rsid w:val="00462E9C"/>
    <w:rsid w:val="00464B48"/>
    <w:rsid w:val="00465231"/>
    <w:rsid w:val="004662AD"/>
    <w:rsid w:val="00466516"/>
    <w:rsid w:val="00467B65"/>
    <w:rsid w:val="00471EA5"/>
    <w:rsid w:val="004720C9"/>
    <w:rsid w:val="00472257"/>
    <w:rsid w:val="00472E49"/>
    <w:rsid w:val="004732BB"/>
    <w:rsid w:val="00474C60"/>
    <w:rsid w:val="00475944"/>
    <w:rsid w:val="00475DF0"/>
    <w:rsid w:val="00476525"/>
    <w:rsid w:val="00476892"/>
    <w:rsid w:val="004772E2"/>
    <w:rsid w:val="0047739F"/>
    <w:rsid w:val="00477F97"/>
    <w:rsid w:val="00480A2D"/>
    <w:rsid w:val="00480AFB"/>
    <w:rsid w:val="00481247"/>
    <w:rsid w:val="004828DC"/>
    <w:rsid w:val="00482FF7"/>
    <w:rsid w:val="00483098"/>
    <w:rsid w:val="00483AFB"/>
    <w:rsid w:val="0048402B"/>
    <w:rsid w:val="0048414A"/>
    <w:rsid w:val="00485C56"/>
    <w:rsid w:val="00486B79"/>
    <w:rsid w:val="00486CA2"/>
    <w:rsid w:val="00490B25"/>
    <w:rsid w:val="00490FD6"/>
    <w:rsid w:val="004911C4"/>
    <w:rsid w:val="00494CC8"/>
    <w:rsid w:val="004955E7"/>
    <w:rsid w:val="0049589C"/>
    <w:rsid w:val="00495EF1"/>
    <w:rsid w:val="00496ED4"/>
    <w:rsid w:val="00497D4A"/>
    <w:rsid w:val="004A0441"/>
    <w:rsid w:val="004A044E"/>
    <w:rsid w:val="004A084C"/>
    <w:rsid w:val="004A15B3"/>
    <w:rsid w:val="004A1D01"/>
    <w:rsid w:val="004A2A54"/>
    <w:rsid w:val="004A2EF3"/>
    <w:rsid w:val="004A3B0D"/>
    <w:rsid w:val="004A40DB"/>
    <w:rsid w:val="004A52F5"/>
    <w:rsid w:val="004A5D3A"/>
    <w:rsid w:val="004A6897"/>
    <w:rsid w:val="004A692B"/>
    <w:rsid w:val="004A6EB6"/>
    <w:rsid w:val="004A794C"/>
    <w:rsid w:val="004B3EC7"/>
    <w:rsid w:val="004B5664"/>
    <w:rsid w:val="004C2107"/>
    <w:rsid w:val="004C5FC6"/>
    <w:rsid w:val="004C6435"/>
    <w:rsid w:val="004C649B"/>
    <w:rsid w:val="004C7B9C"/>
    <w:rsid w:val="004C7D55"/>
    <w:rsid w:val="004D089A"/>
    <w:rsid w:val="004D3184"/>
    <w:rsid w:val="004D5030"/>
    <w:rsid w:val="004D6045"/>
    <w:rsid w:val="004D7546"/>
    <w:rsid w:val="004D7EC5"/>
    <w:rsid w:val="004E02B0"/>
    <w:rsid w:val="004E0B29"/>
    <w:rsid w:val="004E0E11"/>
    <w:rsid w:val="004E0F08"/>
    <w:rsid w:val="004E1546"/>
    <w:rsid w:val="004E19DC"/>
    <w:rsid w:val="004E35E8"/>
    <w:rsid w:val="004E50F0"/>
    <w:rsid w:val="004E5CD5"/>
    <w:rsid w:val="004E6A03"/>
    <w:rsid w:val="004F0070"/>
    <w:rsid w:val="004F0468"/>
    <w:rsid w:val="004F0C51"/>
    <w:rsid w:val="004F263C"/>
    <w:rsid w:val="004F2BB1"/>
    <w:rsid w:val="004F2EC7"/>
    <w:rsid w:val="004F3CE8"/>
    <w:rsid w:val="004F6BFB"/>
    <w:rsid w:val="004F7E4A"/>
    <w:rsid w:val="0050147C"/>
    <w:rsid w:val="0050182B"/>
    <w:rsid w:val="00502579"/>
    <w:rsid w:val="005029F7"/>
    <w:rsid w:val="00503D4C"/>
    <w:rsid w:val="00503F05"/>
    <w:rsid w:val="00504C0C"/>
    <w:rsid w:val="00504E48"/>
    <w:rsid w:val="005070FF"/>
    <w:rsid w:val="00512BBC"/>
    <w:rsid w:val="005134FB"/>
    <w:rsid w:val="005135FD"/>
    <w:rsid w:val="0051366C"/>
    <w:rsid w:val="00515885"/>
    <w:rsid w:val="0051684F"/>
    <w:rsid w:val="00516A92"/>
    <w:rsid w:val="00516B9F"/>
    <w:rsid w:val="00517693"/>
    <w:rsid w:val="005205AB"/>
    <w:rsid w:val="00521555"/>
    <w:rsid w:val="00523378"/>
    <w:rsid w:val="0052550F"/>
    <w:rsid w:val="00525B51"/>
    <w:rsid w:val="00526732"/>
    <w:rsid w:val="00526C0F"/>
    <w:rsid w:val="0052702A"/>
    <w:rsid w:val="00530397"/>
    <w:rsid w:val="00530583"/>
    <w:rsid w:val="00530F73"/>
    <w:rsid w:val="00533B8E"/>
    <w:rsid w:val="00535417"/>
    <w:rsid w:val="00535833"/>
    <w:rsid w:val="00536D28"/>
    <w:rsid w:val="005372C5"/>
    <w:rsid w:val="00537A26"/>
    <w:rsid w:val="00540E47"/>
    <w:rsid w:val="00543283"/>
    <w:rsid w:val="0054364C"/>
    <w:rsid w:val="00545E9E"/>
    <w:rsid w:val="0054656D"/>
    <w:rsid w:val="00546747"/>
    <w:rsid w:val="00547510"/>
    <w:rsid w:val="00547ECC"/>
    <w:rsid w:val="00551D5A"/>
    <w:rsid w:val="00551EC3"/>
    <w:rsid w:val="00554A44"/>
    <w:rsid w:val="00554C53"/>
    <w:rsid w:val="00554F18"/>
    <w:rsid w:val="00555220"/>
    <w:rsid w:val="005555F0"/>
    <w:rsid w:val="00555739"/>
    <w:rsid w:val="00556C32"/>
    <w:rsid w:val="00556E75"/>
    <w:rsid w:val="00556F2D"/>
    <w:rsid w:val="005570CE"/>
    <w:rsid w:val="0056069A"/>
    <w:rsid w:val="00560C3B"/>
    <w:rsid w:val="00561D3C"/>
    <w:rsid w:val="00561EA1"/>
    <w:rsid w:val="00562799"/>
    <w:rsid w:val="00564804"/>
    <w:rsid w:val="00565598"/>
    <w:rsid w:val="00565B5A"/>
    <w:rsid w:val="00566649"/>
    <w:rsid w:val="00567E8F"/>
    <w:rsid w:val="005702D6"/>
    <w:rsid w:val="00571F37"/>
    <w:rsid w:val="00572435"/>
    <w:rsid w:val="00572588"/>
    <w:rsid w:val="00573A50"/>
    <w:rsid w:val="005746D2"/>
    <w:rsid w:val="00574E8A"/>
    <w:rsid w:val="00577775"/>
    <w:rsid w:val="0058121A"/>
    <w:rsid w:val="00581863"/>
    <w:rsid w:val="00581EA3"/>
    <w:rsid w:val="0058205A"/>
    <w:rsid w:val="0058260B"/>
    <w:rsid w:val="00584D1E"/>
    <w:rsid w:val="0058607D"/>
    <w:rsid w:val="00586795"/>
    <w:rsid w:val="00586B82"/>
    <w:rsid w:val="00587E13"/>
    <w:rsid w:val="005933AA"/>
    <w:rsid w:val="005940AA"/>
    <w:rsid w:val="00594614"/>
    <w:rsid w:val="00594E10"/>
    <w:rsid w:val="00596306"/>
    <w:rsid w:val="00596487"/>
    <w:rsid w:val="005A0809"/>
    <w:rsid w:val="005A0B91"/>
    <w:rsid w:val="005A1494"/>
    <w:rsid w:val="005A3590"/>
    <w:rsid w:val="005A4A1C"/>
    <w:rsid w:val="005A5BD8"/>
    <w:rsid w:val="005A692A"/>
    <w:rsid w:val="005A6AB8"/>
    <w:rsid w:val="005B11C2"/>
    <w:rsid w:val="005B180A"/>
    <w:rsid w:val="005B382C"/>
    <w:rsid w:val="005B3C11"/>
    <w:rsid w:val="005B40DA"/>
    <w:rsid w:val="005B4226"/>
    <w:rsid w:val="005B5AA4"/>
    <w:rsid w:val="005B656B"/>
    <w:rsid w:val="005B71B3"/>
    <w:rsid w:val="005B76A4"/>
    <w:rsid w:val="005C04A7"/>
    <w:rsid w:val="005C17A4"/>
    <w:rsid w:val="005C27CC"/>
    <w:rsid w:val="005C28D5"/>
    <w:rsid w:val="005C370D"/>
    <w:rsid w:val="005C504E"/>
    <w:rsid w:val="005C6153"/>
    <w:rsid w:val="005C78B0"/>
    <w:rsid w:val="005C7B95"/>
    <w:rsid w:val="005D01EB"/>
    <w:rsid w:val="005D0DFB"/>
    <w:rsid w:val="005D1112"/>
    <w:rsid w:val="005D237C"/>
    <w:rsid w:val="005D25E2"/>
    <w:rsid w:val="005D25FF"/>
    <w:rsid w:val="005D2632"/>
    <w:rsid w:val="005D38E0"/>
    <w:rsid w:val="005D3F32"/>
    <w:rsid w:val="005D4E3E"/>
    <w:rsid w:val="005D67F7"/>
    <w:rsid w:val="005D7D7E"/>
    <w:rsid w:val="005E0B59"/>
    <w:rsid w:val="005E1105"/>
    <w:rsid w:val="005E162F"/>
    <w:rsid w:val="005E2C60"/>
    <w:rsid w:val="005E31F6"/>
    <w:rsid w:val="005E3622"/>
    <w:rsid w:val="005E60B3"/>
    <w:rsid w:val="005E676C"/>
    <w:rsid w:val="005E6CB9"/>
    <w:rsid w:val="005E7F14"/>
    <w:rsid w:val="005F0154"/>
    <w:rsid w:val="005F0176"/>
    <w:rsid w:val="005F021D"/>
    <w:rsid w:val="005F1EAC"/>
    <w:rsid w:val="005F308F"/>
    <w:rsid w:val="005F45DE"/>
    <w:rsid w:val="005F4869"/>
    <w:rsid w:val="005F4BFD"/>
    <w:rsid w:val="005F5748"/>
    <w:rsid w:val="005F5834"/>
    <w:rsid w:val="005F5E11"/>
    <w:rsid w:val="006003E5"/>
    <w:rsid w:val="00600E63"/>
    <w:rsid w:val="00601561"/>
    <w:rsid w:val="00601E55"/>
    <w:rsid w:val="00602037"/>
    <w:rsid w:val="006029DD"/>
    <w:rsid w:val="00602C6A"/>
    <w:rsid w:val="00603AF5"/>
    <w:rsid w:val="00606C66"/>
    <w:rsid w:val="00610145"/>
    <w:rsid w:val="00610D1F"/>
    <w:rsid w:val="006123C6"/>
    <w:rsid w:val="00612C02"/>
    <w:rsid w:val="00612CDD"/>
    <w:rsid w:val="0061562E"/>
    <w:rsid w:val="00616D41"/>
    <w:rsid w:val="00617292"/>
    <w:rsid w:val="006200A9"/>
    <w:rsid w:val="00622225"/>
    <w:rsid w:val="00622D03"/>
    <w:rsid w:val="00622DCD"/>
    <w:rsid w:val="00622F57"/>
    <w:rsid w:val="00623DD5"/>
    <w:rsid w:val="00624269"/>
    <w:rsid w:val="00624A34"/>
    <w:rsid w:val="0062568D"/>
    <w:rsid w:val="006256D3"/>
    <w:rsid w:val="00626502"/>
    <w:rsid w:val="00626716"/>
    <w:rsid w:val="006267F5"/>
    <w:rsid w:val="00627337"/>
    <w:rsid w:val="00630069"/>
    <w:rsid w:val="00630583"/>
    <w:rsid w:val="00630D2E"/>
    <w:rsid w:val="00630D39"/>
    <w:rsid w:val="00631E19"/>
    <w:rsid w:val="00633E76"/>
    <w:rsid w:val="00633EC9"/>
    <w:rsid w:val="006340F5"/>
    <w:rsid w:val="00634542"/>
    <w:rsid w:val="00635E4D"/>
    <w:rsid w:val="0063620C"/>
    <w:rsid w:val="00637E18"/>
    <w:rsid w:val="0064032E"/>
    <w:rsid w:val="0064038D"/>
    <w:rsid w:val="00641A0B"/>
    <w:rsid w:val="00641CE0"/>
    <w:rsid w:val="00641D5A"/>
    <w:rsid w:val="00641E06"/>
    <w:rsid w:val="00643007"/>
    <w:rsid w:val="006431D0"/>
    <w:rsid w:val="006432C5"/>
    <w:rsid w:val="00643497"/>
    <w:rsid w:val="006436FA"/>
    <w:rsid w:val="00643852"/>
    <w:rsid w:val="00643C27"/>
    <w:rsid w:val="006455E7"/>
    <w:rsid w:val="00645758"/>
    <w:rsid w:val="006461A1"/>
    <w:rsid w:val="00647422"/>
    <w:rsid w:val="00647E6B"/>
    <w:rsid w:val="00650E84"/>
    <w:rsid w:val="0065198B"/>
    <w:rsid w:val="006525AF"/>
    <w:rsid w:val="0065266A"/>
    <w:rsid w:val="00653AF8"/>
    <w:rsid w:val="00653F9C"/>
    <w:rsid w:val="00655470"/>
    <w:rsid w:val="00656FEE"/>
    <w:rsid w:val="0065758F"/>
    <w:rsid w:val="00660897"/>
    <w:rsid w:val="00661028"/>
    <w:rsid w:val="006617BD"/>
    <w:rsid w:val="0066194D"/>
    <w:rsid w:val="00662EE2"/>
    <w:rsid w:val="00664695"/>
    <w:rsid w:val="00664840"/>
    <w:rsid w:val="00664B44"/>
    <w:rsid w:val="006652BF"/>
    <w:rsid w:val="00665D86"/>
    <w:rsid w:val="0066630C"/>
    <w:rsid w:val="00667BBD"/>
    <w:rsid w:val="00671149"/>
    <w:rsid w:val="00671615"/>
    <w:rsid w:val="00671741"/>
    <w:rsid w:val="00671766"/>
    <w:rsid w:val="00672914"/>
    <w:rsid w:val="006744C3"/>
    <w:rsid w:val="0067537F"/>
    <w:rsid w:val="00676410"/>
    <w:rsid w:val="00680509"/>
    <w:rsid w:val="006805CB"/>
    <w:rsid w:val="00681CC1"/>
    <w:rsid w:val="0068233B"/>
    <w:rsid w:val="00682E11"/>
    <w:rsid w:val="00683081"/>
    <w:rsid w:val="00684C95"/>
    <w:rsid w:val="006850D3"/>
    <w:rsid w:val="00685249"/>
    <w:rsid w:val="006856B9"/>
    <w:rsid w:val="00685BDE"/>
    <w:rsid w:val="00686085"/>
    <w:rsid w:val="00687C0D"/>
    <w:rsid w:val="00691237"/>
    <w:rsid w:val="006920E6"/>
    <w:rsid w:val="00692555"/>
    <w:rsid w:val="00696566"/>
    <w:rsid w:val="006966BA"/>
    <w:rsid w:val="006966DB"/>
    <w:rsid w:val="0069722D"/>
    <w:rsid w:val="006A0052"/>
    <w:rsid w:val="006A0A9E"/>
    <w:rsid w:val="006A1F1C"/>
    <w:rsid w:val="006A3836"/>
    <w:rsid w:val="006A3DD3"/>
    <w:rsid w:val="006A4625"/>
    <w:rsid w:val="006A47AE"/>
    <w:rsid w:val="006A5B5E"/>
    <w:rsid w:val="006A67CB"/>
    <w:rsid w:val="006B0368"/>
    <w:rsid w:val="006B0F6E"/>
    <w:rsid w:val="006B1D7B"/>
    <w:rsid w:val="006B27D4"/>
    <w:rsid w:val="006B2C9C"/>
    <w:rsid w:val="006B2CA5"/>
    <w:rsid w:val="006B48EB"/>
    <w:rsid w:val="006B4C00"/>
    <w:rsid w:val="006B56FC"/>
    <w:rsid w:val="006B6DDA"/>
    <w:rsid w:val="006B73D9"/>
    <w:rsid w:val="006B7DF0"/>
    <w:rsid w:val="006B7E74"/>
    <w:rsid w:val="006C0D75"/>
    <w:rsid w:val="006C1C48"/>
    <w:rsid w:val="006C3C1D"/>
    <w:rsid w:val="006C41FF"/>
    <w:rsid w:val="006C4CDB"/>
    <w:rsid w:val="006C5145"/>
    <w:rsid w:val="006C65A8"/>
    <w:rsid w:val="006D05AD"/>
    <w:rsid w:val="006D0EC1"/>
    <w:rsid w:val="006D16F8"/>
    <w:rsid w:val="006D1813"/>
    <w:rsid w:val="006D24A9"/>
    <w:rsid w:val="006D2AF3"/>
    <w:rsid w:val="006D4D79"/>
    <w:rsid w:val="006D4FBD"/>
    <w:rsid w:val="006D5879"/>
    <w:rsid w:val="006D63FD"/>
    <w:rsid w:val="006D65B4"/>
    <w:rsid w:val="006D754A"/>
    <w:rsid w:val="006D7B9C"/>
    <w:rsid w:val="006E04C6"/>
    <w:rsid w:val="006E0A65"/>
    <w:rsid w:val="006E1B01"/>
    <w:rsid w:val="006E3E3D"/>
    <w:rsid w:val="006E4836"/>
    <w:rsid w:val="006E5DDD"/>
    <w:rsid w:val="006E7811"/>
    <w:rsid w:val="006F04DA"/>
    <w:rsid w:val="006F0557"/>
    <w:rsid w:val="006F0EA3"/>
    <w:rsid w:val="006F1B5D"/>
    <w:rsid w:val="006F212B"/>
    <w:rsid w:val="006F37F7"/>
    <w:rsid w:val="006F4A61"/>
    <w:rsid w:val="006F4ADC"/>
    <w:rsid w:val="006F643D"/>
    <w:rsid w:val="006F675C"/>
    <w:rsid w:val="006F6D13"/>
    <w:rsid w:val="006F7759"/>
    <w:rsid w:val="006F7D95"/>
    <w:rsid w:val="00700D41"/>
    <w:rsid w:val="00701B21"/>
    <w:rsid w:val="00702384"/>
    <w:rsid w:val="00704BAE"/>
    <w:rsid w:val="00705807"/>
    <w:rsid w:val="00705C74"/>
    <w:rsid w:val="00705C78"/>
    <w:rsid w:val="007060E1"/>
    <w:rsid w:val="00706824"/>
    <w:rsid w:val="00706B85"/>
    <w:rsid w:val="007071FC"/>
    <w:rsid w:val="00707C84"/>
    <w:rsid w:val="00710A59"/>
    <w:rsid w:val="00710FDE"/>
    <w:rsid w:val="007116C7"/>
    <w:rsid w:val="00711C5A"/>
    <w:rsid w:val="00712B66"/>
    <w:rsid w:val="00713C31"/>
    <w:rsid w:val="0071428D"/>
    <w:rsid w:val="007144C9"/>
    <w:rsid w:val="00716B3C"/>
    <w:rsid w:val="007170C2"/>
    <w:rsid w:val="00717EE4"/>
    <w:rsid w:val="00717F2D"/>
    <w:rsid w:val="00720453"/>
    <w:rsid w:val="00720853"/>
    <w:rsid w:val="00722129"/>
    <w:rsid w:val="00724173"/>
    <w:rsid w:val="007254A9"/>
    <w:rsid w:val="00726730"/>
    <w:rsid w:val="00730598"/>
    <w:rsid w:val="00731C24"/>
    <w:rsid w:val="0073257E"/>
    <w:rsid w:val="00732A32"/>
    <w:rsid w:val="00733066"/>
    <w:rsid w:val="00733469"/>
    <w:rsid w:val="00733539"/>
    <w:rsid w:val="00735557"/>
    <w:rsid w:val="00736B61"/>
    <w:rsid w:val="00737108"/>
    <w:rsid w:val="007379CE"/>
    <w:rsid w:val="007419A7"/>
    <w:rsid w:val="00741B21"/>
    <w:rsid w:val="00741DD8"/>
    <w:rsid w:val="00741E49"/>
    <w:rsid w:val="0074250D"/>
    <w:rsid w:val="00743AF8"/>
    <w:rsid w:val="007445E2"/>
    <w:rsid w:val="00744CF7"/>
    <w:rsid w:val="00745496"/>
    <w:rsid w:val="007460DA"/>
    <w:rsid w:val="0074705B"/>
    <w:rsid w:val="007470EC"/>
    <w:rsid w:val="0075020B"/>
    <w:rsid w:val="007505CF"/>
    <w:rsid w:val="00751017"/>
    <w:rsid w:val="00751960"/>
    <w:rsid w:val="00751FF6"/>
    <w:rsid w:val="007535C7"/>
    <w:rsid w:val="00754C1E"/>
    <w:rsid w:val="00756551"/>
    <w:rsid w:val="00757769"/>
    <w:rsid w:val="0075789A"/>
    <w:rsid w:val="0076067E"/>
    <w:rsid w:val="00761BFD"/>
    <w:rsid w:val="00761D5C"/>
    <w:rsid w:val="00761FE5"/>
    <w:rsid w:val="00762476"/>
    <w:rsid w:val="00762A18"/>
    <w:rsid w:val="00763AE2"/>
    <w:rsid w:val="0076467D"/>
    <w:rsid w:val="00766D90"/>
    <w:rsid w:val="00767BF3"/>
    <w:rsid w:val="00767C19"/>
    <w:rsid w:val="00767D4E"/>
    <w:rsid w:val="00770376"/>
    <w:rsid w:val="00771067"/>
    <w:rsid w:val="007722ED"/>
    <w:rsid w:val="00772B7D"/>
    <w:rsid w:val="0077408B"/>
    <w:rsid w:val="00774AF6"/>
    <w:rsid w:val="00774EC8"/>
    <w:rsid w:val="00776781"/>
    <w:rsid w:val="007776CC"/>
    <w:rsid w:val="00777CE9"/>
    <w:rsid w:val="00780D05"/>
    <w:rsid w:val="00780F78"/>
    <w:rsid w:val="00783C7B"/>
    <w:rsid w:val="0078556C"/>
    <w:rsid w:val="007855C5"/>
    <w:rsid w:val="007856D3"/>
    <w:rsid w:val="00785ABD"/>
    <w:rsid w:val="007860C6"/>
    <w:rsid w:val="00786254"/>
    <w:rsid w:val="00786DB0"/>
    <w:rsid w:val="00787D47"/>
    <w:rsid w:val="0079014E"/>
    <w:rsid w:val="0079148B"/>
    <w:rsid w:val="00792971"/>
    <w:rsid w:val="007935C6"/>
    <w:rsid w:val="00794129"/>
    <w:rsid w:val="00794516"/>
    <w:rsid w:val="00794878"/>
    <w:rsid w:val="00795512"/>
    <w:rsid w:val="00795AB7"/>
    <w:rsid w:val="00795E37"/>
    <w:rsid w:val="0079694C"/>
    <w:rsid w:val="00796D89"/>
    <w:rsid w:val="00796DA2"/>
    <w:rsid w:val="007A0415"/>
    <w:rsid w:val="007A06BA"/>
    <w:rsid w:val="007A27BD"/>
    <w:rsid w:val="007A294A"/>
    <w:rsid w:val="007A45CE"/>
    <w:rsid w:val="007A4C96"/>
    <w:rsid w:val="007A51A6"/>
    <w:rsid w:val="007A523D"/>
    <w:rsid w:val="007A5629"/>
    <w:rsid w:val="007A56E5"/>
    <w:rsid w:val="007A60CA"/>
    <w:rsid w:val="007A6F0F"/>
    <w:rsid w:val="007A708C"/>
    <w:rsid w:val="007A75B5"/>
    <w:rsid w:val="007A7985"/>
    <w:rsid w:val="007A7ABE"/>
    <w:rsid w:val="007B03C5"/>
    <w:rsid w:val="007B26E1"/>
    <w:rsid w:val="007B3045"/>
    <w:rsid w:val="007B4C0F"/>
    <w:rsid w:val="007B5E25"/>
    <w:rsid w:val="007B6E0E"/>
    <w:rsid w:val="007C27FB"/>
    <w:rsid w:val="007C2CBB"/>
    <w:rsid w:val="007C309C"/>
    <w:rsid w:val="007C4209"/>
    <w:rsid w:val="007C5EB9"/>
    <w:rsid w:val="007C7449"/>
    <w:rsid w:val="007C7EA5"/>
    <w:rsid w:val="007D1A95"/>
    <w:rsid w:val="007D245E"/>
    <w:rsid w:val="007D3764"/>
    <w:rsid w:val="007D485A"/>
    <w:rsid w:val="007D54FF"/>
    <w:rsid w:val="007D57D4"/>
    <w:rsid w:val="007D6029"/>
    <w:rsid w:val="007D6315"/>
    <w:rsid w:val="007D6D18"/>
    <w:rsid w:val="007D724A"/>
    <w:rsid w:val="007D75A3"/>
    <w:rsid w:val="007E16E2"/>
    <w:rsid w:val="007E19FE"/>
    <w:rsid w:val="007E1AAC"/>
    <w:rsid w:val="007E3B9C"/>
    <w:rsid w:val="007E4A2F"/>
    <w:rsid w:val="007E56B2"/>
    <w:rsid w:val="007E5C4A"/>
    <w:rsid w:val="007E6915"/>
    <w:rsid w:val="007E74CA"/>
    <w:rsid w:val="007E7AD3"/>
    <w:rsid w:val="007F0070"/>
    <w:rsid w:val="007F0441"/>
    <w:rsid w:val="007F0E99"/>
    <w:rsid w:val="007F20F1"/>
    <w:rsid w:val="007F4224"/>
    <w:rsid w:val="007F4DD2"/>
    <w:rsid w:val="007F4FB9"/>
    <w:rsid w:val="007F7022"/>
    <w:rsid w:val="007F7690"/>
    <w:rsid w:val="008011CC"/>
    <w:rsid w:val="00801404"/>
    <w:rsid w:val="008017AA"/>
    <w:rsid w:val="00801CBA"/>
    <w:rsid w:val="00801D92"/>
    <w:rsid w:val="00804BCF"/>
    <w:rsid w:val="00804FA4"/>
    <w:rsid w:val="00805275"/>
    <w:rsid w:val="00806A62"/>
    <w:rsid w:val="00806E55"/>
    <w:rsid w:val="008075CE"/>
    <w:rsid w:val="00812179"/>
    <w:rsid w:val="008124E2"/>
    <w:rsid w:val="00813928"/>
    <w:rsid w:val="00815321"/>
    <w:rsid w:val="008166DB"/>
    <w:rsid w:val="008173E0"/>
    <w:rsid w:val="00817590"/>
    <w:rsid w:val="008175C1"/>
    <w:rsid w:val="008200D4"/>
    <w:rsid w:val="00820370"/>
    <w:rsid w:val="00820CC6"/>
    <w:rsid w:val="00822C41"/>
    <w:rsid w:val="00825043"/>
    <w:rsid w:val="00825267"/>
    <w:rsid w:val="008264EC"/>
    <w:rsid w:val="00827C0D"/>
    <w:rsid w:val="00830642"/>
    <w:rsid w:val="00831250"/>
    <w:rsid w:val="00831D8D"/>
    <w:rsid w:val="008333B7"/>
    <w:rsid w:val="008336EC"/>
    <w:rsid w:val="008337B9"/>
    <w:rsid w:val="00834FD2"/>
    <w:rsid w:val="00835084"/>
    <w:rsid w:val="00835184"/>
    <w:rsid w:val="00835569"/>
    <w:rsid w:val="00835802"/>
    <w:rsid w:val="00836295"/>
    <w:rsid w:val="008370EE"/>
    <w:rsid w:val="0084093F"/>
    <w:rsid w:val="0084098A"/>
    <w:rsid w:val="00840DB0"/>
    <w:rsid w:val="00840EDE"/>
    <w:rsid w:val="008418A5"/>
    <w:rsid w:val="00843548"/>
    <w:rsid w:val="0084383C"/>
    <w:rsid w:val="00843CC0"/>
    <w:rsid w:val="00844ADD"/>
    <w:rsid w:val="0084534E"/>
    <w:rsid w:val="00846062"/>
    <w:rsid w:val="008474C1"/>
    <w:rsid w:val="00847C1C"/>
    <w:rsid w:val="0085055E"/>
    <w:rsid w:val="00850C3B"/>
    <w:rsid w:val="00851605"/>
    <w:rsid w:val="00852CA0"/>
    <w:rsid w:val="00852D85"/>
    <w:rsid w:val="00852F6C"/>
    <w:rsid w:val="0085465C"/>
    <w:rsid w:val="00854967"/>
    <w:rsid w:val="0085540B"/>
    <w:rsid w:val="00855511"/>
    <w:rsid w:val="0085582C"/>
    <w:rsid w:val="00855FD3"/>
    <w:rsid w:val="00857086"/>
    <w:rsid w:val="00857572"/>
    <w:rsid w:val="00860F4D"/>
    <w:rsid w:val="008611DE"/>
    <w:rsid w:val="00861375"/>
    <w:rsid w:val="00861C56"/>
    <w:rsid w:val="00861F29"/>
    <w:rsid w:val="008620A2"/>
    <w:rsid w:val="00862741"/>
    <w:rsid w:val="00862BBD"/>
    <w:rsid w:val="00863C9F"/>
    <w:rsid w:val="008645D6"/>
    <w:rsid w:val="0086552B"/>
    <w:rsid w:val="008655A2"/>
    <w:rsid w:val="0086584F"/>
    <w:rsid w:val="008671C7"/>
    <w:rsid w:val="00867EB8"/>
    <w:rsid w:val="00870335"/>
    <w:rsid w:val="00870AA2"/>
    <w:rsid w:val="00873D88"/>
    <w:rsid w:val="0087433B"/>
    <w:rsid w:val="0087621E"/>
    <w:rsid w:val="008767B2"/>
    <w:rsid w:val="00877328"/>
    <w:rsid w:val="0087787A"/>
    <w:rsid w:val="008802F0"/>
    <w:rsid w:val="00880992"/>
    <w:rsid w:val="00881692"/>
    <w:rsid w:val="00883143"/>
    <w:rsid w:val="00884D06"/>
    <w:rsid w:val="00884EC8"/>
    <w:rsid w:val="00885D17"/>
    <w:rsid w:val="00886154"/>
    <w:rsid w:val="00890277"/>
    <w:rsid w:val="0089061A"/>
    <w:rsid w:val="008915C6"/>
    <w:rsid w:val="00891677"/>
    <w:rsid w:val="00892DB5"/>
    <w:rsid w:val="00893211"/>
    <w:rsid w:val="00894B61"/>
    <w:rsid w:val="00895255"/>
    <w:rsid w:val="00895DF1"/>
    <w:rsid w:val="00896645"/>
    <w:rsid w:val="008975D2"/>
    <w:rsid w:val="008A035B"/>
    <w:rsid w:val="008A0459"/>
    <w:rsid w:val="008A1218"/>
    <w:rsid w:val="008A15B6"/>
    <w:rsid w:val="008A1A6E"/>
    <w:rsid w:val="008A202A"/>
    <w:rsid w:val="008A36C9"/>
    <w:rsid w:val="008A5AF9"/>
    <w:rsid w:val="008B16DE"/>
    <w:rsid w:val="008B251F"/>
    <w:rsid w:val="008B2602"/>
    <w:rsid w:val="008B2727"/>
    <w:rsid w:val="008B316B"/>
    <w:rsid w:val="008B4AB8"/>
    <w:rsid w:val="008B5059"/>
    <w:rsid w:val="008B5BF2"/>
    <w:rsid w:val="008B6934"/>
    <w:rsid w:val="008B6CF8"/>
    <w:rsid w:val="008B72F6"/>
    <w:rsid w:val="008B74B6"/>
    <w:rsid w:val="008C022C"/>
    <w:rsid w:val="008C119E"/>
    <w:rsid w:val="008C1E24"/>
    <w:rsid w:val="008C296B"/>
    <w:rsid w:val="008C2A46"/>
    <w:rsid w:val="008C4278"/>
    <w:rsid w:val="008C520E"/>
    <w:rsid w:val="008C563B"/>
    <w:rsid w:val="008C567E"/>
    <w:rsid w:val="008C5DEE"/>
    <w:rsid w:val="008C6285"/>
    <w:rsid w:val="008C7182"/>
    <w:rsid w:val="008C7268"/>
    <w:rsid w:val="008C7CA5"/>
    <w:rsid w:val="008C7D9D"/>
    <w:rsid w:val="008D0416"/>
    <w:rsid w:val="008D13C6"/>
    <w:rsid w:val="008D1B04"/>
    <w:rsid w:val="008D3235"/>
    <w:rsid w:val="008D33C8"/>
    <w:rsid w:val="008D3893"/>
    <w:rsid w:val="008D45CD"/>
    <w:rsid w:val="008D55F1"/>
    <w:rsid w:val="008D5CD7"/>
    <w:rsid w:val="008D718E"/>
    <w:rsid w:val="008D7619"/>
    <w:rsid w:val="008E09C5"/>
    <w:rsid w:val="008E0AA7"/>
    <w:rsid w:val="008E2355"/>
    <w:rsid w:val="008E3151"/>
    <w:rsid w:val="008E3386"/>
    <w:rsid w:val="008E5410"/>
    <w:rsid w:val="008E5A3F"/>
    <w:rsid w:val="008E7209"/>
    <w:rsid w:val="008E7448"/>
    <w:rsid w:val="008F11BB"/>
    <w:rsid w:val="008F16FF"/>
    <w:rsid w:val="008F182F"/>
    <w:rsid w:val="008F1E95"/>
    <w:rsid w:val="008F2304"/>
    <w:rsid w:val="008F57DD"/>
    <w:rsid w:val="008F5AEE"/>
    <w:rsid w:val="008F6646"/>
    <w:rsid w:val="008F6EAA"/>
    <w:rsid w:val="008F7800"/>
    <w:rsid w:val="008F7BCA"/>
    <w:rsid w:val="00900F4D"/>
    <w:rsid w:val="0090167B"/>
    <w:rsid w:val="00902DEC"/>
    <w:rsid w:val="0090342E"/>
    <w:rsid w:val="00903D3A"/>
    <w:rsid w:val="009044B9"/>
    <w:rsid w:val="009047B1"/>
    <w:rsid w:val="00904C86"/>
    <w:rsid w:val="0090680D"/>
    <w:rsid w:val="009071DB"/>
    <w:rsid w:val="0091045D"/>
    <w:rsid w:val="0091281A"/>
    <w:rsid w:val="00912B24"/>
    <w:rsid w:val="009139B5"/>
    <w:rsid w:val="00914514"/>
    <w:rsid w:val="00914549"/>
    <w:rsid w:val="00914C08"/>
    <w:rsid w:val="00914F2F"/>
    <w:rsid w:val="00916057"/>
    <w:rsid w:val="00916AD1"/>
    <w:rsid w:val="00917637"/>
    <w:rsid w:val="00917FEE"/>
    <w:rsid w:val="0092023D"/>
    <w:rsid w:val="00920472"/>
    <w:rsid w:val="00921251"/>
    <w:rsid w:val="00921861"/>
    <w:rsid w:val="0092189E"/>
    <w:rsid w:val="009219FD"/>
    <w:rsid w:val="00921DF7"/>
    <w:rsid w:val="009257B0"/>
    <w:rsid w:val="009258BD"/>
    <w:rsid w:val="00925DEB"/>
    <w:rsid w:val="009263C0"/>
    <w:rsid w:val="009302D4"/>
    <w:rsid w:val="009307F2"/>
    <w:rsid w:val="00930CEC"/>
    <w:rsid w:val="00930F4A"/>
    <w:rsid w:val="00932E90"/>
    <w:rsid w:val="0093375E"/>
    <w:rsid w:val="00933BEF"/>
    <w:rsid w:val="0093787E"/>
    <w:rsid w:val="009412CC"/>
    <w:rsid w:val="0094388B"/>
    <w:rsid w:val="00943D09"/>
    <w:rsid w:val="00944826"/>
    <w:rsid w:val="009457A1"/>
    <w:rsid w:val="009458E6"/>
    <w:rsid w:val="00947C5D"/>
    <w:rsid w:val="00947CA9"/>
    <w:rsid w:val="00950478"/>
    <w:rsid w:val="009504A7"/>
    <w:rsid w:val="00950888"/>
    <w:rsid w:val="00950AF9"/>
    <w:rsid w:val="00950B5F"/>
    <w:rsid w:val="00950D35"/>
    <w:rsid w:val="0095144C"/>
    <w:rsid w:val="0095165B"/>
    <w:rsid w:val="00951B17"/>
    <w:rsid w:val="00951B8D"/>
    <w:rsid w:val="00951C97"/>
    <w:rsid w:val="009536A8"/>
    <w:rsid w:val="00954596"/>
    <w:rsid w:val="0095512C"/>
    <w:rsid w:val="00955851"/>
    <w:rsid w:val="00955C63"/>
    <w:rsid w:val="00957A66"/>
    <w:rsid w:val="00957E23"/>
    <w:rsid w:val="00961487"/>
    <w:rsid w:val="00961BA7"/>
    <w:rsid w:val="00961F01"/>
    <w:rsid w:val="00962162"/>
    <w:rsid w:val="009623BC"/>
    <w:rsid w:val="009628BE"/>
    <w:rsid w:val="009631C8"/>
    <w:rsid w:val="00963AE4"/>
    <w:rsid w:val="00963C14"/>
    <w:rsid w:val="009645CD"/>
    <w:rsid w:val="00965940"/>
    <w:rsid w:val="00965A4E"/>
    <w:rsid w:val="00966BE5"/>
    <w:rsid w:val="00966EB0"/>
    <w:rsid w:val="00971116"/>
    <w:rsid w:val="00972E28"/>
    <w:rsid w:val="00973030"/>
    <w:rsid w:val="009733F3"/>
    <w:rsid w:val="009748E4"/>
    <w:rsid w:val="00975EC7"/>
    <w:rsid w:val="00976D65"/>
    <w:rsid w:val="00977A22"/>
    <w:rsid w:val="00977CE6"/>
    <w:rsid w:val="009807AC"/>
    <w:rsid w:val="00980C18"/>
    <w:rsid w:val="009810E9"/>
    <w:rsid w:val="0098141C"/>
    <w:rsid w:val="00981AA9"/>
    <w:rsid w:val="00981C91"/>
    <w:rsid w:val="00982B5A"/>
    <w:rsid w:val="00983132"/>
    <w:rsid w:val="0098329C"/>
    <w:rsid w:val="00983314"/>
    <w:rsid w:val="00983DF2"/>
    <w:rsid w:val="0098433A"/>
    <w:rsid w:val="0098538A"/>
    <w:rsid w:val="00985675"/>
    <w:rsid w:val="00985939"/>
    <w:rsid w:val="0098637F"/>
    <w:rsid w:val="00986A9B"/>
    <w:rsid w:val="00986B9C"/>
    <w:rsid w:val="00987BAB"/>
    <w:rsid w:val="009906BF"/>
    <w:rsid w:val="009913F3"/>
    <w:rsid w:val="00991DA1"/>
    <w:rsid w:val="009927F1"/>
    <w:rsid w:val="009936C4"/>
    <w:rsid w:val="009948ED"/>
    <w:rsid w:val="00995ADA"/>
    <w:rsid w:val="0099643A"/>
    <w:rsid w:val="00997959"/>
    <w:rsid w:val="009A0BAF"/>
    <w:rsid w:val="009A1431"/>
    <w:rsid w:val="009A153D"/>
    <w:rsid w:val="009A1634"/>
    <w:rsid w:val="009A3A34"/>
    <w:rsid w:val="009A3FE2"/>
    <w:rsid w:val="009A400C"/>
    <w:rsid w:val="009A4B2C"/>
    <w:rsid w:val="009A5592"/>
    <w:rsid w:val="009A59BA"/>
    <w:rsid w:val="009A6417"/>
    <w:rsid w:val="009B01DF"/>
    <w:rsid w:val="009B020D"/>
    <w:rsid w:val="009B072F"/>
    <w:rsid w:val="009B07A1"/>
    <w:rsid w:val="009B09CC"/>
    <w:rsid w:val="009B173B"/>
    <w:rsid w:val="009B1A1A"/>
    <w:rsid w:val="009B2608"/>
    <w:rsid w:val="009B2A71"/>
    <w:rsid w:val="009B4027"/>
    <w:rsid w:val="009B4387"/>
    <w:rsid w:val="009B4975"/>
    <w:rsid w:val="009B561F"/>
    <w:rsid w:val="009B5773"/>
    <w:rsid w:val="009B5906"/>
    <w:rsid w:val="009B5D2D"/>
    <w:rsid w:val="009C058F"/>
    <w:rsid w:val="009C1BED"/>
    <w:rsid w:val="009C2B3E"/>
    <w:rsid w:val="009C2EA2"/>
    <w:rsid w:val="009C3721"/>
    <w:rsid w:val="009C4141"/>
    <w:rsid w:val="009C4B55"/>
    <w:rsid w:val="009C5E08"/>
    <w:rsid w:val="009C5FCC"/>
    <w:rsid w:val="009C61A2"/>
    <w:rsid w:val="009C6DF6"/>
    <w:rsid w:val="009C6E92"/>
    <w:rsid w:val="009D04F7"/>
    <w:rsid w:val="009D0D77"/>
    <w:rsid w:val="009D1589"/>
    <w:rsid w:val="009D2003"/>
    <w:rsid w:val="009D38C2"/>
    <w:rsid w:val="009D417F"/>
    <w:rsid w:val="009D45E5"/>
    <w:rsid w:val="009D4B85"/>
    <w:rsid w:val="009D535B"/>
    <w:rsid w:val="009D630B"/>
    <w:rsid w:val="009D6CAA"/>
    <w:rsid w:val="009D6CF6"/>
    <w:rsid w:val="009D6E69"/>
    <w:rsid w:val="009E02DC"/>
    <w:rsid w:val="009E2027"/>
    <w:rsid w:val="009E2040"/>
    <w:rsid w:val="009E49AE"/>
    <w:rsid w:val="009E4DC7"/>
    <w:rsid w:val="009E660A"/>
    <w:rsid w:val="009E6B64"/>
    <w:rsid w:val="009E72E5"/>
    <w:rsid w:val="009F3634"/>
    <w:rsid w:val="009F46C8"/>
    <w:rsid w:val="009F4F2A"/>
    <w:rsid w:val="009F660B"/>
    <w:rsid w:val="009F671E"/>
    <w:rsid w:val="009F7ED1"/>
    <w:rsid w:val="00A0149B"/>
    <w:rsid w:val="00A01607"/>
    <w:rsid w:val="00A018D4"/>
    <w:rsid w:val="00A02F9D"/>
    <w:rsid w:val="00A03767"/>
    <w:rsid w:val="00A04834"/>
    <w:rsid w:val="00A05628"/>
    <w:rsid w:val="00A05646"/>
    <w:rsid w:val="00A07DCF"/>
    <w:rsid w:val="00A12979"/>
    <w:rsid w:val="00A131A9"/>
    <w:rsid w:val="00A1496E"/>
    <w:rsid w:val="00A14F84"/>
    <w:rsid w:val="00A16D6D"/>
    <w:rsid w:val="00A17C75"/>
    <w:rsid w:val="00A211C8"/>
    <w:rsid w:val="00A2121E"/>
    <w:rsid w:val="00A21EAC"/>
    <w:rsid w:val="00A221DE"/>
    <w:rsid w:val="00A22CB2"/>
    <w:rsid w:val="00A23138"/>
    <w:rsid w:val="00A23940"/>
    <w:rsid w:val="00A23ECC"/>
    <w:rsid w:val="00A24CD3"/>
    <w:rsid w:val="00A25461"/>
    <w:rsid w:val="00A26367"/>
    <w:rsid w:val="00A2678A"/>
    <w:rsid w:val="00A269E1"/>
    <w:rsid w:val="00A27C1C"/>
    <w:rsid w:val="00A30F6A"/>
    <w:rsid w:val="00A322D7"/>
    <w:rsid w:val="00A32AEA"/>
    <w:rsid w:val="00A32F32"/>
    <w:rsid w:val="00A33E80"/>
    <w:rsid w:val="00A33EFE"/>
    <w:rsid w:val="00A4148D"/>
    <w:rsid w:val="00A44D0E"/>
    <w:rsid w:val="00A4621D"/>
    <w:rsid w:val="00A509FB"/>
    <w:rsid w:val="00A51C19"/>
    <w:rsid w:val="00A51E04"/>
    <w:rsid w:val="00A522B5"/>
    <w:rsid w:val="00A52C31"/>
    <w:rsid w:val="00A52F37"/>
    <w:rsid w:val="00A533C5"/>
    <w:rsid w:val="00A5388C"/>
    <w:rsid w:val="00A5397B"/>
    <w:rsid w:val="00A53BE1"/>
    <w:rsid w:val="00A54644"/>
    <w:rsid w:val="00A55921"/>
    <w:rsid w:val="00A560E3"/>
    <w:rsid w:val="00A5628F"/>
    <w:rsid w:val="00A564AF"/>
    <w:rsid w:val="00A566A8"/>
    <w:rsid w:val="00A56D0B"/>
    <w:rsid w:val="00A5775C"/>
    <w:rsid w:val="00A60E72"/>
    <w:rsid w:val="00A61F0C"/>
    <w:rsid w:val="00A61F29"/>
    <w:rsid w:val="00A61FF0"/>
    <w:rsid w:val="00A62580"/>
    <w:rsid w:val="00A63AC9"/>
    <w:rsid w:val="00A64502"/>
    <w:rsid w:val="00A64B5F"/>
    <w:rsid w:val="00A65EA0"/>
    <w:rsid w:val="00A66517"/>
    <w:rsid w:val="00A67B0E"/>
    <w:rsid w:val="00A718EF"/>
    <w:rsid w:val="00A72134"/>
    <w:rsid w:val="00A726A8"/>
    <w:rsid w:val="00A72951"/>
    <w:rsid w:val="00A73505"/>
    <w:rsid w:val="00A75BF7"/>
    <w:rsid w:val="00A75E02"/>
    <w:rsid w:val="00A76E79"/>
    <w:rsid w:val="00A7771B"/>
    <w:rsid w:val="00A77B53"/>
    <w:rsid w:val="00A800BD"/>
    <w:rsid w:val="00A811F1"/>
    <w:rsid w:val="00A82887"/>
    <w:rsid w:val="00A83010"/>
    <w:rsid w:val="00A83AAA"/>
    <w:rsid w:val="00A83BF5"/>
    <w:rsid w:val="00A84CD1"/>
    <w:rsid w:val="00A85E2E"/>
    <w:rsid w:val="00A861F3"/>
    <w:rsid w:val="00A8728F"/>
    <w:rsid w:val="00A8756A"/>
    <w:rsid w:val="00A87F7D"/>
    <w:rsid w:val="00A906B7"/>
    <w:rsid w:val="00A9070E"/>
    <w:rsid w:val="00A90720"/>
    <w:rsid w:val="00A92DD4"/>
    <w:rsid w:val="00A94D0F"/>
    <w:rsid w:val="00A94F13"/>
    <w:rsid w:val="00A9568C"/>
    <w:rsid w:val="00A95BED"/>
    <w:rsid w:val="00A95EA2"/>
    <w:rsid w:val="00A9787E"/>
    <w:rsid w:val="00A97AF9"/>
    <w:rsid w:val="00AA08E8"/>
    <w:rsid w:val="00AA0DB4"/>
    <w:rsid w:val="00AA11C5"/>
    <w:rsid w:val="00AA17E2"/>
    <w:rsid w:val="00AA21B7"/>
    <w:rsid w:val="00AA3827"/>
    <w:rsid w:val="00AA382D"/>
    <w:rsid w:val="00AA4A2C"/>
    <w:rsid w:val="00AA59A6"/>
    <w:rsid w:val="00AA6299"/>
    <w:rsid w:val="00AA6E05"/>
    <w:rsid w:val="00AB0262"/>
    <w:rsid w:val="00AB14A1"/>
    <w:rsid w:val="00AB202A"/>
    <w:rsid w:val="00AB5555"/>
    <w:rsid w:val="00AB55AD"/>
    <w:rsid w:val="00AB5D1B"/>
    <w:rsid w:val="00AB6918"/>
    <w:rsid w:val="00AB6B40"/>
    <w:rsid w:val="00AB740A"/>
    <w:rsid w:val="00AC1DA5"/>
    <w:rsid w:val="00AC216B"/>
    <w:rsid w:val="00AC26B1"/>
    <w:rsid w:val="00AC42B8"/>
    <w:rsid w:val="00AC45C5"/>
    <w:rsid w:val="00AC4791"/>
    <w:rsid w:val="00AC4FB6"/>
    <w:rsid w:val="00AC4FD1"/>
    <w:rsid w:val="00AC5FEF"/>
    <w:rsid w:val="00AC6036"/>
    <w:rsid w:val="00AD0328"/>
    <w:rsid w:val="00AD11DC"/>
    <w:rsid w:val="00AD1966"/>
    <w:rsid w:val="00AD19E8"/>
    <w:rsid w:val="00AD2B03"/>
    <w:rsid w:val="00AD2E07"/>
    <w:rsid w:val="00AD38A9"/>
    <w:rsid w:val="00AD4071"/>
    <w:rsid w:val="00AD44EA"/>
    <w:rsid w:val="00AD4782"/>
    <w:rsid w:val="00AD5236"/>
    <w:rsid w:val="00AD527D"/>
    <w:rsid w:val="00AD54E0"/>
    <w:rsid w:val="00AD574A"/>
    <w:rsid w:val="00AD758E"/>
    <w:rsid w:val="00AD7AB5"/>
    <w:rsid w:val="00AE08B7"/>
    <w:rsid w:val="00AE0DBA"/>
    <w:rsid w:val="00AE160F"/>
    <w:rsid w:val="00AE21DC"/>
    <w:rsid w:val="00AE239B"/>
    <w:rsid w:val="00AE25D2"/>
    <w:rsid w:val="00AE2B47"/>
    <w:rsid w:val="00AE2CAD"/>
    <w:rsid w:val="00AE3090"/>
    <w:rsid w:val="00AE36E9"/>
    <w:rsid w:val="00AE380E"/>
    <w:rsid w:val="00AE3AAD"/>
    <w:rsid w:val="00AE4189"/>
    <w:rsid w:val="00AE503A"/>
    <w:rsid w:val="00AE5C93"/>
    <w:rsid w:val="00AE68E2"/>
    <w:rsid w:val="00AE70F0"/>
    <w:rsid w:val="00AF0157"/>
    <w:rsid w:val="00AF1B2E"/>
    <w:rsid w:val="00AF2EC7"/>
    <w:rsid w:val="00AF3AC0"/>
    <w:rsid w:val="00AF45EC"/>
    <w:rsid w:val="00AF4F4A"/>
    <w:rsid w:val="00B008D0"/>
    <w:rsid w:val="00B00C24"/>
    <w:rsid w:val="00B00F93"/>
    <w:rsid w:val="00B01BBE"/>
    <w:rsid w:val="00B02C0B"/>
    <w:rsid w:val="00B03E4C"/>
    <w:rsid w:val="00B03F92"/>
    <w:rsid w:val="00B055D8"/>
    <w:rsid w:val="00B06CD6"/>
    <w:rsid w:val="00B06EBC"/>
    <w:rsid w:val="00B11D2D"/>
    <w:rsid w:val="00B123F0"/>
    <w:rsid w:val="00B12891"/>
    <w:rsid w:val="00B14156"/>
    <w:rsid w:val="00B146C1"/>
    <w:rsid w:val="00B146E7"/>
    <w:rsid w:val="00B156DF"/>
    <w:rsid w:val="00B15ABB"/>
    <w:rsid w:val="00B16973"/>
    <w:rsid w:val="00B2036A"/>
    <w:rsid w:val="00B21057"/>
    <w:rsid w:val="00B2202B"/>
    <w:rsid w:val="00B23422"/>
    <w:rsid w:val="00B24948"/>
    <w:rsid w:val="00B24CBD"/>
    <w:rsid w:val="00B25CA3"/>
    <w:rsid w:val="00B30028"/>
    <w:rsid w:val="00B31037"/>
    <w:rsid w:val="00B31E8D"/>
    <w:rsid w:val="00B3313B"/>
    <w:rsid w:val="00B331E8"/>
    <w:rsid w:val="00B331EA"/>
    <w:rsid w:val="00B34732"/>
    <w:rsid w:val="00B34F43"/>
    <w:rsid w:val="00B353B8"/>
    <w:rsid w:val="00B354B8"/>
    <w:rsid w:val="00B35C56"/>
    <w:rsid w:val="00B36F17"/>
    <w:rsid w:val="00B372ED"/>
    <w:rsid w:val="00B40603"/>
    <w:rsid w:val="00B40AF6"/>
    <w:rsid w:val="00B41071"/>
    <w:rsid w:val="00B425C0"/>
    <w:rsid w:val="00B42C54"/>
    <w:rsid w:val="00B42DB6"/>
    <w:rsid w:val="00B46777"/>
    <w:rsid w:val="00B46957"/>
    <w:rsid w:val="00B47B54"/>
    <w:rsid w:val="00B504C8"/>
    <w:rsid w:val="00B50E99"/>
    <w:rsid w:val="00B51926"/>
    <w:rsid w:val="00B51F9A"/>
    <w:rsid w:val="00B54DA7"/>
    <w:rsid w:val="00B600C6"/>
    <w:rsid w:val="00B60167"/>
    <w:rsid w:val="00B60FC0"/>
    <w:rsid w:val="00B61665"/>
    <w:rsid w:val="00B62299"/>
    <w:rsid w:val="00B63528"/>
    <w:rsid w:val="00B63DAF"/>
    <w:rsid w:val="00B63E98"/>
    <w:rsid w:val="00B65754"/>
    <w:rsid w:val="00B661AA"/>
    <w:rsid w:val="00B66242"/>
    <w:rsid w:val="00B670D3"/>
    <w:rsid w:val="00B67958"/>
    <w:rsid w:val="00B701D1"/>
    <w:rsid w:val="00B70262"/>
    <w:rsid w:val="00B716BB"/>
    <w:rsid w:val="00B716FD"/>
    <w:rsid w:val="00B734C2"/>
    <w:rsid w:val="00B73BDA"/>
    <w:rsid w:val="00B74053"/>
    <w:rsid w:val="00B765A0"/>
    <w:rsid w:val="00B76C02"/>
    <w:rsid w:val="00B77BD2"/>
    <w:rsid w:val="00B801A8"/>
    <w:rsid w:val="00B814CB"/>
    <w:rsid w:val="00B81B6A"/>
    <w:rsid w:val="00B820F4"/>
    <w:rsid w:val="00B835E0"/>
    <w:rsid w:val="00B8396D"/>
    <w:rsid w:val="00B90331"/>
    <w:rsid w:val="00B903ED"/>
    <w:rsid w:val="00B90B2D"/>
    <w:rsid w:val="00B935A1"/>
    <w:rsid w:val="00B95DAD"/>
    <w:rsid w:val="00B96C0C"/>
    <w:rsid w:val="00B9734D"/>
    <w:rsid w:val="00B97732"/>
    <w:rsid w:val="00BA27F4"/>
    <w:rsid w:val="00BA2E40"/>
    <w:rsid w:val="00BA3CB7"/>
    <w:rsid w:val="00BA41DE"/>
    <w:rsid w:val="00BA556C"/>
    <w:rsid w:val="00BB0F31"/>
    <w:rsid w:val="00BB15AB"/>
    <w:rsid w:val="00BB189B"/>
    <w:rsid w:val="00BB1D21"/>
    <w:rsid w:val="00BB2E51"/>
    <w:rsid w:val="00BB4BEA"/>
    <w:rsid w:val="00BB4C1A"/>
    <w:rsid w:val="00BB50AB"/>
    <w:rsid w:val="00BB6664"/>
    <w:rsid w:val="00BC01FC"/>
    <w:rsid w:val="00BC1F79"/>
    <w:rsid w:val="00BC2201"/>
    <w:rsid w:val="00BC3C7A"/>
    <w:rsid w:val="00BC7DC6"/>
    <w:rsid w:val="00BD1039"/>
    <w:rsid w:val="00BD13B5"/>
    <w:rsid w:val="00BD2EFC"/>
    <w:rsid w:val="00BD340E"/>
    <w:rsid w:val="00BD47C7"/>
    <w:rsid w:val="00BD60AD"/>
    <w:rsid w:val="00BD6C02"/>
    <w:rsid w:val="00BE1244"/>
    <w:rsid w:val="00BE165D"/>
    <w:rsid w:val="00BE2394"/>
    <w:rsid w:val="00BE2702"/>
    <w:rsid w:val="00BE4326"/>
    <w:rsid w:val="00BE5F4F"/>
    <w:rsid w:val="00BE60DB"/>
    <w:rsid w:val="00BF0191"/>
    <w:rsid w:val="00BF13EC"/>
    <w:rsid w:val="00BF1C07"/>
    <w:rsid w:val="00BF3DEE"/>
    <w:rsid w:val="00BF54AC"/>
    <w:rsid w:val="00BF54BD"/>
    <w:rsid w:val="00BF6B8E"/>
    <w:rsid w:val="00BF72ED"/>
    <w:rsid w:val="00C025A5"/>
    <w:rsid w:val="00C03C78"/>
    <w:rsid w:val="00C04FD3"/>
    <w:rsid w:val="00C065A2"/>
    <w:rsid w:val="00C07308"/>
    <w:rsid w:val="00C07919"/>
    <w:rsid w:val="00C103F9"/>
    <w:rsid w:val="00C104AC"/>
    <w:rsid w:val="00C110E1"/>
    <w:rsid w:val="00C1198F"/>
    <w:rsid w:val="00C11FA1"/>
    <w:rsid w:val="00C12E21"/>
    <w:rsid w:val="00C12E65"/>
    <w:rsid w:val="00C13638"/>
    <w:rsid w:val="00C13C20"/>
    <w:rsid w:val="00C13F74"/>
    <w:rsid w:val="00C146D3"/>
    <w:rsid w:val="00C16BE0"/>
    <w:rsid w:val="00C21C39"/>
    <w:rsid w:val="00C21D93"/>
    <w:rsid w:val="00C2325C"/>
    <w:rsid w:val="00C239ED"/>
    <w:rsid w:val="00C24D20"/>
    <w:rsid w:val="00C24D9D"/>
    <w:rsid w:val="00C25CF3"/>
    <w:rsid w:val="00C263E9"/>
    <w:rsid w:val="00C2775A"/>
    <w:rsid w:val="00C3063A"/>
    <w:rsid w:val="00C30BAD"/>
    <w:rsid w:val="00C31E8F"/>
    <w:rsid w:val="00C335DA"/>
    <w:rsid w:val="00C33D3E"/>
    <w:rsid w:val="00C33DEE"/>
    <w:rsid w:val="00C362E0"/>
    <w:rsid w:val="00C36ED4"/>
    <w:rsid w:val="00C376CC"/>
    <w:rsid w:val="00C37E02"/>
    <w:rsid w:val="00C400F7"/>
    <w:rsid w:val="00C40EC6"/>
    <w:rsid w:val="00C419AD"/>
    <w:rsid w:val="00C41B5F"/>
    <w:rsid w:val="00C437BA"/>
    <w:rsid w:val="00C44395"/>
    <w:rsid w:val="00C443B3"/>
    <w:rsid w:val="00C45CE8"/>
    <w:rsid w:val="00C46F06"/>
    <w:rsid w:val="00C47DA6"/>
    <w:rsid w:val="00C50986"/>
    <w:rsid w:val="00C50ABF"/>
    <w:rsid w:val="00C50EF2"/>
    <w:rsid w:val="00C51256"/>
    <w:rsid w:val="00C512E2"/>
    <w:rsid w:val="00C51566"/>
    <w:rsid w:val="00C516B7"/>
    <w:rsid w:val="00C516C4"/>
    <w:rsid w:val="00C51C1F"/>
    <w:rsid w:val="00C52433"/>
    <w:rsid w:val="00C52D62"/>
    <w:rsid w:val="00C52EF3"/>
    <w:rsid w:val="00C533D4"/>
    <w:rsid w:val="00C53A4C"/>
    <w:rsid w:val="00C5448D"/>
    <w:rsid w:val="00C5477F"/>
    <w:rsid w:val="00C547B7"/>
    <w:rsid w:val="00C54D37"/>
    <w:rsid w:val="00C5503B"/>
    <w:rsid w:val="00C55A32"/>
    <w:rsid w:val="00C564F2"/>
    <w:rsid w:val="00C56F11"/>
    <w:rsid w:val="00C61F3A"/>
    <w:rsid w:val="00C628E1"/>
    <w:rsid w:val="00C629CB"/>
    <w:rsid w:val="00C62B75"/>
    <w:rsid w:val="00C657B5"/>
    <w:rsid w:val="00C661E1"/>
    <w:rsid w:val="00C66686"/>
    <w:rsid w:val="00C678C4"/>
    <w:rsid w:val="00C71215"/>
    <w:rsid w:val="00C713EE"/>
    <w:rsid w:val="00C7216B"/>
    <w:rsid w:val="00C727BE"/>
    <w:rsid w:val="00C732A9"/>
    <w:rsid w:val="00C73448"/>
    <w:rsid w:val="00C73E2E"/>
    <w:rsid w:val="00C74546"/>
    <w:rsid w:val="00C748E2"/>
    <w:rsid w:val="00C7776C"/>
    <w:rsid w:val="00C8398D"/>
    <w:rsid w:val="00C83BE3"/>
    <w:rsid w:val="00C84BC2"/>
    <w:rsid w:val="00C85139"/>
    <w:rsid w:val="00C85657"/>
    <w:rsid w:val="00C91C88"/>
    <w:rsid w:val="00C91E8F"/>
    <w:rsid w:val="00C9280C"/>
    <w:rsid w:val="00C939C3"/>
    <w:rsid w:val="00C94228"/>
    <w:rsid w:val="00C96D56"/>
    <w:rsid w:val="00C977E6"/>
    <w:rsid w:val="00CA0020"/>
    <w:rsid w:val="00CA0B2E"/>
    <w:rsid w:val="00CA0C8B"/>
    <w:rsid w:val="00CA18CA"/>
    <w:rsid w:val="00CA2557"/>
    <w:rsid w:val="00CA5413"/>
    <w:rsid w:val="00CA5674"/>
    <w:rsid w:val="00CA5BDA"/>
    <w:rsid w:val="00CA5C1A"/>
    <w:rsid w:val="00CA633F"/>
    <w:rsid w:val="00CA641E"/>
    <w:rsid w:val="00CA7558"/>
    <w:rsid w:val="00CA785F"/>
    <w:rsid w:val="00CA792A"/>
    <w:rsid w:val="00CA7949"/>
    <w:rsid w:val="00CB0400"/>
    <w:rsid w:val="00CB0C6E"/>
    <w:rsid w:val="00CB0C89"/>
    <w:rsid w:val="00CB201B"/>
    <w:rsid w:val="00CB226B"/>
    <w:rsid w:val="00CB229B"/>
    <w:rsid w:val="00CB33B4"/>
    <w:rsid w:val="00CB3D93"/>
    <w:rsid w:val="00CB4441"/>
    <w:rsid w:val="00CB4B1A"/>
    <w:rsid w:val="00CB4E1F"/>
    <w:rsid w:val="00CC152E"/>
    <w:rsid w:val="00CC1D05"/>
    <w:rsid w:val="00CC2493"/>
    <w:rsid w:val="00CC3222"/>
    <w:rsid w:val="00CC35F1"/>
    <w:rsid w:val="00CC35FF"/>
    <w:rsid w:val="00CD0E6E"/>
    <w:rsid w:val="00CD23AE"/>
    <w:rsid w:val="00CD27DF"/>
    <w:rsid w:val="00CD2D8A"/>
    <w:rsid w:val="00CD3BAC"/>
    <w:rsid w:val="00CD3FF2"/>
    <w:rsid w:val="00CD4A65"/>
    <w:rsid w:val="00CD531F"/>
    <w:rsid w:val="00CD6FA3"/>
    <w:rsid w:val="00CE2184"/>
    <w:rsid w:val="00CE3B7F"/>
    <w:rsid w:val="00CE3FA2"/>
    <w:rsid w:val="00CE41A0"/>
    <w:rsid w:val="00CE4958"/>
    <w:rsid w:val="00CE68E2"/>
    <w:rsid w:val="00CE706E"/>
    <w:rsid w:val="00CE70B1"/>
    <w:rsid w:val="00CE7AE4"/>
    <w:rsid w:val="00CF0A4C"/>
    <w:rsid w:val="00CF150A"/>
    <w:rsid w:val="00CF2225"/>
    <w:rsid w:val="00CF25E7"/>
    <w:rsid w:val="00CF3BEF"/>
    <w:rsid w:val="00CF3C77"/>
    <w:rsid w:val="00CF4598"/>
    <w:rsid w:val="00CF45A2"/>
    <w:rsid w:val="00CF52E7"/>
    <w:rsid w:val="00CF64B5"/>
    <w:rsid w:val="00CF7853"/>
    <w:rsid w:val="00D004ED"/>
    <w:rsid w:val="00D00B7C"/>
    <w:rsid w:val="00D0260F"/>
    <w:rsid w:val="00D03708"/>
    <w:rsid w:val="00D04475"/>
    <w:rsid w:val="00D06776"/>
    <w:rsid w:val="00D06E46"/>
    <w:rsid w:val="00D06F95"/>
    <w:rsid w:val="00D07006"/>
    <w:rsid w:val="00D1158C"/>
    <w:rsid w:val="00D11600"/>
    <w:rsid w:val="00D119A2"/>
    <w:rsid w:val="00D12E31"/>
    <w:rsid w:val="00D137F9"/>
    <w:rsid w:val="00D14567"/>
    <w:rsid w:val="00D1458C"/>
    <w:rsid w:val="00D15DE2"/>
    <w:rsid w:val="00D1620E"/>
    <w:rsid w:val="00D16749"/>
    <w:rsid w:val="00D16867"/>
    <w:rsid w:val="00D16EEC"/>
    <w:rsid w:val="00D2047A"/>
    <w:rsid w:val="00D20631"/>
    <w:rsid w:val="00D207FC"/>
    <w:rsid w:val="00D2260B"/>
    <w:rsid w:val="00D22D49"/>
    <w:rsid w:val="00D23930"/>
    <w:rsid w:val="00D23A23"/>
    <w:rsid w:val="00D24D8A"/>
    <w:rsid w:val="00D24DA4"/>
    <w:rsid w:val="00D25235"/>
    <w:rsid w:val="00D25383"/>
    <w:rsid w:val="00D25670"/>
    <w:rsid w:val="00D301FF"/>
    <w:rsid w:val="00D3257F"/>
    <w:rsid w:val="00D340E2"/>
    <w:rsid w:val="00D36887"/>
    <w:rsid w:val="00D37563"/>
    <w:rsid w:val="00D379EB"/>
    <w:rsid w:val="00D400B8"/>
    <w:rsid w:val="00D4022C"/>
    <w:rsid w:val="00D41023"/>
    <w:rsid w:val="00D41C6C"/>
    <w:rsid w:val="00D42220"/>
    <w:rsid w:val="00D42465"/>
    <w:rsid w:val="00D42E5B"/>
    <w:rsid w:val="00D439D1"/>
    <w:rsid w:val="00D43C68"/>
    <w:rsid w:val="00D444B2"/>
    <w:rsid w:val="00D453E4"/>
    <w:rsid w:val="00D47226"/>
    <w:rsid w:val="00D50B21"/>
    <w:rsid w:val="00D51349"/>
    <w:rsid w:val="00D527AF"/>
    <w:rsid w:val="00D529E1"/>
    <w:rsid w:val="00D534C2"/>
    <w:rsid w:val="00D5410F"/>
    <w:rsid w:val="00D564DF"/>
    <w:rsid w:val="00D576DD"/>
    <w:rsid w:val="00D57CB4"/>
    <w:rsid w:val="00D61477"/>
    <w:rsid w:val="00D619E2"/>
    <w:rsid w:val="00D62036"/>
    <w:rsid w:val="00D620CC"/>
    <w:rsid w:val="00D634B8"/>
    <w:rsid w:val="00D63EF3"/>
    <w:rsid w:val="00D64441"/>
    <w:rsid w:val="00D64FB0"/>
    <w:rsid w:val="00D65497"/>
    <w:rsid w:val="00D654DA"/>
    <w:rsid w:val="00D6609E"/>
    <w:rsid w:val="00D66215"/>
    <w:rsid w:val="00D67A9F"/>
    <w:rsid w:val="00D67C20"/>
    <w:rsid w:val="00D70C1B"/>
    <w:rsid w:val="00D70E5C"/>
    <w:rsid w:val="00D7146C"/>
    <w:rsid w:val="00D718CD"/>
    <w:rsid w:val="00D72E14"/>
    <w:rsid w:val="00D7416F"/>
    <w:rsid w:val="00D755F2"/>
    <w:rsid w:val="00D762AC"/>
    <w:rsid w:val="00D775E7"/>
    <w:rsid w:val="00D77B9E"/>
    <w:rsid w:val="00D81CA9"/>
    <w:rsid w:val="00D82EDF"/>
    <w:rsid w:val="00D839D8"/>
    <w:rsid w:val="00D83F9E"/>
    <w:rsid w:val="00D840C2"/>
    <w:rsid w:val="00D84562"/>
    <w:rsid w:val="00D85C16"/>
    <w:rsid w:val="00D86169"/>
    <w:rsid w:val="00D8732E"/>
    <w:rsid w:val="00D9104C"/>
    <w:rsid w:val="00D91294"/>
    <w:rsid w:val="00D9186A"/>
    <w:rsid w:val="00D92D47"/>
    <w:rsid w:val="00D94213"/>
    <w:rsid w:val="00D94BEB"/>
    <w:rsid w:val="00D94EA5"/>
    <w:rsid w:val="00D95F32"/>
    <w:rsid w:val="00DA024A"/>
    <w:rsid w:val="00DA07EE"/>
    <w:rsid w:val="00DA0A58"/>
    <w:rsid w:val="00DA1C85"/>
    <w:rsid w:val="00DA1CC9"/>
    <w:rsid w:val="00DA2E58"/>
    <w:rsid w:val="00DA328E"/>
    <w:rsid w:val="00DA3AA6"/>
    <w:rsid w:val="00DA46C1"/>
    <w:rsid w:val="00DA70DD"/>
    <w:rsid w:val="00DB088F"/>
    <w:rsid w:val="00DB0B4A"/>
    <w:rsid w:val="00DB1487"/>
    <w:rsid w:val="00DB19B4"/>
    <w:rsid w:val="00DB19F1"/>
    <w:rsid w:val="00DB26AE"/>
    <w:rsid w:val="00DB4411"/>
    <w:rsid w:val="00DB466D"/>
    <w:rsid w:val="00DB5441"/>
    <w:rsid w:val="00DB5FD0"/>
    <w:rsid w:val="00DB7395"/>
    <w:rsid w:val="00DB75C2"/>
    <w:rsid w:val="00DB7E2C"/>
    <w:rsid w:val="00DC027B"/>
    <w:rsid w:val="00DC0A64"/>
    <w:rsid w:val="00DC0FC4"/>
    <w:rsid w:val="00DC1B9A"/>
    <w:rsid w:val="00DC2344"/>
    <w:rsid w:val="00DC2E4F"/>
    <w:rsid w:val="00DC384C"/>
    <w:rsid w:val="00DC40C4"/>
    <w:rsid w:val="00DC4AFD"/>
    <w:rsid w:val="00DC4D87"/>
    <w:rsid w:val="00DC4D8A"/>
    <w:rsid w:val="00DC6DF6"/>
    <w:rsid w:val="00DC7BFE"/>
    <w:rsid w:val="00DD08C7"/>
    <w:rsid w:val="00DD1A10"/>
    <w:rsid w:val="00DD200D"/>
    <w:rsid w:val="00DD2990"/>
    <w:rsid w:val="00DD2FE9"/>
    <w:rsid w:val="00DD3A7E"/>
    <w:rsid w:val="00DD434E"/>
    <w:rsid w:val="00DD4402"/>
    <w:rsid w:val="00DD60D0"/>
    <w:rsid w:val="00DD6200"/>
    <w:rsid w:val="00DD686C"/>
    <w:rsid w:val="00DD6E86"/>
    <w:rsid w:val="00DE0E5D"/>
    <w:rsid w:val="00DE447F"/>
    <w:rsid w:val="00DE48F0"/>
    <w:rsid w:val="00DE4A77"/>
    <w:rsid w:val="00DE68EE"/>
    <w:rsid w:val="00DE6D24"/>
    <w:rsid w:val="00DE7285"/>
    <w:rsid w:val="00DE7C40"/>
    <w:rsid w:val="00DF0EA5"/>
    <w:rsid w:val="00DF1857"/>
    <w:rsid w:val="00DF1F1D"/>
    <w:rsid w:val="00DF23A5"/>
    <w:rsid w:val="00DF4C6E"/>
    <w:rsid w:val="00DF6666"/>
    <w:rsid w:val="00DF745E"/>
    <w:rsid w:val="00DF762E"/>
    <w:rsid w:val="00DF7F26"/>
    <w:rsid w:val="00E0044E"/>
    <w:rsid w:val="00E00816"/>
    <w:rsid w:val="00E0239F"/>
    <w:rsid w:val="00E0267B"/>
    <w:rsid w:val="00E04441"/>
    <w:rsid w:val="00E05F03"/>
    <w:rsid w:val="00E06370"/>
    <w:rsid w:val="00E06B7B"/>
    <w:rsid w:val="00E06E20"/>
    <w:rsid w:val="00E07DD9"/>
    <w:rsid w:val="00E102F8"/>
    <w:rsid w:val="00E12FCF"/>
    <w:rsid w:val="00E13273"/>
    <w:rsid w:val="00E13379"/>
    <w:rsid w:val="00E139EE"/>
    <w:rsid w:val="00E14D83"/>
    <w:rsid w:val="00E14FA6"/>
    <w:rsid w:val="00E15A0D"/>
    <w:rsid w:val="00E16640"/>
    <w:rsid w:val="00E1740F"/>
    <w:rsid w:val="00E200CF"/>
    <w:rsid w:val="00E209D4"/>
    <w:rsid w:val="00E241B0"/>
    <w:rsid w:val="00E24287"/>
    <w:rsid w:val="00E267DE"/>
    <w:rsid w:val="00E26FA8"/>
    <w:rsid w:val="00E27258"/>
    <w:rsid w:val="00E300D8"/>
    <w:rsid w:val="00E31367"/>
    <w:rsid w:val="00E3181C"/>
    <w:rsid w:val="00E32EF3"/>
    <w:rsid w:val="00E33E21"/>
    <w:rsid w:val="00E34BC4"/>
    <w:rsid w:val="00E3540C"/>
    <w:rsid w:val="00E36187"/>
    <w:rsid w:val="00E36332"/>
    <w:rsid w:val="00E36C9B"/>
    <w:rsid w:val="00E37638"/>
    <w:rsid w:val="00E376EF"/>
    <w:rsid w:val="00E37E9D"/>
    <w:rsid w:val="00E415EB"/>
    <w:rsid w:val="00E41B71"/>
    <w:rsid w:val="00E42569"/>
    <w:rsid w:val="00E434A0"/>
    <w:rsid w:val="00E44B96"/>
    <w:rsid w:val="00E44D30"/>
    <w:rsid w:val="00E451D2"/>
    <w:rsid w:val="00E4597F"/>
    <w:rsid w:val="00E46CB7"/>
    <w:rsid w:val="00E4723D"/>
    <w:rsid w:val="00E5077C"/>
    <w:rsid w:val="00E50EC8"/>
    <w:rsid w:val="00E5159B"/>
    <w:rsid w:val="00E515C6"/>
    <w:rsid w:val="00E526D5"/>
    <w:rsid w:val="00E52E0D"/>
    <w:rsid w:val="00E52FE2"/>
    <w:rsid w:val="00E54629"/>
    <w:rsid w:val="00E54715"/>
    <w:rsid w:val="00E54D6B"/>
    <w:rsid w:val="00E54E6F"/>
    <w:rsid w:val="00E55338"/>
    <w:rsid w:val="00E569AF"/>
    <w:rsid w:val="00E5774E"/>
    <w:rsid w:val="00E57EEB"/>
    <w:rsid w:val="00E60318"/>
    <w:rsid w:val="00E60BA8"/>
    <w:rsid w:val="00E61B3A"/>
    <w:rsid w:val="00E61E25"/>
    <w:rsid w:val="00E61E28"/>
    <w:rsid w:val="00E628E4"/>
    <w:rsid w:val="00E647F7"/>
    <w:rsid w:val="00E64FFB"/>
    <w:rsid w:val="00E65FF5"/>
    <w:rsid w:val="00E66857"/>
    <w:rsid w:val="00E67556"/>
    <w:rsid w:val="00E7252F"/>
    <w:rsid w:val="00E73FC2"/>
    <w:rsid w:val="00E74481"/>
    <w:rsid w:val="00E74517"/>
    <w:rsid w:val="00E755D7"/>
    <w:rsid w:val="00E7566D"/>
    <w:rsid w:val="00E76E91"/>
    <w:rsid w:val="00E774B4"/>
    <w:rsid w:val="00E778F5"/>
    <w:rsid w:val="00E80E7C"/>
    <w:rsid w:val="00E81779"/>
    <w:rsid w:val="00E8205B"/>
    <w:rsid w:val="00E82444"/>
    <w:rsid w:val="00E8341C"/>
    <w:rsid w:val="00E8602B"/>
    <w:rsid w:val="00E86B5F"/>
    <w:rsid w:val="00E87D05"/>
    <w:rsid w:val="00E91F96"/>
    <w:rsid w:val="00E92E99"/>
    <w:rsid w:val="00E968FD"/>
    <w:rsid w:val="00E96D55"/>
    <w:rsid w:val="00E97993"/>
    <w:rsid w:val="00EA0D5D"/>
    <w:rsid w:val="00EA0E60"/>
    <w:rsid w:val="00EA1192"/>
    <w:rsid w:val="00EA153F"/>
    <w:rsid w:val="00EA2788"/>
    <w:rsid w:val="00EA2C6E"/>
    <w:rsid w:val="00EA4964"/>
    <w:rsid w:val="00EA4F1A"/>
    <w:rsid w:val="00EA72A2"/>
    <w:rsid w:val="00EB02DE"/>
    <w:rsid w:val="00EB0A07"/>
    <w:rsid w:val="00EB1B69"/>
    <w:rsid w:val="00EB1C78"/>
    <w:rsid w:val="00EB3B46"/>
    <w:rsid w:val="00EB3BEB"/>
    <w:rsid w:val="00EB4F08"/>
    <w:rsid w:val="00EC1416"/>
    <w:rsid w:val="00EC2E07"/>
    <w:rsid w:val="00EC43C7"/>
    <w:rsid w:val="00EC465D"/>
    <w:rsid w:val="00EC5C89"/>
    <w:rsid w:val="00EC66D2"/>
    <w:rsid w:val="00EC67E7"/>
    <w:rsid w:val="00ED0A1B"/>
    <w:rsid w:val="00ED12D9"/>
    <w:rsid w:val="00ED21BC"/>
    <w:rsid w:val="00ED2FEC"/>
    <w:rsid w:val="00ED3F67"/>
    <w:rsid w:val="00ED440A"/>
    <w:rsid w:val="00ED7971"/>
    <w:rsid w:val="00EE0748"/>
    <w:rsid w:val="00EE29A0"/>
    <w:rsid w:val="00EE2CEA"/>
    <w:rsid w:val="00EE3365"/>
    <w:rsid w:val="00EE48DF"/>
    <w:rsid w:val="00EE4AB3"/>
    <w:rsid w:val="00EE7405"/>
    <w:rsid w:val="00EF033E"/>
    <w:rsid w:val="00EF06EC"/>
    <w:rsid w:val="00EF14FF"/>
    <w:rsid w:val="00EF2BFE"/>
    <w:rsid w:val="00EF2D85"/>
    <w:rsid w:val="00EF402C"/>
    <w:rsid w:val="00EF45E0"/>
    <w:rsid w:val="00EF4E6F"/>
    <w:rsid w:val="00EF5C82"/>
    <w:rsid w:val="00EF78C9"/>
    <w:rsid w:val="00EF7A15"/>
    <w:rsid w:val="00F01F8C"/>
    <w:rsid w:val="00F035A6"/>
    <w:rsid w:val="00F04AD0"/>
    <w:rsid w:val="00F07AB0"/>
    <w:rsid w:val="00F10033"/>
    <w:rsid w:val="00F10848"/>
    <w:rsid w:val="00F10B68"/>
    <w:rsid w:val="00F11456"/>
    <w:rsid w:val="00F11F55"/>
    <w:rsid w:val="00F12DEC"/>
    <w:rsid w:val="00F13151"/>
    <w:rsid w:val="00F13A52"/>
    <w:rsid w:val="00F15523"/>
    <w:rsid w:val="00F16391"/>
    <w:rsid w:val="00F2062B"/>
    <w:rsid w:val="00F21A18"/>
    <w:rsid w:val="00F21E61"/>
    <w:rsid w:val="00F220EA"/>
    <w:rsid w:val="00F222CD"/>
    <w:rsid w:val="00F24EA4"/>
    <w:rsid w:val="00F2625A"/>
    <w:rsid w:val="00F30A1E"/>
    <w:rsid w:val="00F31A03"/>
    <w:rsid w:val="00F3283C"/>
    <w:rsid w:val="00F32D0F"/>
    <w:rsid w:val="00F343F0"/>
    <w:rsid w:val="00F34620"/>
    <w:rsid w:val="00F34AAB"/>
    <w:rsid w:val="00F34C4D"/>
    <w:rsid w:val="00F350CF"/>
    <w:rsid w:val="00F35582"/>
    <w:rsid w:val="00F37004"/>
    <w:rsid w:val="00F376A1"/>
    <w:rsid w:val="00F37B8E"/>
    <w:rsid w:val="00F41746"/>
    <w:rsid w:val="00F41E79"/>
    <w:rsid w:val="00F42ECB"/>
    <w:rsid w:val="00F4315F"/>
    <w:rsid w:val="00F445F6"/>
    <w:rsid w:val="00F4512F"/>
    <w:rsid w:val="00F45763"/>
    <w:rsid w:val="00F45BCF"/>
    <w:rsid w:val="00F45BEA"/>
    <w:rsid w:val="00F45CFE"/>
    <w:rsid w:val="00F46877"/>
    <w:rsid w:val="00F47F3E"/>
    <w:rsid w:val="00F523D7"/>
    <w:rsid w:val="00F530E6"/>
    <w:rsid w:val="00F532C7"/>
    <w:rsid w:val="00F54EE5"/>
    <w:rsid w:val="00F55358"/>
    <w:rsid w:val="00F5603C"/>
    <w:rsid w:val="00F5605C"/>
    <w:rsid w:val="00F564B9"/>
    <w:rsid w:val="00F57909"/>
    <w:rsid w:val="00F612D6"/>
    <w:rsid w:val="00F63400"/>
    <w:rsid w:val="00F636C6"/>
    <w:rsid w:val="00F6433D"/>
    <w:rsid w:val="00F64C92"/>
    <w:rsid w:val="00F6573E"/>
    <w:rsid w:val="00F662EB"/>
    <w:rsid w:val="00F67606"/>
    <w:rsid w:val="00F70327"/>
    <w:rsid w:val="00F70FEF"/>
    <w:rsid w:val="00F7167B"/>
    <w:rsid w:val="00F71742"/>
    <w:rsid w:val="00F72FA8"/>
    <w:rsid w:val="00F75415"/>
    <w:rsid w:val="00F773F9"/>
    <w:rsid w:val="00F8101C"/>
    <w:rsid w:val="00F817B9"/>
    <w:rsid w:val="00F81CB7"/>
    <w:rsid w:val="00F82280"/>
    <w:rsid w:val="00F8235F"/>
    <w:rsid w:val="00F83A22"/>
    <w:rsid w:val="00F83A97"/>
    <w:rsid w:val="00F844F0"/>
    <w:rsid w:val="00F84895"/>
    <w:rsid w:val="00F84E9D"/>
    <w:rsid w:val="00F8659E"/>
    <w:rsid w:val="00F86CE4"/>
    <w:rsid w:val="00F86F06"/>
    <w:rsid w:val="00F86F42"/>
    <w:rsid w:val="00F91941"/>
    <w:rsid w:val="00F92E3F"/>
    <w:rsid w:val="00F938D2"/>
    <w:rsid w:val="00F96389"/>
    <w:rsid w:val="00F9650E"/>
    <w:rsid w:val="00F96B73"/>
    <w:rsid w:val="00F977C7"/>
    <w:rsid w:val="00FA0890"/>
    <w:rsid w:val="00FA164A"/>
    <w:rsid w:val="00FA3F3E"/>
    <w:rsid w:val="00FA4272"/>
    <w:rsid w:val="00FA4855"/>
    <w:rsid w:val="00FA4ACD"/>
    <w:rsid w:val="00FA6428"/>
    <w:rsid w:val="00FA7144"/>
    <w:rsid w:val="00FA7184"/>
    <w:rsid w:val="00FB18E4"/>
    <w:rsid w:val="00FB1D9D"/>
    <w:rsid w:val="00FB3304"/>
    <w:rsid w:val="00FB3C3D"/>
    <w:rsid w:val="00FB46B8"/>
    <w:rsid w:val="00FB4B38"/>
    <w:rsid w:val="00FB54BB"/>
    <w:rsid w:val="00FB5AC0"/>
    <w:rsid w:val="00FB6C91"/>
    <w:rsid w:val="00FB74E8"/>
    <w:rsid w:val="00FC0263"/>
    <w:rsid w:val="00FC0348"/>
    <w:rsid w:val="00FC0FB5"/>
    <w:rsid w:val="00FC102A"/>
    <w:rsid w:val="00FC154C"/>
    <w:rsid w:val="00FC1DBC"/>
    <w:rsid w:val="00FC2637"/>
    <w:rsid w:val="00FC393B"/>
    <w:rsid w:val="00FC4052"/>
    <w:rsid w:val="00FC5252"/>
    <w:rsid w:val="00FC6348"/>
    <w:rsid w:val="00FC6356"/>
    <w:rsid w:val="00FC7D01"/>
    <w:rsid w:val="00FD0130"/>
    <w:rsid w:val="00FD0373"/>
    <w:rsid w:val="00FD0582"/>
    <w:rsid w:val="00FD0C93"/>
    <w:rsid w:val="00FD1062"/>
    <w:rsid w:val="00FD2589"/>
    <w:rsid w:val="00FD4876"/>
    <w:rsid w:val="00FD52A3"/>
    <w:rsid w:val="00FD68D4"/>
    <w:rsid w:val="00FE00D9"/>
    <w:rsid w:val="00FE1186"/>
    <w:rsid w:val="00FE177A"/>
    <w:rsid w:val="00FE240A"/>
    <w:rsid w:val="00FE3E3C"/>
    <w:rsid w:val="00FE43E7"/>
    <w:rsid w:val="00FE4B66"/>
    <w:rsid w:val="00FE4F6E"/>
    <w:rsid w:val="00FE583F"/>
    <w:rsid w:val="00FE5CC4"/>
    <w:rsid w:val="00FE6B13"/>
    <w:rsid w:val="00FE7575"/>
    <w:rsid w:val="00FF1070"/>
    <w:rsid w:val="00FF13E2"/>
    <w:rsid w:val="00FF2237"/>
    <w:rsid w:val="00FF4953"/>
    <w:rsid w:val="00FF5FA3"/>
    <w:rsid w:val="00FF5FCE"/>
    <w:rsid w:val="00FF6177"/>
    <w:rsid w:val="00FF6AD9"/>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04DE0B"/>
  <w15:chartTrackingRefBased/>
  <w15:docId w15:val="{B33196B3-A872-4484-9528-EC4B4E0D19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4826"/>
    <w:rPr>
      <w:sz w:val="24"/>
      <w:szCs w:val="24"/>
    </w:rPr>
  </w:style>
  <w:style w:type="paragraph" w:styleId="Heading1">
    <w:name w:val="heading 1"/>
    <w:basedOn w:val="Normal"/>
    <w:link w:val="Heading1Char"/>
    <w:uiPriority w:val="99"/>
    <w:qFormat/>
    <w:rsid w:val="00944826"/>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944826"/>
    <w:rPr>
      <w:rFonts w:ascii="Cambria" w:hAnsi="Cambria" w:cs="Times New Roman"/>
      <w:b/>
      <w:bCs/>
      <w:color w:val="365F91"/>
      <w:sz w:val="28"/>
      <w:szCs w:val="28"/>
    </w:rPr>
  </w:style>
  <w:style w:type="character" w:styleId="Hyperlink">
    <w:name w:val="Hyperlink"/>
    <w:uiPriority w:val="99"/>
    <w:semiHidden/>
    <w:rsid w:val="00944826"/>
    <w:rPr>
      <w:rFonts w:cs="Times New Roman"/>
      <w:color w:val="0000FF"/>
      <w:u w:val="single"/>
    </w:rPr>
  </w:style>
  <w:style w:type="character" w:styleId="FollowedHyperlink">
    <w:name w:val="FollowedHyperlink"/>
    <w:uiPriority w:val="99"/>
    <w:semiHidden/>
    <w:rsid w:val="00944826"/>
    <w:rPr>
      <w:rFonts w:cs="Times New Roman"/>
      <w:color w:val="800080"/>
      <w:u w:val="single"/>
    </w:rPr>
  </w:style>
  <w:style w:type="paragraph" w:customStyle="1" w:styleId="h1">
    <w:name w:val="h1"/>
    <w:basedOn w:val="Normal"/>
    <w:uiPriority w:val="99"/>
    <w:rsid w:val="00944826"/>
    <w:pPr>
      <w:spacing w:after="150"/>
    </w:pPr>
    <w:rPr>
      <w:color w:val="306060"/>
      <w:sz w:val="31"/>
      <w:szCs w:val="31"/>
    </w:rPr>
  </w:style>
  <w:style w:type="paragraph" w:customStyle="1" w:styleId="h2">
    <w:name w:val="h2"/>
    <w:basedOn w:val="Normal"/>
    <w:uiPriority w:val="99"/>
    <w:rsid w:val="00944826"/>
    <w:pPr>
      <w:spacing w:before="100" w:beforeAutospacing="1" w:after="100" w:afterAutospacing="1"/>
    </w:pPr>
    <w:rPr>
      <w:color w:val="306060"/>
    </w:rPr>
  </w:style>
  <w:style w:type="paragraph" w:customStyle="1" w:styleId="a">
    <w:name w:val="a"/>
    <w:basedOn w:val="Normal"/>
    <w:uiPriority w:val="99"/>
    <w:rsid w:val="00944826"/>
    <w:pPr>
      <w:spacing w:before="100" w:beforeAutospacing="1" w:after="100" w:afterAutospacing="1"/>
    </w:pPr>
    <w:rPr>
      <w:color w:val="306060"/>
    </w:rPr>
  </w:style>
  <w:style w:type="paragraph" w:customStyle="1" w:styleId="b">
    <w:name w:val="b"/>
    <w:basedOn w:val="Normal"/>
    <w:uiPriority w:val="99"/>
    <w:rsid w:val="00944826"/>
    <w:pPr>
      <w:spacing w:before="100" w:beforeAutospacing="1" w:after="100" w:afterAutospacing="1"/>
    </w:pPr>
    <w:rPr>
      <w:color w:val="306060"/>
    </w:rPr>
  </w:style>
  <w:style w:type="paragraph" w:customStyle="1" w:styleId="body">
    <w:name w:val="body"/>
    <w:basedOn w:val="Normal"/>
    <w:uiPriority w:val="99"/>
    <w:rsid w:val="00944826"/>
    <w:pPr>
      <w:shd w:val="clear" w:color="auto" w:fill="C9E1DF"/>
      <w:spacing w:before="100" w:beforeAutospacing="1" w:after="100" w:afterAutospacing="1"/>
    </w:pPr>
    <w:rPr>
      <w:rFonts w:ascii="Arial" w:hAnsi="Arial" w:cs="Arial"/>
      <w:color w:val="333333"/>
    </w:rPr>
  </w:style>
  <w:style w:type="paragraph" w:customStyle="1" w:styleId="button">
    <w:name w:val="button"/>
    <w:basedOn w:val="Normal"/>
    <w:uiPriority w:val="99"/>
    <w:rsid w:val="00944826"/>
    <w:pPr>
      <w:spacing w:before="100" w:beforeAutospacing="1" w:after="100" w:afterAutospacing="1"/>
    </w:pPr>
    <w:rPr>
      <w:color w:val="F0F8F8"/>
    </w:rPr>
  </w:style>
  <w:style w:type="paragraph" w:customStyle="1" w:styleId="radio">
    <w:name w:val="radio"/>
    <w:basedOn w:val="Normal"/>
    <w:uiPriority w:val="99"/>
    <w:rsid w:val="00944826"/>
    <w:pPr>
      <w:spacing w:before="100" w:beforeAutospacing="1" w:after="100" w:afterAutospacing="1"/>
    </w:pPr>
  </w:style>
  <w:style w:type="paragraph" w:customStyle="1" w:styleId="headcol">
    <w:name w:val="headcol"/>
    <w:basedOn w:val="Normal"/>
    <w:uiPriority w:val="99"/>
    <w:rsid w:val="00944826"/>
    <w:pPr>
      <w:spacing w:before="100" w:beforeAutospacing="1" w:after="100" w:afterAutospacing="1"/>
    </w:pPr>
    <w:rPr>
      <w:color w:val="F0F8F8"/>
    </w:rPr>
  </w:style>
  <w:style w:type="paragraph" w:customStyle="1" w:styleId="titlecol">
    <w:name w:val="titlecol"/>
    <w:basedOn w:val="Normal"/>
    <w:uiPriority w:val="99"/>
    <w:rsid w:val="00944826"/>
    <w:pPr>
      <w:spacing w:before="100" w:beforeAutospacing="1" w:after="100" w:afterAutospacing="1"/>
      <w:jc w:val="right"/>
    </w:pPr>
    <w:rPr>
      <w:b/>
      <w:bCs/>
    </w:rPr>
  </w:style>
  <w:style w:type="paragraph" w:customStyle="1" w:styleId="th">
    <w:name w:val="th"/>
    <w:basedOn w:val="Normal"/>
    <w:uiPriority w:val="99"/>
    <w:rsid w:val="00944826"/>
    <w:pPr>
      <w:spacing w:before="100" w:beforeAutospacing="1" w:after="100" w:afterAutospacing="1"/>
    </w:pPr>
    <w:rPr>
      <w:b/>
      <w:bCs/>
      <w:color w:val="333333"/>
    </w:rPr>
  </w:style>
  <w:style w:type="paragraph" w:customStyle="1" w:styleId="thr">
    <w:name w:val="thr"/>
    <w:basedOn w:val="Normal"/>
    <w:uiPriority w:val="99"/>
    <w:rsid w:val="00944826"/>
    <w:pPr>
      <w:spacing w:before="100" w:beforeAutospacing="1" w:after="100" w:afterAutospacing="1"/>
      <w:jc w:val="right"/>
    </w:pPr>
  </w:style>
  <w:style w:type="paragraph" w:customStyle="1" w:styleId="bdc">
    <w:name w:val="bdc"/>
    <w:basedOn w:val="Normal"/>
    <w:uiPriority w:val="99"/>
    <w:rsid w:val="00944826"/>
    <w:pPr>
      <w:spacing w:before="100" w:beforeAutospacing="1" w:after="100" w:afterAutospacing="1"/>
    </w:pPr>
    <w:rPr>
      <w:b/>
      <w:bCs/>
    </w:rPr>
  </w:style>
  <w:style w:type="paragraph" w:customStyle="1" w:styleId="input">
    <w:name w:val="input"/>
    <w:basedOn w:val="Normal"/>
    <w:uiPriority w:val="99"/>
    <w:rsid w:val="00944826"/>
    <w:pPr>
      <w:shd w:val="clear" w:color="auto" w:fill="F0F8F8"/>
      <w:spacing w:before="100" w:beforeAutospacing="1" w:after="100" w:afterAutospacing="1"/>
    </w:pPr>
    <w:rPr>
      <w:rFonts w:ascii="Arial" w:hAnsi="Arial" w:cs="Arial"/>
      <w:color w:val="333333"/>
    </w:rPr>
  </w:style>
  <w:style w:type="paragraph" w:customStyle="1" w:styleId="myinput">
    <w:name w:val="myinput"/>
    <w:basedOn w:val="Normal"/>
    <w:uiPriority w:val="99"/>
    <w:rsid w:val="00944826"/>
    <w:pPr>
      <w:shd w:val="clear" w:color="auto" w:fill="F0F8F8"/>
      <w:spacing w:before="100" w:beforeAutospacing="1" w:after="100" w:afterAutospacing="1"/>
    </w:pPr>
    <w:rPr>
      <w:rFonts w:ascii="Arial" w:hAnsi="Arial" w:cs="Arial"/>
      <w:color w:val="333333"/>
    </w:rPr>
  </w:style>
  <w:style w:type="paragraph" w:customStyle="1" w:styleId="select">
    <w:name w:val="select"/>
    <w:basedOn w:val="Normal"/>
    <w:uiPriority w:val="99"/>
    <w:rsid w:val="00944826"/>
    <w:pPr>
      <w:shd w:val="clear" w:color="auto" w:fill="F0F8F8"/>
      <w:spacing w:before="100" w:beforeAutospacing="1" w:after="100" w:afterAutospacing="1"/>
    </w:pPr>
    <w:rPr>
      <w:color w:val="333333"/>
    </w:rPr>
  </w:style>
  <w:style w:type="paragraph" w:customStyle="1" w:styleId="top1">
    <w:name w:val="top1"/>
    <w:basedOn w:val="Normal"/>
    <w:uiPriority w:val="99"/>
    <w:rsid w:val="00944826"/>
    <w:pPr>
      <w:spacing w:before="100" w:beforeAutospacing="1" w:after="100" w:afterAutospacing="1"/>
    </w:pPr>
  </w:style>
  <w:style w:type="paragraph" w:customStyle="1" w:styleId="logo">
    <w:name w:val="logo"/>
    <w:basedOn w:val="Normal"/>
    <w:uiPriority w:val="99"/>
    <w:rsid w:val="00944826"/>
    <w:pPr>
      <w:spacing w:before="100" w:beforeAutospacing="1" w:after="100" w:afterAutospacing="1"/>
    </w:pPr>
  </w:style>
  <w:style w:type="paragraph" w:customStyle="1" w:styleId="top2">
    <w:name w:val="top2"/>
    <w:basedOn w:val="Normal"/>
    <w:uiPriority w:val="99"/>
    <w:rsid w:val="00944826"/>
    <w:pPr>
      <w:spacing w:before="100" w:beforeAutospacing="1" w:after="100" w:afterAutospacing="1"/>
    </w:pPr>
  </w:style>
  <w:style w:type="paragraph" w:customStyle="1" w:styleId="hline">
    <w:name w:val="hline"/>
    <w:basedOn w:val="Normal"/>
    <w:uiPriority w:val="99"/>
    <w:rsid w:val="00944826"/>
    <w:pPr>
      <w:spacing w:before="100" w:beforeAutospacing="1" w:after="100" w:afterAutospacing="1"/>
    </w:pPr>
  </w:style>
  <w:style w:type="paragraph" w:customStyle="1" w:styleId="vline">
    <w:name w:val="vline"/>
    <w:basedOn w:val="Normal"/>
    <w:uiPriority w:val="99"/>
    <w:rsid w:val="00944826"/>
    <w:pPr>
      <w:spacing w:before="100" w:beforeAutospacing="1" w:after="100" w:afterAutospacing="1"/>
    </w:pPr>
  </w:style>
  <w:style w:type="paragraph" w:customStyle="1" w:styleId="zvabri">
    <w:name w:val="zvabri"/>
    <w:basedOn w:val="Normal"/>
    <w:uiPriority w:val="99"/>
    <w:rsid w:val="00944826"/>
    <w:pPr>
      <w:spacing w:before="100" w:beforeAutospacing="1" w:after="100" w:afterAutospacing="1"/>
    </w:pPr>
    <w:rPr>
      <w:color w:val="FF0000"/>
    </w:rPr>
  </w:style>
  <w:style w:type="paragraph" w:styleId="z-TopofForm">
    <w:name w:val="HTML Top of Form"/>
    <w:basedOn w:val="Normal"/>
    <w:next w:val="Normal"/>
    <w:link w:val="z-TopofFormChar"/>
    <w:hidden/>
    <w:uiPriority w:val="99"/>
    <w:semiHidden/>
    <w:rsid w:val="00944826"/>
    <w:pPr>
      <w:pBdr>
        <w:bottom w:val="single" w:sz="6" w:space="1" w:color="auto"/>
      </w:pBdr>
      <w:jc w:val="center"/>
    </w:pPr>
    <w:rPr>
      <w:rFonts w:ascii="Arial" w:hAnsi="Arial" w:cs="Arial"/>
      <w:vanish/>
      <w:sz w:val="16"/>
      <w:szCs w:val="16"/>
    </w:rPr>
  </w:style>
  <w:style w:type="character" w:customStyle="1" w:styleId="z-TopofFormChar">
    <w:name w:val="z-Top of Form Char"/>
    <w:link w:val="z-TopofForm"/>
    <w:uiPriority w:val="99"/>
    <w:semiHidden/>
    <w:locked/>
    <w:rsid w:val="00944826"/>
    <w:rPr>
      <w:rFonts w:ascii="Arial" w:hAnsi="Arial" w:cs="Arial"/>
      <w:vanish/>
      <w:sz w:val="16"/>
      <w:szCs w:val="16"/>
    </w:rPr>
  </w:style>
  <w:style w:type="paragraph" w:styleId="z-BottomofForm">
    <w:name w:val="HTML Bottom of Form"/>
    <w:basedOn w:val="Normal"/>
    <w:next w:val="Normal"/>
    <w:link w:val="z-BottomofFormChar"/>
    <w:hidden/>
    <w:uiPriority w:val="99"/>
    <w:rsid w:val="00944826"/>
    <w:pPr>
      <w:pBdr>
        <w:top w:val="single" w:sz="6" w:space="1" w:color="auto"/>
      </w:pBdr>
      <w:jc w:val="center"/>
    </w:pPr>
    <w:rPr>
      <w:rFonts w:ascii="Arial" w:hAnsi="Arial" w:cs="Arial"/>
      <w:vanish/>
      <w:sz w:val="16"/>
      <w:szCs w:val="16"/>
    </w:rPr>
  </w:style>
  <w:style w:type="character" w:customStyle="1" w:styleId="z-BottomofFormChar">
    <w:name w:val="z-Bottom of Form Char"/>
    <w:link w:val="z-BottomofForm"/>
    <w:uiPriority w:val="99"/>
    <w:locked/>
    <w:rsid w:val="00944826"/>
    <w:rPr>
      <w:rFonts w:ascii="Arial" w:hAnsi="Arial" w:cs="Arial"/>
      <w:vanish/>
      <w:sz w:val="16"/>
      <w:szCs w:val="16"/>
    </w:rPr>
  </w:style>
  <w:style w:type="paragraph" w:styleId="NormalWeb">
    <w:name w:val="Normal (Web)"/>
    <w:basedOn w:val="Normal"/>
    <w:uiPriority w:val="99"/>
    <w:rsid w:val="00944826"/>
    <w:pPr>
      <w:spacing w:before="100" w:beforeAutospacing="1" w:after="100" w:afterAutospacing="1"/>
    </w:pPr>
  </w:style>
  <w:style w:type="paragraph" w:customStyle="1" w:styleId="naisf">
    <w:name w:val="naisf"/>
    <w:basedOn w:val="Normal"/>
    <w:rsid w:val="00944826"/>
    <w:pPr>
      <w:spacing w:before="75" w:after="75"/>
      <w:ind w:firstLine="375"/>
      <w:jc w:val="both"/>
    </w:pPr>
  </w:style>
  <w:style w:type="paragraph" w:customStyle="1" w:styleId="nais1">
    <w:name w:val="nais1"/>
    <w:basedOn w:val="Normal"/>
    <w:uiPriority w:val="99"/>
    <w:rsid w:val="00944826"/>
    <w:pPr>
      <w:spacing w:before="75" w:after="75"/>
      <w:ind w:left="450" w:firstLine="375"/>
      <w:jc w:val="both"/>
    </w:pPr>
  </w:style>
  <w:style w:type="paragraph" w:customStyle="1" w:styleId="nais2">
    <w:name w:val="nais2"/>
    <w:basedOn w:val="Normal"/>
    <w:uiPriority w:val="99"/>
    <w:rsid w:val="00944826"/>
    <w:pPr>
      <w:spacing w:before="75" w:after="75"/>
      <w:ind w:left="900" w:firstLine="375"/>
      <w:jc w:val="both"/>
    </w:pPr>
  </w:style>
  <w:style w:type="paragraph" w:customStyle="1" w:styleId="naispant">
    <w:name w:val="naispant"/>
    <w:basedOn w:val="Normal"/>
    <w:uiPriority w:val="99"/>
    <w:rsid w:val="00944826"/>
    <w:pPr>
      <w:spacing w:before="75" w:after="75"/>
      <w:ind w:left="375" w:firstLine="375"/>
      <w:jc w:val="both"/>
    </w:pPr>
    <w:rPr>
      <w:b/>
      <w:bCs/>
    </w:rPr>
  </w:style>
  <w:style w:type="paragraph" w:customStyle="1" w:styleId="naisvisr">
    <w:name w:val="naisvisr"/>
    <w:basedOn w:val="Normal"/>
    <w:uiPriority w:val="99"/>
    <w:rsid w:val="00944826"/>
    <w:pPr>
      <w:spacing w:before="150" w:after="150"/>
      <w:jc w:val="center"/>
    </w:pPr>
    <w:rPr>
      <w:b/>
      <w:bCs/>
      <w:sz w:val="28"/>
      <w:szCs w:val="28"/>
    </w:rPr>
  </w:style>
  <w:style w:type="paragraph" w:customStyle="1" w:styleId="naisnod">
    <w:name w:val="naisnod"/>
    <w:basedOn w:val="Normal"/>
    <w:uiPriority w:val="99"/>
    <w:rsid w:val="00944826"/>
    <w:pPr>
      <w:spacing w:before="150" w:after="150"/>
      <w:jc w:val="center"/>
    </w:pPr>
    <w:rPr>
      <w:b/>
      <w:bCs/>
    </w:rPr>
  </w:style>
  <w:style w:type="paragraph" w:customStyle="1" w:styleId="naislab">
    <w:name w:val="naislab"/>
    <w:basedOn w:val="Normal"/>
    <w:uiPriority w:val="99"/>
    <w:rsid w:val="00944826"/>
    <w:pPr>
      <w:spacing w:before="75" w:after="75"/>
      <w:jc w:val="right"/>
    </w:pPr>
  </w:style>
  <w:style w:type="paragraph" w:customStyle="1" w:styleId="naiskr">
    <w:name w:val="naiskr"/>
    <w:basedOn w:val="Normal"/>
    <w:rsid w:val="00944826"/>
    <w:pPr>
      <w:spacing w:before="75" w:after="75"/>
    </w:pPr>
  </w:style>
  <w:style w:type="paragraph" w:customStyle="1" w:styleId="naisc">
    <w:name w:val="naisc"/>
    <w:basedOn w:val="Normal"/>
    <w:rsid w:val="00944826"/>
    <w:pPr>
      <w:spacing w:before="75" w:after="75"/>
      <w:jc w:val="center"/>
    </w:pPr>
  </w:style>
  <w:style w:type="character" w:styleId="Strong">
    <w:name w:val="Strong"/>
    <w:uiPriority w:val="99"/>
    <w:qFormat/>
    <w:rsid w:val="00944826"/>
    <w:rPr>
      <w:rFonts w:cs="Times New Roman"/>
      <w:b/>
      <w:bCs/>
    </w:rPr>
  </w:style>
  <w:style w:type="character" w:customStyle="1" w:styleId="th1">
    <w:name w:val="th1"/>
    <w:uiPriority w:val="99"/>
    <w:rsid w:val="00944826"/>
    <w:rPr>
      <w:rFonts w:cs="Times New Roman"/>
      <w:b/>
      <w:bCs/>
      <w:color w:val="333333"/>
    </w:rPr>
  </w:style>
  <w:style w:type="character" w:styleId="Emphasis">
    <w:name w:val="Emphasis"/>
    <w:uiPriority w:val="99"/>
    <w:qFormat/>
    <w:rsid w:val="00944826"/>
    <w:rPr>
      <w:rFonts w:cs="Times New Roman"/>
      <w:i/>
      <w:iCs/>
    </w:rPr>
  </w:style>
  <w:style w:type="paragraph" w:styleId="BalloonText">
    <w:name w:val="Balloon Text"/>
    <w:basedOn w:val="Normal"/>
    <w:link w:val="BalloonTextChar"/>
    <w:uiPriority w:val="99"/>
    <w:semiHidden/>
    <w:rsid w:val="002308FA"/>
    <w:rPr>
      <w:rFonts w:ascii="Tahoma" w:hAnsi="Tahoma" w:cs="Tahoma"/>
      <w:sz w:val="16"/>
      <w:szCs w:val="16"/>
    </w:rPr>
  </w:style>
  <w:style w:type="character" w:customStyle="1" w:styleId="BalloonTextChar">
    <w:name w:val="Balloon Text Char"/>
    <w:link w:val="BalloonText"/>
    <w:uiPriority w:val="99"/>
    <w:semiHidden/>
    <w:locked/>
    <w:rsid w:val="002308FA"/>
    <w:rPr>
      <w:rFonts w:ascii="Tahoma" w:hAnsi="Tahoma" w:cs="Tahoma"/>
      <w:sz w:val="16"/>
      <w:szCs w:val="16"/>
    </w:rPr>
  </w:style>
  <w:style w:type="table" w:styleId="TableGrid">
    <w:name w:val="Table Grid"/>
    <w:basedOn w:val="TableNormal"/>
    <w:uiPriority w:val="99"/>
    <w:locked/>
    <w:rsid w:val="00CD23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uiPriority w:val="99"/>
    <w:rsid w:val="006D24A9"/>
    <w:pPr>
      <w:ind w:firstLine="709"/>
      <w:jc w:val="both"/>
    </w:pPr>
    <w:rPr>
      <w:sz w:val="28"/>
      <w:szCs w:val="28"/>
      <w:lang w:eastAsia="en-US"/>
    </w:rPr>
  </w:style>
  <w:style w:type="character" w:customStyle="1" w:styleId="BodyTextIndent3Char">
    <w:name w:val="Body Text Indent 3 Char"/>
    <w:link w:val="BodyTextIndent3"/>
    <w:uiPriority w:val="99"/>
    <w:locked/>
    <w:rsid w:val="006D24A9"/>
    <w:rPr>
      <w:rFonts w:cs="Times New Roman"/>
      <w:sz w:val="28"/>
      <w:szCs w:val="28"/>
      <w:lang w:val="lv-LV"/>
    </w:rPr>
  </w:style>
  <w:style w:type="paragraph" w:styleId="Header">
    <w:name w:val="header"/>
    <w:basedOn w:val="Normal"/>
    <w:link w:val="HeaderChar"/>
    <w:uiPriority w:val="99"/>
    <w:rsid w:val="00745496"/>
    <w:pPr>
      <w:tabs>
        <w:tab w:val="center" w:pos="4153"/>
        <w:tab w:val="right" w:pos="8306"/>
      </w:tabs>
    </w:pPr>
  </w:style>
  <w:style w:type="character" w:customStyle="1" w:styleId="HeaderChar">
    <w:name w:val="Header Char"/>
    <w:link w:val="Header"/>
    <w:uiPriority w:val="99"/>
    <w:semiHidden/>
    <w:locked/>
    <w:rsid w:val="009A1431"/>
    <w:rPr>
      <w:rFonts w:cs="Times New Roman"/>
      <w:sz w:val="24"/>
      <w:szCs w:val="24"/>
      <w:lang w:val="lv-LV" w:eastAsia="lv-LV"/>
    </w:rPr>
  </w:style>
  <w:style w:type="character" w:styleId="PageNumber">
    <w:name w:val="page number"/>
    <w:uiPriority w:val="99"/>
    <w:rsid w:val="00745496"/>
    <w:rPr>
      <w:rFonts w:cs="Times New Roman"/>
    </w:rPr>
  </w:style>
  <w:style w:type="paragraph" w:styleId="Footer">
    <w:name w:val="footer"/>
    <w:basedOn w:val="Normal"/>
    <w:link w:val="FooterChar"/>
    <w:uiPriority w:val="99"/>
    <w:rsid w:val="00745496"/>
    <w:pPr>
      <w:tabs>
        <w:tab w:val="center" w:pos="4153"/>
        <w:tab w:val="right" w:pos="8306"/>
      </w:tabs>
    </w:pPr>
  </w:style>
  <w:style w:type="character" w:customStyle="1" w:styleId="FooterChar">
    <w:name w:val="Footer Char"/>
    <w:link w:val="Footer"/>
    <w:uiPriority w:val="99"/>
    <w:semiHidden/>
    <w:locked/>
    <w:rsid w:val="009A1431"/>
    <w:rPr>
      <w:rFonts w:cs="Times New Roman"/>
      <w:sz w:val="24"/>
      <w:szCs w:val="24"/>
      <w:lang w:val="lv-LV" w:eastAsia="lv-LV"/>
    </w:rPr>
  </w:style>
  <w:style w:type="paragraph" w:styleId="ListParagraph">
    <w:name w:val="List Paragraph"/>
    <w:basedOn w:val="Normal"/>
    <w:qFormat/>
    <w:rsid w:val="00426E9B"/>
    <w:pPr>
      <w:spacing w:after="200" w:line="276" w:lineRule="auto"/>
      <w:ind w:left="720"/>
      <w:contextualSpacing/>
    </w:pPr>
    <w:rPr>
      <w:rFonts w:ascii="Calibri" w:hAnsi="Calibri"/>
      <w:sz w:val="22"/>
      <w:szCs w:val="22"/>
      <w:lang w:eastAsia="en-US"/>
    </w:rPr>
  </w:style>
  <w:style w:type="character" w:styleId="CommentReference">
    <w:name w:val="annotation reference"/>
    <w:uiPriority w:val="99"/>
    <w:semiHidden/>
    <w:unhideWhenUsed/>
    <w:rsid w:val="00FE43E7"/>
    <w:rPr>
      <w:sz w:val="16"/>
      <w:szCs w:val="16"/>
    </w:rPr>
  </w:style>
  <w:style w:type="paragraph" w:styleId="CommentText">
    <w:name w:val="annotation text"/>
    <w:basedOn w:val="Normal"/>
    <w:link w:val="CommentTextChar"/>
    <w:uiPriority w:val="99"/>
    <w:semiHidden/>
    <w:unhideWhenUsed/>
    <w:rsid w:val="00FE43E7"/>
    <w:rPr>
      <w:sz w:val="20"/>
      <w:szCs w:val="20"/>
    </w:rPr>
  </w:style>
  <w:style w:type="character" w:customStyle="1" w:styleId="CommentTextChar">
    <w:name w:val="Comment Text Char"/>
    <w:basedOn w:val="DefaultParagraphFont"/>
    <w:link w:val="CommentText"/>
    <w:uiPriority w:val="99"/>
    <w:semiHidden/>
    <w:rsid w:val="00FE43E7"/>
  </w:style>
  <w:style w:type="paragraph" w:styleId="CommentSubject">
    <w:name w:val="annotation subject"/>
    <w:basedOn w:val="CommentText"/>
    <w:next w:val="CommentText"/>
    <w:link w:val="CommentSubjectChar"/>
    <w:uiPriority w:val="99"/>
    <w:semiHidden/>
    <w:unhideWhenUsed/>
    <w:rsid w:val="00FE43E7"/>
    <w:rPr>
      <w:b/>
      <w:bCs/>
    </w:rPr>
  </w:style>
  <w:style w:type="character" w:customStyle="1" w:styleId="CommentSubjectChar">
    <w:name w:val="Comment Subject Char"/>
    <w:link w:val="CommentSubject"/>
    <w:uiPriority w:val="99"/>
    <w:semiHidden/>
    <w:rsid w:val="00FE43E7"/>
    <w:rPr>
      <w:b/>
      <w:bCs/>
    </w:rPr>
  </w:style>
  <w:style w:type="paragraph" w:customStyle="1" w:styleId="tv213">
    <w:name w:val="tv213"/>
    <w:basedOn w:val="Normal"/>
    <w:rsid w:val="00F64C92"/>
    <w:pPr>
      <w:spacing w:before="100" w:beforeAutospacing="1" w:after="100" w:afterAutospacing="1"/>
    </w:pPr>
  </w:style>
  <w:style w:type="character" w:customStyle="1" w:styleId="fontsize2">
    <w:name w:val="fontsize2"/>
    <w:basedOn w:val="DefaultParagraphFont"/>
    <w:rsid w:val="00F716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0342962">
      <w:marLeft w:val="0"/>
      <w:marRight w:val="0"/>
      <w:marTop w:val="0"/>
      <w:marBottom w:val="0"/>
      <w:divBdr>
        <w:top w:val="none" w:sz="0" w:space="0" w:color="auto"/>
        <w:left w:val="none" w:sz="0" w:space="0" w:color="auto"/>
        <w:bottom w:val="none" w:sz="0" w:space="0" w:color="auto"/>
        <w:right w:val="none" w:sz="0" w:space="0" w:color="auto"/>
      </w:divBdr>
    </w:div>
    <w:div w:id="460342965">
      <w:marLeft w:val="0"/>
      <w:marRight w:val="0"/>
      <w:marTop w:val="0"/>
      <w:marBottom w:val="0"/>
      <w:divBdr>
        <w:top w:val="none" w:sz="0" w:space="0" w:color="auto"/>
        <w:left w:val="none" w:sz="0" w:space="0" w:color="auto"/>
        <w:bottom w:val="none" w:sz="0" w:space="0" w:color="auto"/>
        <w:right w:val="none" w:sz="0" w:space="0" w:color="auto"/>
      </w:divBdr>
    </w:div>
    <w:div w:id="460342966">
      <w:marLeft w:val="0"/>
      <w:marRight w:val="0"/>
      <w:marTop w:val="0"/>
      <w:marBottom w:val="0"/>
      <w:divBdr>
        <w:top w:val="none" w:sz="0" w:space="0" w:color="auto"/>
        <w:left w:val="none" w:sz="0" w:space="0" w:color="auto"/>
        <w:bottom w:val="none" w:sz="0" w:space="0" w:color="auto"/>
        <w:right w:val="none" w:sz="0" w:space="0" w:color="auto"/>
      </w:divBdr>
    </w:div>
    <w:div w:id="460342967">
      <w:marLeft w:val="0"/>
      <w:marRight w:val="0"/>
      <w:marTop w:val="0"/>
      <w:marBottom w:val="0"/>
      <w:divBdr>
        <w:top w:val="none" w:sz="0" w:space="0" w:color="auto"/>
        <w:left w:val="none" w:sz="0" w:space="0" w:color="auto"/>
        <w:bottom w:val="none" w:sz="0" w:space="0" w:color="auto"/>
        <w:right w:val="none" w:sz="0" w:space="0" w:color="auto"/>
      </w:divBdr>
      <w:divsChild>
        <w:div w:id="460342963">
          <w:marLeft w:val="0"/>
          <w:marRight w:val="0"/>
          <w:marTop w:val="0"/>
          <w:marBottom w:val="0"/>
          <w:divBdr>
            <w:top w:val="none" w:sz="0" w:space="0" w:color="auto"/>
            <w:left w:val="none" w:sz="0" w:space="0" w:color="auto"/>
            <w:bottom w:val="none" w:sz="0" w:space="0" w:color="auto"/>
            <w:right w:val="none" w:sz="0" w:space="0" w:color="auto"/>
          </w:divBdr>
        </w:div>
        <w:div w:id="460342968">
          <w:marLeft w:val="0"/>
          <w:marRight w:val="0"/>
          <w:marTop w:val="0"/>
          <w:marBottom w:val="0"/>
          <w:divBdr>
            <w:top w:val="single" w:sz="12" w:space="0" w:color="8CC4C3"/>
            <w:left w:val="single" w:sz="12" w:space="0" w:color="8CC4C3"/>
            <w:bottom w:val="single" w:sz="12" w:space="0" w:color="8CC4C3"/>
            <w:right w:val="single" w:sz="12" w:space="0" w:color="8CC4C3"/>
          </w:divBdr>
          <w:divsChild>
            <w:div w:id="460342964">
              <w:marLeft w:val="0"/>
              <w:marRight w:val="0"/>
              <w:marTop w:val="0"/>
              <w:marBottom w:val="0"/>
              <w:divBdr>
                <w:top w:val="none" w:sz="0" w:space="0" w:color="auto"/>
                <w:left w:val="none" w:sz="0" w:space="0" w:color="auto"/>
                <w:bottom w:val="none" w:sz="0" w:space="0" w:color="auto"/>
                <w:right w:val="none" w:sz="0" w:space="0" w:color="auto"/>
              </w:divBdr>
            </w:div>
            <w:div w:id="460342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342970">
      <w:marLeft w:val="0"/>
      <w:marRight w:val="0"/>
      <w:marTop w:val="0"/>
      <w:marBottom w:val="0"/>
      <w:divBdr>
        <w:top w:val="none" w:sz="0" w:space="0" w:color="auto"/>
        <w:left w:val="none" w:sz="0" w:space="0" w:color="auto"/>
        <w:bottom w:val="none" w:sz="0" w:space="0" w:color="auto"/>
        <w:right w:val="none" w:sz="0" w:space="0" w:color="auto"/>
      </w:divBdr>
    </w:div>
    <w:div w:id="460342971">
      <w:marLeft w:val="0"/>
      <w:marRight w:val="0"/>
      <w:marTop w:val="0"/>
      <w:marBottom w:val="0"/>
      <w:divBdr>
        <w:top w:val="none" w:sz="0" w:space="0" w:color="auto"/>
        <w:left w:val="none" w:sz="0" w:space="0" w:color="auto"/>
        <w:bottom w:val="none" w:sz="0" w:space="0" w:color="auto"/>
        <w:right w:val="none" w:sz="0" w:space="0" w:color="auto"/>
      </w:divBdr>
      <w:divsChild>
        <w:div w:id="460342979">
          <w:marLeft w:val="0"/>
          <w:marRight w:val="0"/>
          <w:marTop w:val="0"/>
          <w:marBottom w:val="0"/>
          <w:divBdr>
            <w:top w:val="none" w:sz="0" w:space="0" w:color="auto"/>
            <w:left w:val="none" w:sz="0" w:space="0" w:color="auto"/>
            <w:bottom w:val="none" w:sz="0" w:space="0" w:color="auto"/>
            <w:right w:val="none" w:sz="0" w:space="0" w:color="auto"/>
          </w:divBdr>
        </w:div>
      </w:divsChild>
    </w:div>
    <w:div w:id="460342972">
      <w:marLeft w:val="0"/>
      <w:marRight w:val="0"/>
      <w:marTop w:val="0"/>
      <w:marBottom w:val="0"/>
      <w:divBdr>
        <w:top w:val="none" w:sz="0" w:space="0" w:color="auto"/>
        <w:left w:val="none" w:sz="0" w:space="0" w:color="auto"/>
        <w:bottom w:val="none" w:sz="0" w:space="0" w:color="auto"/>
        <w:right w:val="none" w:sz="0" w:space="0" w:color="auto"/>
      </w:divBdr>
    </w:div>
    <w:div w:id="460342973">
      <w:marLeft w:val="0"/>
      <w:marRight w:val="0"/>
      <w:marTop w:val="0"/>
      <w:marBottom w:val="0"/>
      <w:divBdr>
        <w:top w:val="none" w:sz="0" w:space="0" w:color="auto"/>
        <w:left w:val="none" w:sz="0" w:space="0" w:color="auto"/>
        <w:bottom w:val="none" w:sz="0" w:space="0" w:color="auto"/>
        <w:right w:val="none" w:sz="0" w:space="0" w:color="auto"/>
      </w:divBdr>
    </w:div>
    <w:div w:id="460342974">
      <w:marLeft w:val="0"/>
      <w:marRight w:val="0"/>
      <w:marTop w:val="0"/>
      <w:marBottom w:val="0"/>
      <w:divBdr>
        <w:top w:val="none" w:sz="0" w:space="0" w:color="auto"/>
        <w:left w:val="none" w:sz="0" w:space="0" w:color="auto"/>
        <w:bottom w:val="none" w:sz="0" w:space="0" w:color="auto"/>
        <w:right w:val="none" w:sz="0" w:space="0" w:color="auto"/>
      </w:divBdr>
    </w:div>
    <w:div w:id="460342976">
      <w:marLeft w:val="0"/>
      <w:marRight w:val="0"/>
      <w:marTop w:val="0"/>
      <w:marBottom w:val="0"/>
      <w:divBdr>
        <w:top w:val="none" w:sz="0" w:space="0" w:color="auto"/>
        <w:left w:val="none" w:sz="0" w:space="0" w:color="auto"/>
        <w:bottom w:val="none" w:sz="0" w:space="0" w:color="auto"/>
        <w:right w:val="none" w:sz="0" w:space="0" w:color="auto"/>
      </w:divBdr>
    </w:div>
    <w:div w:id="460342977">
      <w:marLeft w:val="0"/>
      <w:marRight w:val="0"/>
      <w:marTop w:val="0"/>
      <w:marBottom w:val="0"/>
      <w:divBdr>
        <w:top w:val="none" w:sz="0" w:space="0" w:color="auto"/>
        <w:left w:val="none" w:sz="0" w:space="0" w:color="auto"/>
        <w:bottom w:val="none" w:sz="0" w:space="0" w:color="auto"/>
        <w:right w:val="none" w:sz="0" w:space="0" w:color="auto"/>
      </w:divBdr>
    </w:div>
    <w:div w:id="460342978">
      <w:marLeft w:val="0"/>
      <w:marRight w:val="0"/>
      <w:marTop w:val="0"/>
      <w:marBottom w:val="0"/>
      <w:divBdr>
        <w:top w:val="none" w:sz="0" w:space="0" w:color="auto"/>
        <w:left w:val="none" w:sz="0" w:space="0" w:color="auto"/>
        <w:bottom w:val="none" w:sz="0" w:space="0" w:color="auto"/>
        <w:right w:val="none" w:sz="0" w:space="0" w:color="auto"/>
      </w:divBdr>
      <w:divsChild>
        <w:div w:id="460342975">
          <w:marLeft w:val="0"/>
          <w:marRight w:val="0"/>
          <w:marTop w:val="0"/>
          <w:marBottom w:val="0"/>
          <w:divBdr>
            <w:top w:val="none" w:sz="0" w:space="0" w:color="auto"/>
            <w:left w:val="none" w:sz="0" w:space="0" w:color="auto"/>
            <w:bottom w:val="none" w:sz="0" w:space="0" w:color="auto"/>
            <w:right w:val="none" w:sz="0" w:space="0" w:color="auto"/>
          </w:divBdr>
        </w:div>
      </w:divsChild>
    </w:div>
    <w:div w:id="460342980">
      <w:marLeft w:val="0"/>
      <w:marRight w:val="0"/>
      <w:marTop w:val="0"/>
      <w:marBottom w:val="0"/>
      <w:divBdr>
        <w:top w:val="none" w:sz="0" w:space="0" w:color="auto"/>
        <w:left w:val="none" w:sz="0" w:space="0" w:color="auto"/>
        <w:bottom w:val="none" w:sz="0" w:space="0" w:color="auto"/>
        <w:right w:val="none" w:sz="0" w:space="0" w:color="auto"/>
      </w:divBdr>
    </w:div>
    <w:div w:id="474567960">
      <w:bodyDiv w:val="1"/>
      <w:marLeft w:val="0"/>
      <w:marRight w:val="0"/>
      <w:marTop w:val="0"/>
      <w:marBottom w:val="0"/>
      <w:divBdr>
        <w:top w:val="none" w:sz="0" w:space="0" w:color="auto"/>
        <w:left w:val="none" w:sz="0" w:space="0" w:color="auto"/>
        <w:bottom w:val="none" w:sz="0" w:space="0" w:color="auto"/>
        <w:right w:val="none" w:sz="0" w:space="0" w:color="auto"/>
      </w:divBdr>
    </w:div>
    <w:div w:id="490103146">
      <w:bodyDiv w:val="1"/>
      <w:marLeft w:val="0"/>
      <w:marRight w:val="0"/>
      <w:marTop w:val="0"/>
      <w:marBottom w:val="0"/>
      <w:divBdr>
        <w:top w:val="none" w:sz="0" w:space="0" w:color="auto"/>
        <w:left w:val="none" w:sz="0" w:space="0" w:color="auto"/>
        <w:bottom w:val="none" w:sz="0" w:space="0" w:color="auto"/>
        <w:right w:val="none" w:sz="0" w:space="0" w:color="auto"/>
      </w:divBdr>
    </w:div>
    <w:div w:id="508376427">
      <w:bodyDiv w:val="1"/>
      <w:marLeft w:val="0"/>
      <w:marRight w:val="0"/>
      <w:marTop w:val="0"/>
      <w:marBottom w:val="0"/>
      <w:divBdr>
        <w:top w:val="none" w:sz="0" w:space="0" w:color="auto"/>
        <w:left w:val="none" w:sz="0" w:space="0" w:color="auto"/>
        <w:bottom w:val="none" w:sz="0" w:space="0" w:color="auto"/>
        <w:right w:val="none" w:sz="0" w:space="0" w:color="auto"/>
      </w:divBdr>
    </w:div>
    <w:div w:id="621227481">
      <w:bodyDiv w:val="1"/>
      <w:marLeft w:val="0"/>
      <w:marRight w:val="0"/>
      <w:marTop w:val="0"/>
      <w:marBottom w:val="0"/>
      <w:divBdr>
        <w:top w:val="none" w:sz="0" w:space="0" w:color="auto"/>
        <w:left w:val="none" w:sz="0" w:space="0" w:color="auto"/>
        <w:bottom w:val="none" w:sz="0" w:space="0" w:color="auto"/>
        <w:right w:val="none" w:sz="0" w:space="0" w:color="auto"/>
      </w:divBdr>
    </w:div>
    <w:div w:id="850876518">
      <w:bodyDiv w:val="1"/>
      <w:marLeft w:val="0"/>
      <w:marRight w:val="0"/>
      <w:marTop w:val="0"/>
      <w:marBottom w:val="0"/>
      <w:divBdr>
        <w:top w:val="none" w:sz="0" w:space="0" w:color="auto"/>
        <w:left w:val="none" w:sz="0" w:space="0" w:color="auto"/>
        <w:bottom w:val="none" w:sz="0" w:space="0" w:color="auto"/>
        <w:right w:val="none" w:sz="0" w:space="0" w:color="auto"/>
      </w:divBdr>
    </w:div>
    <w:div w:id="1072656053">
      <w:bodyDiv w:val="1"/>
      <w:marLeft w:val="0"/>
      <w:marRight w:val="0"/>
      <w:marTop w:val="0"/>
      <w:marBottom w:val="0"/>
      <w:divBdr>
        <w:top w:val="none" w:sz="0" w:space="0" w:color="auto"/>
        <w:left w:val="none" w:sz="0" w:space="0" w:color="auto"/>
        <w:bottom w:val="none" w:sz="0" w:space="0" w:color="auto"/>
        <w:right w:val="none" w:sz="0" w:space="0" w:color="auto"/>
      </w:divBdr>
    </w:div>
    <w:div w:id="1293289814">
      <w:bodyDiv w:val="1"/>
      <w:marLeft w:val="0"/>
      <w:marRight w:val="0"/>
      <w:marTop w:val="0"/>
      <w:marBottom w:val="0"/>
      <w:divBdr>
        <w:top w:val="none" w:sz="0" w:space="0" w:color="auto"/>
        <w:left w:val="none" w:sz="0" w:space="0" w:color="auto"/>
        <w:bottom w:val="none" w:sz="0" w:space="0" w:color="auto"/>
        <w:right w:val="none" w:sz="0" w:space="0" w:color="auto"/>
      </w:divBdr>
    </w:div>
    <w:div w:id="1435244459">
      <w:bodyDiv w:val="1"/>
      <w:marLeft w:val="0"/>
      <w:marRight w:val="0"/>
      <w:marTop w:val="0"/>
      <w:marBottom w:val="0"/>
      <w:divBdr>
        <w:top w:val="none" w:sz="0" w:space="0" w:color="auto"/>
        <w:left w:val="none" w:sz="0" w:space="0" w:color="auto"/>
        <w:bottom w:val="none" w:sz="0" w:space="0" w:color="auto"/>
        <w:right w:val="none" w:sz="0" w:space="0" w:color="auto"/>
      </w:divBdr>
    </w:div>
    <w:div w:id="1573537941">
      <w:bodyDiv w:val="1"/>
      <w:marLeft w:val="0"/>
      <w:marRight w:val="0"/>
      <w:marTop w:val="0"/>
      <w:marBottom w:val="0"/>
      <w:divBdr>
        <w:top w:val="none" w:sz="0" w:space="0" w:color="auto"/>
        <w:left w:val="none" w:sz="0" w:space="0" w:color="auto"/>
        <w:bottom w:val="none" w:sz="0" w:space="0" w:color="auto"/>
        <w:right w:val="none" w:sz="0" w:space="0" w:color="auto"/>
      </w:divBdr>
    </w:div>
    <w:div w:id="1629894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04DBDF-D424-48D2-9BFC-245A34D19F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483</TotalTime>
  <Pages>10</Pages>
  <Words>2024</Words>
  <Characters>14614</Characters>
  <Application>Microsoft Office Word</Application>
  <DocSecurity>0</DocSecurity>
  <Lines>121</Lines>
  <Paragraphs>33</Paragraphs>
  <ScaleCrop>false</ScaleCrop>
  <HeadingPairs>
    <vt:vector size="2" baseType="variant">
      <vt:variant>
        <vt:lpstr>Title</vt:lpstr>
      </vt:variant>
      <vt:variant>
        <vt:i4>1</vt:i4>
      </vt:variant>
    </vt:vector>
  </HeadingPairs>
  <TitlesOfParts>
    <vt:vector size="1" baseType="lpstr">
      <vt:lpstr>Likumprojekta "Grozījumi Militārā dienesta likumā" izziņa</vt:lpstr>
    </vt:vector>
  </TitlesOfParts>
  <Company>AiM</Company>
  <LinksUpToDate>false</LinksUpToDate>
  <CharactersWithSpaces>16605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Likumprojekta "Grozījumi Militārā dienesta likumā" izziņa</dc:title>
  <dc:subject>Izziņa</dc:subject>
  <dc:creator>Vita Upeniece</dc:creator>
  <cp:keywords/>
  <dc:description>67335241; vita.upeniece@mod.gov.lv</dc:description>
  <cp:lastModifiedBy>Vita Upeniece</cp:lastModifiedBy>
  <cp:revision>217</cp:revision>
  <cp:lastPrinted>2020-02-04T07:16:00Z</cp:lastPrinted>
  <dcterms:created xsi:type="dcterms:W3CDTF">2020-01-21T13:31:00Z</dcterms:created>
  <dcterms:modified xsi:type="dcterms:W3CDTF">2021-08-18T07:29:00Z</dcterms:modified>
</cp:coreProperties>
</file>